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DE89E4" w:rsidR="00365729" w:rsidRDefault="00365729" w:rsidP="00A15821">
      <w:pPr>
        <w:rPr>
          <w:rFonts w:asciiTheme="majorHAnsi" w:hAnsiTheme="majorHAnsi" w:cstheme="majorHAnsi"/>
          <w:b/>
          <w:color w:val="FF0000"/>
          <w:sz w:val="24"/>
          <w:szCs w:val="24"/>
        </w:rPr>
      </w:pPr>
    </w:p>
    <w:p w14:paraId="3DAB88F7" w14:textId="6638DCA2" w:rsidR="00176D7F" w:rsidRDefault="00176D7F" w:rsidP="00A15821">
      <w:pPr>
        <w:rPr>
          <w:rFonts w:asciiTheme="majorHAnsi" w:hAnsiTheme="majorHAnsi" w:cstheme="majorHAnsi"/>
          <w:b/>
          <w:color w:val="FF0000"/>
          <w:sz w:val="24"/>
          <w:szCs w:val="24"/>
        </w:rPr>
      </w:pPr>
    </w:p>
    <w:p w14:paraId="66FEE7EC" w14:textId="77777777" w:rsidR="00176D7F" w:rsidRPr="00D1151E" w:rsidRDefault="00176D7F" w:rsidP="00A15821">
      <w:pPr>
        <w:rPr>
          <w:rFonts w:asciiTheme="majorHAnsi" w:hAnsiTheme="majorHAnsi" w:cstheme="majorHAnsi"/>
          <w:b/>
          <w:color w:val="FF0000"/>
          <w:sz w:val="24"/>
          <w:szCs w:val="24"/>
        </w:rPr>
      </w:pPr>
    </w:p>
    <w:p w14:paraId="00000002" w14:textId="77777777" w:rsidR="00365729" w:rsidRPr="00D1151E" w:rsidRDefault="00365729">
      <w:pPr>
        <w:jc w:val="center"/>
        <w:rPr>
          <w:rFonts w:asciiTheme="majorHAnsi" w:hAnsiTheme="majorHAnsi" w:cstheme="majorHAnsi"/>
          <w:color w:val="000000"/>
          <w:sz w:val="24"/>
          <w:szCs w:val="24"/>
        </w:rPr>
      </w:pPr>
    </w:p>
    <w:p w14:paraId="00000003" w14:textId="77777777" w:rsidR="00365729" w:rsidRPr="00D1151E" w:rsidRDefault="00327112">
      <w:pPr>
        <w:jc w:val="center"/>
        <w:rPr>
          <w:rFonts w:asciiTheme="majorHAnsi" w:hAnsiTheme="majorHAnsi" w:cstheme="majorHAnsi"/>
          <w:b/>
          <w:color w:val="000000"/>
          <w:sz w:val="48"/>
          <w:szCs w:val="48"/>
        </w:rPr>
      </w:pPr>
      <w:r w:rsidRPr="00D1151E">
        <w:rPr>
          <w:rFonts w:asciiTheme="majorHAnsi" w:hAnsiTheme="majorHAnsi" w:cstheme="majorHAnsi"/>
          <w:b/>
          <w:color w:val="000000"/>
          <w:sz w:val="48"/>
          <w:szCs w:val="48"/>
        </w:rPr>
        <w:t>EUROPSKI SOCIJALNI FOND PLUS</w:t>
      </w:r>
    </w:p>
    <w:p w14:paraId="00000004" w14:textId="0300F1C4" w:rsidR="00365729" w:rsidRPr="00D1151E" w:rsidRDefault="00327112">
      <w:pPr>
        <w:jc w:val="center"/>
        <w:rPr>
          <w:rFonts w:asciiTheme="majorHAnsi" w:hAnsiTheme="majorHAnsi" w:cstheme="majorHAnsi"/>
          <w:b/>
          <w:color w:val="000000"/>
          <w:sz w:val="48"/>
          <w:szCs w:val="48"/>
        </w:rPr>
      </w:pPr>
      <w:r w:rsidRPr="00D1151E">
        <w:rPr>
          <w:rFonts w:asciiTheme="majorHAnsi" w:hAnsiTheme="majorHAnsi" w:cstheme="majorHAnsi"/>
          <w:b/>
          <w:color w:val="000000"/>
          <w:sz w:val="48"/>
          <w:szCs w:val="48"/>
        </w:rPr>
        <w:t>PROGRAM UČINKOVITI LJUDSKI</w:t>
      </w:r>
      <w:r w:rsidR="004F7602" w:rsidRPr="00D1151E">
        <w:rPr>
          <w:rFonts w:asciiTheme="majorHAnsi" w:hAnsiTheme="majorHAnsi" w:cstheme="majorHAnsi"/>
          <w:b/>
          <w:color w:val="000000"/>
          <w:sz w:val="48"/>
          <w:szCs w:val="48"/>
        </w:rPr>
        <w:t xml:space="preserve"> </w:t>
      </w:r>
      <w:r w:rsidRPr="00D1151E">
        <w:rPr>
          <w:rFonts w:asciiTheme="majorHAnsi" w:hAnsiTheme="majorHAnsi" w:cstheme="majorHAnsi"/>
          <w:b/>
          <w:color w:val="000000"/>
          <w:sz w:val="48"/>
          <w:szCs w:val="48"/>
        </w:rPr>
        <w:t>POTENCIJALI 2021.-2027.</w:t>
      </w:r>
    </w:p>
    <w:p w14:paraId="00000005" w14:textId="77777777" w:rsidR="00365729" w:rsidRPr="00D1151E" w:rsidRDefault="00365729">
      <w:pPr>
        <w:jc w:val="center"/>
        <w:rPr>
          <w:rFonts w:asciiTheme="majorHAnsi" w:hAnsiTheme="majorHAnsi" w:cstheme="majorHAnsi"/>
          <w:b/>
          <w:color w:val="000000"/>
          <w:sz w:val="48"/>
          <w:szCs w:val="48"/>
        </w:rPr>
      </w:pPr>
    </w:p>
    <w:p w14:paraId="00000006" w14:textId="77777777" w:rsidR="00365729" w:rsidRPr="00D1151E" w:rsidRDefault="00327112" w:rsidP="0561C7A9">
      <w:pPr>
        <w:jc w:val="center"/>
        <w:rPr>
          <w:rFonts w:asciiTheme="majorHAnsi" w:hAnsiTheme="majorHAnsi" w:cstheme="majorHAnsi"/>
          <w:b/>
          <w:bCs/>
          <w:color w:val="0070C0"/>
          <w:sz w:val="48"/>
          <w:szCs w:val="48"/>
        </w:rPr>
      </w:pPr>
      <w:r w:rsidRPr="00D1151E">
        <w:rPr>
          <w:rFonts w:asciiTheme="majorHAnsi" w:hAnsiTheme="majorHAnsi" w:cstheme="majorHAnsi"/>
          <w:b/>
          <w:bCs/>
          <w:color w:val="0070C0"/>
          <w:sz w:val="48"/>
          <w:szCs w:val="48"/>
        </w:rPr>
        <w:t>UPUTE ZA PRIJAVITELJE</w:t>
      </w:r>
    </w:p>
    <w:p w14:paraId="00000007" w14:textId="77777777" w:rsidR="00365729" w:rsidRPr="00D1151E" w:rsidRDefault="00365729">
      <w:pPr>
        <w:rPr>
          <w:rFonts w:asciiTheme="majorHAnsi" w:hAnsiTheme="majorHAnsi" w:cstheme="majorHAnsi"/>
          <w:b/>
          <w:sz w:val="24"/>
          <w:szCs w:val="24"/>
        </w:rPr>
      </w:pPr>
    </w:p>
    <w:p w14:paraId="00000008" w14:textId="77777777" w:rsidR="00365729" w:rsidRPr="00D1151E" w:rsidRDefault="00327112">
      <w:pPr>
        <w:jc w:val="center"/>
        <w:rPr>
          <w:rFonts w:asciiTheme="majorHAnsi" w:hAnsiTheme="majorHAnsi" w:cstheme="majorHAnsi"/>
          <w:b/>
          <w:sz w:val="32"/>
          <w:szCs w:val="32"/>
        </w:rPr>
      </w:pPr>
      <w:r w:rsidRPr="00D1151E">
        <w:rPr>
          <w:rFonts w:asciiTheme="majorHAnsi" w:hAnsiTheme="majorHAnsi" w:cstheme="majorHAnsi"/>
          <w:b/>
          <w:sz w:val="32"/>
          <w:szCs w:val="32"/>
        </w:rPr>
        <w:t>Poziv na dostavu projektnog prijedloga</w:t>
      </w:r>
    </w:p>
    <w:p w14:paraId="00000009" w14:textId="77777777" w:rsidR="00365729" w:rsidRPr="00D1151E" w:rsidRDefault="00327112">
      <w:pPr>
        <w:jc w:val="center"/>
        <w:rPr>
          <w:rFonts w:asciiTheme="majorHAnsi" w:hAnsiTheme="majorHAnsi" w:cstheme="majorHAnsi"/>
          <w:b/>
        </w:rPr>
      </w:pPr>
      <w:r w:rsidRPr="00D1151E">
        <w:rPr>
          <w:rFonts w:asciiTheme="majorHAnsi" w:hAnsiTheme="majorHAnsi" w:cstheme="majorHAnsi"/>
          <w:b/>
          <w:sz w:val="32"/>
          <w:szCs w:val="32"/>
        </w:rPr>
        <w:t>„Jačanje sustava parasporta u Republici Hrvatskoj“</w:t>
      </w:r>
      <w:r w:rsidRPr="00D1151E">
        <w:rPr>
          <w:rFonts w:asciiTheme="majorHAnsi" w:hAnsiTheme="majorHAnsi" w:cstheme="majorHAnsi"/>
        </w:rPr>
        <w:t xml:space="preserve"> </w:t>
      </w:r>
    </w:p>
    <w:p w14:paraId="0000000A" w14:textId="77777777" w:rsidR="00365729" w:rsidRPr="00D1151E" w:rsidRDefault="00365729">
      <w:pPr>
        <w:jc w:val="center"/>
        <w:rPr>
          <w:rFonts w:asciiTheme="majorHAnsi" w:hAnsiTheme="majorHAnsi" w:cstheme="majorHAnsi"/>
        </w:rPr>
      </w:pPr>
    </w:p>
    <w:p w14:paraId="0000000B" w14:textId="6DE83992" w:rsidR="00365729" w:rsidRPr="00D1151E" w:rsidRDefault="00327112" w:rsidP="004F7602">
      <w:pPr>
        <w:jc w:val="center"/>
        <w:rPr>
          <w:rFonts w:asciiTheme="majorHAnsi" w:hAnsiTheme="majorHAnsi" w:cstheme="majorHAnsi"/>
          <w:b/>
          <w:i/>
          <w:sz w:val="24"/>
          <w:szCs w:val="24"/>
        </w:rPr>
      </w:pPr>
      <w:r w:rsidRPr="00D1151E">
        <w:rPr>
          <w:rFonts w:asciiTheme="majorHAnsi" w:hAnsiTheme="majorHAnsi" w:cstheme="majorHAnsi"/>
          <w:b/>
          <w:i/>
          <w:sz w:val="24"/>
          <w:szCs w:val="24"/>
        </w:rPr>
        <w:t xml:space="preserve">(referentni broj: </w:t>
      </w:r>
      <w:r w:rsidR="00BE2D5E" w:rsidRPr="00C53FC7">
        <w:rPr>
          <w:rFonts w:asciiTheme="majorHAnsi" w:hAnsiTheme="majorHAnsi" w:cstheme="majorHAnsi"/>
          <w:b/>
          <w:i/>
          <w:sz w:val="24"/>
          <w:szCs w:val="24"/>
        </w:rPr>
        <w:t>SF.3.4.08.</w:t>
      </w:r>
      <w:r w:rsidR="0059218B" w:rsidRPr="00C53FC7">
        <w:rPr>
          <w:rFonts w:asciiTheme="majorHAnsi" w:hAnsiTheme="majorHAnsi" w:cstheme="majorHAnsi"/>
          <w:b/>
          <w:i/>
          <w:sz w:val="24"/>
          <w:szCs w:val="24"/>
        </w:rPr>
        <w:t>03</w:t>
      </w:r>
      <w:r w:rsidR="00C53FC7">
        <w:rPr>
          <w:rFonts w:asciiTheme="majorHAnsi" w:hAnsiTheme="majorHAnsi" w:cstheme="majorHAnsi"/>
          <w:b/>
          <w:i/>
          <w:sz w:val="24"/>
          <w:szCs w:val="24"/>
        </w:rPr>
        <w:t>)</w:t>
      </w:r>
    </w:p>
    <w:p w14:paraId="0000000C" w14:textId="210DF0BD" w:rsidR="00365729" w:rsidRPr="00D1151E" w:rsidRDefault="00365729" w:rsidP="5890698D">
      <w:pPr>
        <w:rPr>
          <w:rFonts w:asciiTheme="majorHAnsi" w:hAnsiTheme="majorHAnsi" w:cstheme="majorHAnsi"/>
          <w:b/>
          <w:bCs/>
          <w:color w:val="0070C0"/>
          <w:sz w:val="24"/>
          <w:szCs w:val="24"/>
        </w:rPr>
      </w:pPr>
    </w:p>
    <w:p w14:paraId="0000000E" w14:textId="28683EAF" w:rsidR="00365729" w:rsidRPr="00D1151E" w:rsidRDefault="00EC29E5" w:rsidP="004F7602">
      <w:pPr>
        <w:jc w:val="center"/>
        <w:rPr>
          <w:rFonts w:asciiTheme="majorHAnsi" w:hAnsiTheme="majorHAnsi" w:cstheme="majorHAnsi"/>
          <w:b/>
          <w:bCs/>
          <w:i/>
          <w:iCs/>
          <w:color w:val="000000"/>
          <w:sz w:val="24"/>
          <w:szCs w:val="24"/>
        </w:rPr>
      </w:pPr>
      <w:r w:rsidRPr="00D1151E">
        <w:rPr>
          <w:rFonts w:asciiTheme="majorHAnsi" w:hAnsiTheme="majorHAnsi" w:cstheme="majorHAnsi"/>
          <w:b/>
          <w:bCs/>
          <w:i/>
          <w:iCs/>
          <w:color w:val="000000" w:themeColor="text1"/>
          <w:sz w:val="24"/>
          <w:szCs w:val="24"/>
        </w:rPr>
        <w:t xml:space="preserve">- </w:t>
      </w:r>
      <w:r w:rsidR="00327112" w:rsidRPr="00D1151E">
        <w:rPr>
          <w:rFonts w:asciiTheme="majorHAnsi" w:hAnsiTheme="majorHAnsi" w:cstheme="majorHAnsi"/>
          <w:b/>
          <w:bCs/>
          <w:i/>
          <w:iCs/>
          <w:color w:val="000000" w:themeColor="text1"/>
          <w:sz w:val="24"/>
          <w:szCs w:val="24"/>
        </w:rPr>
        <w:t>postupak izravne dodjele</w:t>
      </w:r>
    </w:p>
    <w:p w14:paraId="00000010" w14:textId="18C2F882" w:rsidR="001965E6" w:rsidRDefault="001965E6">
      <w:pPr>
        <w:rPr>
          <w:rFonts w:asciiTheme="majorHAnsi" w:hAnsiTheme="majorHAnsi" w:cstheme="majorHAnsi"/>
          <w:color w:val="000000"/>
          <w:sz w:val="21"/>
          <w:szCs w:val="21"/>
        </w:rPr>
      </w:pPr>
      <w:r>
        <w:rPr>
          <w:rFonts w:asciiTheme="majorHAnsi" w:hAnsiTheme="majorHAnsi" w:cstheme="majorHAnsi"/>
          <w:color w:val="000000"/>
          <w:sz w:val="21"/>
          <w:szCs w:val="21"/>
        </w:rPr>
        <w:br w:type="page"/>
      </w:r>
    </w:p>
    <w:p w14:paraId="0AC450E5" w14:textId="77777777" w:rsidR="00365729" w:rsidRPr="00D1151E" w:rsidRDefault="00365729">
      <w:pPr>
        <w:pBdr>
          <w:top w:val="nil"/>
          <w:left w:val="nil"/>
          <w:bottom w:val="nil"/>
          <w:right w:val="nil"/>
          <w:between w:val="nil"/>
        </w:pBdr>
        <w:rPr>
          <w:rFonts w:asciiTheme="majorHAnsi" w:hAnsiTheme="majorHAnsi" w:cstheme="majorHAnsi"/>
          <w:color w:val="000000"/>
          <w:sz w:val="21"/>
          <w:szCs w:val="21"/>
        </w:rPr>
      </w:pPr>
    </w:p>
    <w:p w14:paraId="00000012" w14:textId="77777777" w:rsidR="00365729" w:rsidRPr="00D1151E" w:rsidRDefault="00327112">
      <w:pPr>
        <w:keepNext/>
        <w:keepLines/>
        <w:pBdr>
          <w:top w:val="nil"/>
          <w:left w:val="nil"/>
          <w:bottom w:val="single" w:sz="4" w:space="2" w:color="ED7D31"/>
          <w:right w:val="nil"/>
          <w:between w:val="nil"/>
        </w:pBdr>
        <w:spacing w:before="360"/>
        <w:rPr>
          <w:rFonts w:asciiTheme="majorHAnsi" w:hAnsiTheme="majorHAnsi" w:cstheme="majorHAnsi"/>
          <w:color w:val="262626"/>
          <w:sz w:val="40"/>
          <w:szCs w:val="40"/>
        </w:rPr>
      </w:pPr>
      <w:bookmarkStart w:id="0" w:name="bookmark=id.30j0zll" w:colFirst="0" w:colLast="0"/>
      <w:bookmarkStart w:id="1" w:name="bookmark=id.1fob9te" w:colFirst="0" w:colLast="0"/>
      <w:bookmarkStart w:id="2" w:name="bookmark=id.2et92p0" w:colFirst="0" w:colLast="0"/>
      <w:bookmarkStart w:id="3" w:name="bookmark=id.3znysh7" w:colFirst="0" w:colLast="0"/>
      <w:bookmarkStart w:id="4" w:name="bookmark=id.gjdgxs" w:colFirst="0" w:colLast="0"/>
      <w:bookmarkStart w:id="5" w:name="_heading=h.tyjcwt" w:colFirst="0" w:colLast="0"/>
      <w:bookmarkEnd w:id="0"/>
      <w:bookmarkEnd w:id="1"/>
      <w:bookmarkEnd w:id="2"/>
      <w:bookmarkEnd w:id="3"/>
      <w:bookmarkEnd w:id="4"/>
      <w:bookmarkEnd w:id="5"/>
      <w:r w:rsidRPr="00D1151E">
        <w:rPr>
          <w:rFonts w:asciiTheme="majorHAnsi" w:hAnsiTheme="majorHAnsi" w:cstheme="majorHAnsi"/>
          <w:color w:val="262626"/>
          <w:sz w:val="40"/>
          <w:szCs w:val="40"/>
        </w:rPr>
        <w:t>Sadržaj</w:t>
      </w:r>
    </w:p>
    <w:sdt>
      <w:sdtPr>
        <w:rPr>
          <w:rFonts w:ascii="Calibri" w:eastAsia="Calibri" w:hAnsi="Calibri" w:cstheme="majorHAnsi"/>
          <w:color w:val="auto"/>
          <w:sz w:val="22"/>
          <w:szCs w:val="22"/>
          <w:lang w:val="hr-HR" w:eastAsia="hr-HR"/>
        </w:rPr>
        <w:id w:val="-1417852448"/>
        <w:docPartObj>
          <w:docPartGallery w:val="Table of Contents"/>
          <w:docPartUnique/>
        </w:docPartObj>
      </w:sdtPr>
      <w:sdtEndPr>
        <w:rPr>
          <w:b/>
          <w:bCs/>
          <w:noProof/>
        </w:rPr>
      </w:sdtEndPr>
      <w:sdtContent>
        <w:p w14:paraId="57435857" w14:textId="629C7E0B" w:rsidR="00682ADE" w:rsidRPr="00D1151E" w:rsidRDefault="00682ADE">
          <w:pPr>
            <w:pStyle w:val="TOCHeading"/>
            <w:rPr>
              <w:rFonts w:cstheme="majorHAnsi"/>
            </w:rPr>
          </w:pPr>
        </w:p>
        <w:p w14:paraId="518A23C1" w14:textId="74A0E8B8" w:rsidR="00FE57C5" w:rsidRDefault="00682ADE">
          <w:pPr>
            <w:pStyle w:val="TOC1"/>
            <w:tabs>
              <w:tab w:val="right" w:leader="dot" w:pos="9062"/>
            </w:tabs>
            <w:rPr>
              <w:rFonts w:asciiTheme="minorHAnsi" w:eastAsiaTheme="minorEastAsia" w:hAnsiTheme="minorHAnsi" w:cstheme="minorBidi"/>
              <w:noProof/>
            </w:rPr>
          </w:pPr>
          <w:r w:rsidRPr="00D1151E">
            <w:rPr>
              <w:rFonts w:asciiTheme="majorHAnsi" w:hAnsiTheme="majorHAnsi" w:cstheme="majorHAnsi"/>
            </w:rPr>
            <w:fldChar w:fldCharType="begin"/>
          </w:r>
          <w:r w:rsidRPr="00D1151E">
            <w:rPr>
              <w:rFonts w:asciiTheme="majorHAnsi" w:hAnsiTheme="majorHAnsi" w:cstheme="majorHAnsi"/>
            </w:rPr>
            <w:instrText xml:space="preserve"> TOC \o "1-3" \h \z \u </w:instrText>
          </w:r>
          <w:r w:rsidRPr="00D1151E">
            <w:rPr>
              <w:rFonts w:asciiTheme="majorHAnsi" w:hAnsiTheme="majorHAnsi" w:cstheme="majorHAnsi"/>
            </w:rPr>
            <w:fldChar w:fldCharType="separate"/>
          </w:r>
          <w:hyperlink w:anchor="_Toc168912043" w:history="1">
            <w:r w:rsidR="00FE57C5" w:rsidRPr="003B0164">
              <w:rPr>
                <w:rStyle w:val="Hyperlink"/>
                <w:rFonts w:asciiTheme="majorHAnsi" w:hAnsiTheme="majorHAnsi" w:cstheme="majorHAnsi"/>
                <w:noProof/>
              </w:rPr>
              <w:t>1. OPĆE INFORMACIJE</w:t>
            </w:r>
            <w:r w:rsidR="00FE57C5">
              <w:rPr>
                <w:noProof/>
                <w:webHidden/>
              </w:rPr>
              <w:tab/>
            </w:r>
            <w:r w:rsidR="00FE57C5">
              <w:rPr>
                <w:noProof/>
                <w:webHidden/>
              </w:rPr>
              <w:fldChar w:fldCharType="begin"/>
            </w:r>
            <w:r w:rsidR="00FE57C5">
              <w:rPr>
                <w:noProof/>
                <w:webHidden/>
              </w:rPr>
              <w:instrText xml:space="preserve"> PAGEREF _Toc168912043 \h </w:instrText>
            </w:r>
            <w:r w:rsidR="00FE57C5">
              <w:rPr>
                <w:noProof/>
                <w:webHidden/>
              </w:rPr>
            </w:r>
            <w:r w:rsidR="00FE57C5">
              <w:rPr>
                <w:noProof/>
                <w:webHidden/>
              </w:rPr>
              <w:fldChar w:fldCharType="separate"/>
            </w:r>
            <w:r w:rsidR="00875AE2">
              <w:rPr>
                <w:noProof/>
                <w:webHidden/>
              </w:rPr>
              <w:t>1</w:t>
            </w:r>
            <w:r w:rsidR="00FE57C5">
              <w:rPr>
                <w:noProof/>
                <w:webHidden/>
              </w:rPr>
              <w:fldChar w:fldCharType="end"/>
            </w:r>
          </w:hyperlink>
        </w:p>
        <w:p w14:paraId="3B8A8379" w14:textId="323F0661"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44" w:history="1">
            <w:r w:rsidR="00FE57C5" w:rsidRPr="003B0164">
              <w:rPr>
                <w:rStyle w:val="Hyperlink"/>
                <w:rFonts w:asciiTheme="majorHAnsi" w:hAnsiTheme="majorHAnsi" w:cstheme="majorHAnsi"/>
                <w:noProof/>
              </w:rPr>
              <w:t>1.1.</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Strateški okvir</w:t>
            </w:r>
            <w:r w:rsidR="00FE57C5">
              <w:rPr>
                <w:noProof/>
                <w:webHidden/>
              </w:rPr>
              <w:tab/>
            </w:r>
            <w:r w:rsidR="00FE57C5">
              <w:rPr>
                <w:noProof/>
                <w:webHidden/>
              </w:rPr>
              <w:fldChar w:fldCharType="begin"/>
            </w:r>
            <w:r w:rsidR="00FE57C5">
              <w:rPr>
                <w:noProof/>
                <w:webHidden/>
              </w:rPr>
              <w:instrText xml:space="preserve"> PAGEREF _Toc168912044 \h </w:instrText>
            </w:r>
            <w:r w:rsidR="00FE57C5">
              <w:rPr>
                <w:noProof/>
                <w:webHidden/>
              </w:rPr>
            </w:r>
            <w:r w:rsidR="00FE57C5">
              <w:rPr>
                <w:noProof/>
                <w:webHidden/>
              </w:rPr>
              <w:fldChar w:fldCharType="separate"/>
            </w:r>
            <w:r w:rsidR="00875AE2">
              <w:rPr>
                <w:noProof/>
                <w:webHidden/>
              </w:rPr>
              <w:t>1</w:t>
            </w:r>
            <w:r w:rsidR="00FE57C5">
              <w:rPr>
                <w:noProof/>
                <w:webHidden/>
              </w:rPr>
              <w:fldChar w:fldCharType="end"/>
            </w:r>
          </w:hyperlink>
        </w:p>
        <w:p w14:paraId="4BE28310" w14:textId="1D69B2A3"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45" w:history="1">
            <w:r w:rsidR="00FE57C5" w:rsidRPr="003B0164">
              <w:rPr>
                <w:rStyle w:val="Hyperlink"/>
                <w:rFonts w:asciiTheme="majorHAnsi" w:hAnsiTheme="majorHAnsi" w:cstheme="majorHAnsi"/>
                <w:noProof/>
              </w:rPr>
              <w:t>1.2.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Obrazloženje PDP-a i specifični ciljevi</w:t>
            </w:r>
            <w:r w:rsidR="00FE57C5">
              <w:rPr>
                <w:noProof/>
                <w:webHidden/>
              </w:rPr>
              <w:tab/>
            </w:r>
            <w:r w:rsidR="00FE57C5">
              <w:rPr>
                <w:noProof/>
                <w:webHidden/>
              </w:rPr>
              <w:fldChar w:fldCharType="begin"/>
            </w:r>
            <w:r w:rsidR="00FE57C5">
              <w:rPr>
                <w:noProof/>
                <w:webHidden/>
              </w:rPr>
              <w:instrText xml:space="preserve"> PAGEREF _Toc168912045 \h </w:instrText>
            </w:r>
            <w:r w:rsidR="00FE57C5">
              <w:rPr>
                <w:noProof/>
                <w:webHidden/>
              </w:rPr>
            </w:r>
            <w:r w:rsidR="00FE57C5">
              <w:rPr>
                <w:noProof/>
                <w:webHidden/>
              </w:rPr>
              <w:fldChar w:fldCharType="separate"/>
            </w:r>
            <w:r w:rsidR="00875AE2">
              <w:rPr>
                <w:noProof/>
                <w:webHidden/>
              </w:rPr>
              <w:t>3</w:t>
            </w:r>
            <w:r w:rsidR="00FE57C5">
              <w:rPr>
                <w:noProof/>
                <w:webHidden/>
              </w:rPr>
              <w:fldChar w:fldCharType="end"/>
            </w:r>
          </w:hyperlink>
        </w:p>
        <w:p w14:paraId="4BCAC8F0" w14:textId="090E9903"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46" w:history="1">
            <w:r w:rsidR="00FE57C5" w:rsidRPr="003B0164">
              <w:rPr>
                <w:rStyle w:val="Hyperlink"/>
                <w:rFonts w:asciiTheme="majorHAnsi" w:hAnsiTheme="majorHAnsi" w:cstheme="majorHAnsi"/>
                <w:noProof/>
              </w:rPr>
              <w:t>1.3.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 xml:space="preserve">     Pokazatelji PULJP-a</w:t>
            </w:r>
            <w:r w:rsidR="00FE57C5">
              <w:rPr>
                <w:noProof/>
                <w:webHidden/>
              </w:rPr>
              <w:tab/>
            </w:r>
            <w:r w:rsidR="00FE57C5">
              <w:rPr>
                <w:noProof/>
                <w:webHidden/>
              </w:rPr>
              <w:fldChar w:fldCharType="begin"/>
            </w:r>
            <w:r w:rsidR="00FE57C5">
              <w:rPr>
                <w:noProof/>
                <w:webHidden/>
              </w:rPr>
              <w:instrText xml:space="preserve"> PAGEREF _Toc168912046 \h </w:instrText>
            </w:r>
            <w:r w:rsidR="00FE57C5">
              <w:rPr>
                <w:noProof/>
                <w:webHidden/>
              </w:rPr>
            </w:r>
            <w:r w:rsidR="00FE57C5">
              <w:rPr>
                <w:noProof/>
                <w:webHidden/>
              </w:rPr>
              <w:fldChar w:fldCharType="separate"/>
            </w:r>
            <w:r w:rsidR="00875AE2">
              <w:rPr>
                <w:noProof/>
                <w:webHidden/>
              </w:rPr>
              <w:t>5</w:t>
            </w:r>
            <w:r w:rsidR="00FE57C5">
              <w:rPr>
                <w:noProof/>
                <w:webHidden/>
              </w:rPr>
              <w:fldChar w:fldCharType="end"/>
            </w:r>
          </w:hyperlink>
        </w:p>
        <w:p w14:paraId="3D8B8E02" w14:textId="19F11C73"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47" w:history="1">
            <w:r w:rsidR="00FE57C5" w:rsidRPr="003B0164">
              <w:rPr>
                <w:rStyle w:val="Hyperlink"/>
                <w:rFonts w:asciiTheme="majorHAnsi" w:hAnsiTheme="majorHAnsi" w:cstheme="majorHAnsi"/>
                <w:noProof/>
              </w:rPr>
              <w:t>1.4.</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Odgovornosti za upravljanje</w:t>
            </w:r>
            <w:r w:rsidR="00FE57C5">
              <w:rPr>
                <w:noProof/>
                <w:webHidden/>
              </w:rPr>
              <w:tab/>
            </w:r>
            <w:r w:rsidR="00FE57C5">
              <w:rPr>
                <w:noProof/>
                <w:webHidden/>
              </w:rPr>
              <w:fldChar w:fldCharType="begin"/>
            </w:r>
            <w:r w:rsidR="00FE57C5">
              <w:rPr>
                <w:noProof/>
                <w:webHidden/>
              </w:rPr>
              <w:instrText xml:space="preserve"> PAGEREF _Toc168912047 \h </w:instrText>
            </w:r>
            <w:r w:rsidR="00FE57C5">
              <w:rPr>
                <w:noProof/>
                <w:webHidden/>
              </w:rPr>
            </w:r>
            <w:r w:rsidR="00FE57C5">
              <w:rPr>
                <w:noProof/>
                <w:webHidden/>
              </w:rPr>
              <w:fldChar w:fldCharType="separate"/>
            </w:r>
            <w:r w:rsidR="00875AE2">
              <w:rPr>
                <w:noProof/>
                <w:webHidden/>
              </w:rPr>
              <w:t>6</w:t>
            </w:r>
            <w:r w:rsidR="00FE57C5">
              <w:rPr>
                <w:noProof/>
                <w:webHidden/>
              </w:rPr>
              <w:fldChar w:fldCharType="end"/>
            </w:r>
          </w:hyperlink>
        </w:p>
        <w:p w14:paraId="2DD3AF01" w14:textId="75775F8B"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48" w:history="1">
            <w:r w:rsidR="00FE57C5" w:rsidRPr="003B0164">
              <w:rPr>
                <w:rStyle w:val="Hyperlink"/>
                <w:rFonts w:asciiTheme="majorHAnsi" w:hAnsiTheme="majorHAnsi" w:cstheme="majorHAnsi"/>
                <w:noProof/>
              </w:rPr>
              <w:t>1.5.</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Financijska alokacija PDP-a</w:t>
            </w:r>
            <w:r w:rsidR="00FE57C5">
              <w:rPr>
                <w:noProof/>
                <w:webHidden/>
              </w:rPr>
              <w:tab/>
            </w:r>
            <w:r w:rsidR="00FE57C5">
              <w:rPr>
                <w:noProof/>
                <w:webHidden/>
              </w:rPr>
              <w:fldChar w:fldCharType="begin"/>
            </w:r>
            <w:r w:rsidR="00FE57C5">
              <w:rPr>
                <w:noProof/>
                <w:webHidden/>
              </w:rPr>
              <w:instrText xml:space="preserve"> PAGEREF _Toc168912048 \h </w:instrText>
            </w:r>
            <w:r w:rsidR="00FE57C5">
              <w:rPr>
                <w:noProof/>
                <w:webHidden/>
              </w:rPr>
            </w:r>
            <w:r w:rsidR="00FE57C5">
              <w:rPr>
                <w:noProof/>
                <w:webHidden/>
              </w:rPr>
              <w:fldChar w:fldCharType="separate"/>
            </w:r>
            <w:r w:rsidR="00875AE2">
              <w:rPr>
                <w:noProof/>
                <w:webHidden/>
              </w:rPr>
              <w:t>7</w:t>
            </w:r>
            <w:r w:rsidR="00FE57C5">
              <w:rPr>
                <w:noProof/>
                <w:webHidden/>
              </w:rPr>
              <w:fldChar w:fldCharType="end"/>
            </w:r>
          </w:hyperlink>
        </w:p>
        <w:p w14:paraId="2CED8FC2" w14:textId="447D4890" w:rsidR="00FE57C5" w:rsidRDefault="009F6D5B">
          <w:pPr>
            <w:pStyle w:val="TOC1"/>
            <w:tabs>
              <w:tab w:val="left" w:pos="440"/>
              <w:tab w:val="right" w:leader="dot" w:pos="9062"/>
            </w:tabs>
            <w:rPr>
              <w:rFonts w:asciiTheme="minorHAnsi" w:eastAsiaTheme="minorEastAsia" w:hAnsiTheme="minorHAnsi" w:cstheme="minorBidi"/>
              <w:noProof/>
            </w:rPr>
          </w:pPr>
          <w:hyperlink w:anchor="_Toc168912049" w:history="1">
            <w:r w:rsidR="00FE57C5" w:rsidRPr="003B0164">
              <w:rPr>
                <w:rStyle w:val="Hyperlink"/>
                <w:rFonts w:asciiTheme="majorHAnsi" w:hAnsiTheme="majorHAnsi" w:cstheme="majorHAnsi"/>
                <w:noProof/>
              </w:rPr>
              <w:t>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PRAVILA PDP-A</w:t>
            </w:r>
            <w:r w:rsidR="00FE57C5">
              <w:rPr>
                <w:noProof/>
                <w:webHidden/>
              </w:rPr>
              <w:tab/>
            </w:r>
            <w:r w:rsidR="00FE57C5">
              <w:rPr>
                <w:noProof/>
                <w:webHidden/>
              </w:rPr>
              <w:fldChar w:fldCharType="begin"/>
            </w:r>
            <w:r w:rsidR="00FE57C5">
              <w:rPr>
                <w:noProof/>
                <w:webHidden/>
              </w:rPr>
              <w:instrText xml:space="preserve"> PAGEREF _Toc168912049 \h </w:instrText>
            </w:r>
            <w:r w:rsidR="00FE57C5">
              <w:rPr>
                <w:noProof/>
                <w:webHidden/>
              </w:rPr>
            </w:r>
            <w:r w:rsidR="00FE57C5">
              <w:rPr>
                <w:noProof/>
                <w:webHidden/>
              </w:rPr>
              <w:fldChar w:fldCharType="separate"/>
            </w:r>
            <w:r w:rsidR="00875AE2">
              <w:rPr>
                <w:noProof/>
                <w:webHidden/>
              </w:rPr>
              <w:t>7</w:t>
            </w:r>
            <w:r w:rsidR="00FE57C5">
              <w:rPr>
                <w:noProof/>
                <w:webHidden/>
              </w:rPr>
              <w:fldChar w:fldCharType="end"/>
            </w:r>
          </w:hyperlink>
        </w:p>
        <w:p w14:paraId="30B0C983" w14:textId="0066C4AB"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0" w:history="1">
            <w:r w:rsidR="00FE57C5" w:rsidRPr="003B0164">
              <w:rPr>
                <w:rStyle w:val="Hyperlink"/>
                <w:rFonts w:asciiTheme="majorHAnsi" w:hAnsiTheme="majorHAnsi" w:cstheme="majorHAnsi"/>
                <w:noProof/>
              </w:rPr>
              <w:t>2.1.</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Specifični ciljevi PDP-a s ciljnim skupinama i pokazateljima</w:t>
            </w:r>
            <w:r w:rsidR="00FE57C5">
              <w:rPr>
                <w:noProof/>
                <w:webHidden/>
              </w:rPr>
              <w:tab/>
            </w:r>
            <w:r w:rsidR="00FE57C5">
              <w:rPr>
                <w:noProof/>
                <w:webHidden/>
              </w:rPr>
              <w:fldChar w:fldCharType="begin"/>
            </w:r>
            <w:r w:rsidR="00FE57C5">
              <w:rPr>
                <w:noProof/>
                <w:webHidden/>
              </w:rPr>
              <w:instrText xml:space="preserve"> PAGEREF _Toc168912050 \h </w:instrText>
            </w:r>
            <w:r w:rsidR="00FE57C5">
              <w:rPr>
                <w:noProof/>
                <w:webHidden/>
              </w:rPr>
            </w:r>
            <w:r w:rsidR="00FE57C5">
              <w:rPr>
                <w:noProof/>
                <w:webHidden/>
              </w:rPr>
              <w:fldChar w:fldCharType="separate"/>
            </w:r>
            <w:r w:rsidR="00875AE2">
              <w:rPr>
                <w:noProof/>
                <w:webHidden/>
              </w:rPr>
              <w:t>7</w:t>
            </w:r>
            <w:r w:rsidR="00FE57C5">
              <w:rPr>
                <w:noProof/>
                <w:webHidden/>
              </w:rPr>
              <w:fldChar w:fldCharType="end"/>
            </w:r>
          </w:hyperlink>
        </w:p>
        <w:p w14:paraId="092F7DBC" w14:textId="20385B30"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1" w:history="1">
            <w:r w:rsidR="00FE57C5" w:rsidRPr="003B0164">
              <w:rPr>
                <w:rStyle w:val="Hyperlink"/>
                <w:rFonts w:asciiTheme="majorHAnsi" w:hAnsiTheme="majorHAnsi" w:cstheme="majorHAnsi"/>
                <w:noProof/>
              </w:rPr>
              <w:t>2.2.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 xml:space="preserve">Dokazivanje ciljne skupine </w:t>
            </w:r>
            <w:r w:rsidR="00FE57C5">
              <w:rPr>
                <w:noProof/>
                <w:webHidden/>
              </w:rPr>
              <w:tab/>
            </w:r>
            <w:r w:rsidR="00FE57C5">
              <w:rPr>
                <w:noProof/>
                <w:webHidden/>
              </w:rPr>
              <w:fldChar w:fldCharType="begin"/>
            </w:r>
            <w:r w:rsidR="00FE57C5">
              <w:rPr>
                <w:noProof/>
                <w:webHidden/>
              </w:rPr>
              <w:instrText xml:space="preserve"> PAGEREF _Toc168912051 \h </w:instrText>
            </w:r>
            <w:r w:rsidR="00FE57C5">
              <w:rPr>
                <w:noProof/>
                <w:webHidden/>
              </w:rPr>
            </w:r>
            <w:r w:rsidR="00FE57C5">
              <w:rPr>
                <w:noProof/>
                <w:webHidden/>
              </w:rPr>
              <w:fldChar w:fldCharType="separate"/>
            </w:r>
            <w:r w:rsidR="00875AE2">
              <w:rPr>
                <w:noProof/>
                <w:webHidden/>
              </w:rPr>
              <w:t>12</w:t>
            </w:r>
            <w:r w:rsidR="00FE57C5">
              <w:rPr>
                <w:noProof/>
                <w:webHidden/>
              </w:rPr>
              <w:fldChar w:fldCharType="end"/>
            </w:r>
          </w:hyperlink>
        </w:p>
        <w:p w14:paraId="7DF75249" w14:textId="7B508F3E"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2" w:history="1">
            <w:r w:rsidR="00FE57C5" w:rsidRPr="003B0164">
              <w:rPr>
                <w:rStyle w:val="Hyperlink"/>
                <w:rFonts w:asciiTheme="majorHAnsi" w:hAnsiTheme="majorHAnsi" w:cstheme="majorHAnsi"/>
                <w:noProof/>
              </w:rPr>
              <w:t>2.3.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Obrada osobnih podataka sudionika</w:t>
            </w:r>
            <w:r w:rsidR="00FE57C5">
              <w:rPr>
                <w:noProof/>
                <w:webHidden/>
              </w:rPr>
              <w:tab/>
            </w:r>
            <w:r w:rsidR="00FE57C5">
              <w:rPr>
                <w:noProof/>
                <w:webHidden/>
              </w:rPr>
              <w:fldChar w:fldCharType="begin"/>
            </w:r>
            <w:r w:rsidR="00FE57C5">
              <w:rPr>
                <w:noProof/>
                <w:webHidden/>
              </w:rPr>
              <w:instrText xml:space="preserve"> PAGEREF _Toc168912052 \h </w:instrText>
            </w:r>
            <w:r w:rsidR="00FE57C5">
              <w:rPr>
                <w:noProof/>
                <w:webHidden/>
              </w:rPr>
            </w:r>
            <w:r w:rsidR="00FE57C5">
              <w:rPr>
                <w:noProof/>
                <w:webHidden/>
              </w:rPr>
              <w:fldChar w:fldCharType="separate"/>
            </w:r>
            <w:r w:rsidR="00875AE2">
              <w:rPr>
                <w:noProof/>
                <w:webHidden/>
              </w:rPr>
              <w:t>13</w:t>
            </w:r>
            <w:r w:rsidR="00FE57C5">
              <w:rPr>
                <w:noProof/>
                <w:webHidden/>
              </w:rPr>
              <w:fldChar w:fldCharType="end"/>
            </w:r>
          </w:hyperlink>
        </w:p>
        <w:p w14:paraId="141CB52E" w14:textId="378604F0"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3" w:history="1">
            <w:r w:rsidR="00FE57C5" w:rsidRPr="003B0164">
              <w:rPr>
                <w:rStyle w:val="Hyperlink"/>
                <w:rFonts w:asciiTheme="majorHAnsi" w:hAnsiTheme="majorHAnsi" w:cstheme="majorHAnsi"/>
                <w:noProof/>
              </w:rPr>
              <w:t>2.4.</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Iznosi i intenziteti bespovratnih sredstava po pojedinačnom projektnom prijedlogu</w:t>
            </w:r>
            <w:r w:rsidR="00FE57C5">
              <w:rPr>
                <w:noProof/>
                <w:webHidden/>
              </w:rPr>
              <w:tab/>
            </w:r>
            <w:r w:rsidR="00FE57C5">
              <w:rPr>
                <w:noProof/>
                <w:webHidden/>
              </w:rPr>
              <w:fldChar w:fldCharType="begin"/>
            </w:r>
            <w:r w:rsidR="00FE57C5">
              <w:rPr>
                <w:noProof/>
                <w:webHidden/>
              </w:rPr>
              <w:instrText xml:space="preserve"> PAGEREF _Toc168912053 \h </w:instrText>
            </w:r>
            <w:r w:rsidR="00FE57C5">
              <w:rPr>
                <w:noProof/>
                <w:webHidden/>
              </w:rPr>
            </w:r>
            <w:r w:rsidR="00FE57C5">
              <w:rPr>
                <w:noProof/>
                <w:webHidden/>
              </w:rPr>
              <w:fldChar w:fldCharType="separate"/>
            </w:r>
            <w:r w:rsidR="00875AE2">
              <w:rPr>
                <w:noProof/>
                <w:webHidden/>
              </w:rPr>
              <w:t>14</w:t>
            </w:r>
            <w:r w:rsidR="00FE57C5">
              <w:rPr>
                <w:noProof/>
                <w:webHidden/>
              </w:rPr>
              <w:fldChar w:fldCharType="end"/>
            </w:r>
          </w:hyperlink>
        </w:p>
        <w:p w14:paraId="2C5F6687" w14:textId="4C3BE11D"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4" w:history="1">
            <w:r w:rsidR="00FE57C5" w:rsidRPr="003B0164">
              <w:rPr>
                <w:rStyle w:val="Hyperlink"/>
                <w:rFonts w:asciiTheme="majorHAnsi" w:hAnsiTheme="majorHAnsi" w:cstheme="majorHAnsi"/>
                <w:noProof/>
              </w:rPr>
              <w:t>2.5.</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Prihvatljive projektne aktivnosti i mjerljivi ishodi</w:t>
            </w:r>
            <w:r w:rsidR="00FE57C5">
              <w:rPr>
                <w:noProof/>
                <w:webHidden/>
              </w:rPr>
              <w:tab/>
            </w:r>
            <w:r w:rsidR="00FE57C5">
              <w:rPr>
                <w:noProof/>
                <w:webHidden/>
              </w:rPr>
              <w:fldChar w:fldCharType="begin"/>
            </w:r>
            <w:r w:rsidR="00FE57C5">
              <w:rPr>
                <w:noProof/>
                <w:webHidden/>
              </w:rPr>
              <w:instrText xml:space="preserve"> PAGEREF _Toc168912054 \h </w:instrText>
            </w:r>
            <w:r w:rsidR="00FE57C5">
              <w:rPr>
                <w:noProof/>
                <w:webHidden/>
              </w:rPr>
            </w:r>
            <w:r w:rsidR="00FE57C5">
              <w:rPr>
                <w:noProof/>
                <w:webHidden/>
              </w:rPr>
              <w:fldChar w:fldCharType="separate"/>
            </w:r>
            <w:r w:rsidR="00875AE2">
              <w:rPr>
                <w:noProof/>
                <w:webHidden/>
              </w:rPr>
              <w:t>15</w:t>
            </w:r>
            <w:r w:rsidR="00FE57C5">
              <w:rPr>
                <w:noProof/>
                <w:webHidden/>
              </w:rPr>
              <w:fldChar w:fldCharType="end"/>
            </w:r>
          </w:hyperlink>
        </w:p>
        <w:p w14:paraId="62ED0116" w14:textId="4D10A3F2"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55" w:history="1">
            <w:r w:rsidR="00FE57C5" w:rsidRPr="003B0164">
              <w:rPr>
                <w:rStyle w:val="Hyperlink"/>
                <w:rFonts w:asciiTheme="majorHAnsi" w:hAnsiTheme="majorHAnsi" w:cstheme="majorHAnsi"/>
                <w:noProof/>
              </w:rPr>
              <w:t>2.6.</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Prihvatljivost Prijavitelja</w:t>
            </w:r>
            <w:r w:rsidR="00FE57C5">
              <w:rPr>
                <w:noProof/>
                <w:webHidden/>
              </w:rPr>
              <w:tab/>
            </w:r>
            <w:r w:rsidR="00FE57C5">
              <w:rPr>
                <w:noProof/>
                <w:webHidden/>
              </w:rPr>
              <w:fldChar w:fldCharType="begin"/>
            </w:r>
            <w:r w:rsidR="00FE57C5">
              <w:rPr>
                <w:noProof/>
                <w:webHidden/>
              </w:rPr>
              <w:instrText xml:space="preserve"> PAGEREF _Toc168912055 \h </w:instrText>
            </w:r>
            <w:r w:rsidR="00FE57C5">
              <w:rPr>
                <w:noProof/>
                <w:webHidden/>
              </w:rPr>
            </w:r>
            <w:r w:rsidR="00FE57C5">
              <w:rPr>
                <w:noProof/>
                <w:webHidden/>
              </w:rPr>
              <w:fldChar w:fldCharType="separate"/>
            </w:r>
            <w:r w:rsidR="00875AE2">
              <w:rPr>
                <w:noProof/>
                <w:webHidden/>
              </w:rPr>
              <w:t>20</w:t>
            </w:r>
            <w:r w:rsidR="00FE57C5">
              <w:rPr>
                <w:noProof/>
                <w:webHidden/>
              </w:rPr>
              <w:fldChar w:fldCharType="end"/>
            </w:r>
          </w:hyperlink>
        </w:p>
        <w:p w14:paraId="394FA41A" w14:textId="286D33A9"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56" w:history="1">
            <w:r w:rsidR="00FE57C5" w:rsidRPr="003B0164">
              <w:rPr>
                <w:rStyle w:val="Hyperlink"/>
                <w:rFonts w:cstheme="majorHAnsi"/>
                <w:noProof/>
              </w:rPr>
              <w:t>2.6.1.</w:t>
            </w:r>
            <w:r w:rsidR="00FE57C5">
              <w:rPr>
                <w:rFonts w:asciiTheme="minorHAnsi" w:eastAsiaTheme="minorEastAsia" w:hAnsiTheme="minorHAnsi" w:cstheme="minorBidi"/>
                <w:noProof/>
              </w:rPr>
              <w:tab/>
            </w:r>
            <w:r w:rsidR="00FE57C5" w:rsidRPr="003B0164">
              <w:rPr>
                <w:rStyle w:val="Hyperlink"/>
                <w:rFonts w:cstheme="majorHAnsi"/>
                <w:noProof/>
              </w:rPr>
              <w:t>Prihvatljivi prijavitelji</w:t>
            </w:r>
            <w:r w:rsidR="00FE57C5">
              <w:rPr>
                <w:noProof/>
                <w:webHidden/>
              </w:rPr>
              <w:tab/>
            </w:r>
            <w:r w:rsidR="00FE57C5">
              <w:rPr>
                <w:noProof/>
                <w:webHidden/>
              </w:rPr>
              <w:fldChar w:fldCharType="begin"/>
            </w:r>
            <w:r w:rsidR="00FE57C5">
              <w:rPr>
                <w:noProof/>
                <w:webHidden/>
              </w:rPr>
              <w:instrText xml:space="preserve"> PAGEREF _Toc168912056 \h </w:instrText>
            </w:r>
            <w:r w:rsidR="00FE57C5">
              <w:rPr>
                <w:noProof/>
                <w:webHidden/>
              </w:rPr>
            </w:r>
            <w:r w:rsidR="00FE57C5">
              <w:rPr>
                <w:noProof/>
                <w:webHidden/>
              </w:rPr>
              <w:fldChar w:fldCharType="separate"/>
            </w:r>
            <w:r w:rsidR="00875AE2">
              <w:rPr>
                <w:noProof/>
                <w:webHidden/>
              </w:rPr>
              <w:t>20</w:t>
            </w:r>
            <w:r w:rsidR="00FE57C5">
              <w:rPr>
                <w:noProof/>
                <w:webHidden/>
              </w:rPr>
              <w:fldChar w:fldCharType="end"/>
            </w:r>
          </w:hyperlink>
        </w:p>
        <w:p w14:paraId="3F573DA1" w14:textId="16505630"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57" w:history="1">
            <w:r w:rsidR="00FE57C5" w:rsidRPr="003B0164">
              <w:rPr>
                <w:rStyle w:val="Hyperlink"/>
                <w:noProof/>
              </w:rPr>
              <w:t>2.6.2.</w:t>
            </w:r>
            <w:r w:rsidR="00FE57C5">
              <w:rPr>
                <w:rFonts w:asciiTheme="minorHAnsi" w:eastAsiaTheme="minorEastAsia" w:hAnsiTheme="minorHAnsi" w:cstheme="minorBidi"/>
                <w:noProof/>
              </w:rPr>
              <w:tab/>
            </w:r>
            <w:r w:rsidR="00FE57C5" w:rsidRPr="003B0164">
              <w:rPr>
                <w:rStyle w:val="Hyperlink"/>
                <w:noProof/>
              </w:rPr>
              <w:t>Formiranje Partnerstva i prihvatljivi Partneri</w:t>
            </w:r>
            <w:r w:rsidR="00FE57C5">
              <w:rPr>
                <w:noProof/>
                <w:webHidden/>
              </w:rPr>
              <w:tab/>
            </w:r>
            <w:r w:rsidR="00FE57C5">
              <w:rPr>
                <w:noProof/>
                <w:webHidden/>
              </w:rPr>
              <w:fldChar w:fldCharType="begin"/>
            </w:r>
            <w:r w:rsidR="00FE57C5">
              <w:rPr>
                <w:noProof/>
                <w:webHidden/>
              </w:rPr>
              <w:instrText xml:space="preserve"> PAGEREF _Toc168912057 \h </w:instrText>
            </w:r>
            <w:r w:rsidR="00FE57C5">
              <w:rPr>
                <w:noProof/>
                <w:webHidden/>
              </w:rPr>
            </w:r>
            <w:r w:rsidR="00FE57C5">
              <w:rPr>
                <w:noProof/>
                <w:webHidden/>
              </w:rPr>
              <w:fldChar w:fldCharType="separate"/>
            </w:r>
            <w:r w:rsidR="00875AE2">
              <w:rPr>
                <w:noProof/>
                <w:webHidden/>
              </w:rPr>
              <w:t>20</w:t>
            </w:r>
            <w:r w:rsidR="00FE57C5">
              <w:rPr>
                <w:noProof/>
                <w:webHidden/>
              </w:rPr>
              <w:fldChar w:fldCharType="end"/>
            </w:r>
          </w:hyperlink>
        </w:p>
        <w:p w14:paraId="10E42E92" w14:textId="1FDF4053"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58" w:history="1">
            <w:r w:rsidR="00FE57C5" w:rsidRPr="003B0164">
              <w:rPr>
                <w:rStyle w:val="Hyperlink"/>
                <w:noProof/>
              </w:rPr>
              <w:t>2.6.3.</w:t>
            </w:r>
            <w:r w:rsidR="00FE57C5">
              <w:rPr>
                <w:rFonts w:asciiTheme="minorHAnsi" w:eastAsiaTheme="minorEastAsia" w:hAnsiTheme="minorHAnsi" w:cstheme="minorBidi"/>
                <w:noProof/>
              </w:rPr>
              <w:tab/>
            </w:r>
            <w:r w:rsidR="00FE57C5" w:rsidRPr="003B0164">
              <w:rPr>
                <w:rStyle w:val="Hyperlink"/>
                <w:noProof/>
              </w:rPr>
              <w:t>Uvjeti prihvatljivosti koji se odnose na Prijavitelja</w:t>
            </w:r>
            <w:r w:rsidR="00FE57C5">
              <w:rPr>
                <w:noProof/>
                <w:webHidden/>
              </w:rPr>
              <w:tab/>
            </w:r>
            <w:r w:rsidR="00FE57C5">
              <w:rPr>
                <w:noProof/>
                <w:webHidden/>
              </w:rPr>
              <w:fldChar w:fldCharType="begin"/>
            </w:r>
            <w:r w:rsidR="00FE57C5">
              <w:rPr>
                <w:noProof/>
                <w:webHidden/>
              </w:rPr>
              <w:instrText xml:space="preserve"> PAGEREF _Toc168912058 \h </w:instrText>
            </w:r>
            <w:r w:rsidR="00FE57C5">
              <w:rPr>
                <w:noProof/>
                <w:webHidden/>
              </w:rPr>
            </w:r>
            <w:r w:rsidR="00FE57C5">
              <w:rPr>
                <w:noProof/>
                <w:webHidden/>
              </w:rPr>
              <w:fldChar w:fldCharType="separate"/>
            </w:r>
            <w:r w:rsidR="00875AE2">
              <w:rPr>
                <w:noProof/>
                <w:webHidden/>
              </w:rPr>
              <w:t>20</w:t>
            </w:r>
            <w:r w:rsidR="00FE57C5">
              <w:rPr>
                <w:noProof/>
                <w:webHidden/>
              </w:rPr>
              <w:fldChar w:fldCharType="end"/>
            </w:r>
          </w:hyperlink>
        </w:p>
        <w:p w14:paraId="1CDB4BCB" w14:textId="63CCB6F8"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59" w:history="1">
            <w:r w:rsidR="00FE57C5" w:rsidRPr="003B0164">
              <w:rPr>
                <w:rStyle w:val="Hyperlink"/>
                <w:noProof/>
              </w:rPr>
              <w:t>2.6.4.</w:t>
            </w:r>
            <w:r w:rsidR="00FE57C5">
              <w:rPr>
                <w:rFonts w:asciiTheme="minorHAnsi" w:eastAsiaTheme="minorEastAsia" w:hAnsiTheme="minorHAnsi" w:cstheme="minorBidi"/>
                <w:noProof/>
              </w:rPr>
              <w:tab/>
            </w:r>
            <w:r w:rsidR="00FE57C5" w:rsidRPr="003B0164">
              <w:rPr>
                <w:rStyle w:val="Hyperlink"/>
                <w:noProof/>
              </w:rPr>
              <w:t xml:space="preserve">Osnove isključenja za Prijavitelja </w:t>
            </w:r>
            <w:r w:rsidR="00FE57C5">
              <w:rPr>
                <w:noProof/>
                <w:webHidden/>
              </w:rPr>
              <w:tab/>
            </w:r>
            <w:r w:rsidR="00FE57C5">
              <w:rPr>
                <w:noProof/>
                <w:webHidden/>
              </w:rPr>
              <w:fldChar w:fldCharType="begin"/>
            </w:r>
            <w:r w:rsidR="00FE57C5">
              <w:rPr>
                <w:noProof/>
                <w:webHidden/>
              </w:rPr>
              <w:instrText xml:space="preserve"> PAGEREF _Toc168912059 \h </w:instrText>
            </w:r>
            <w:r w:rsidR="00FE57C5">
              <w:rPr>
                <w:noProof/>
                <w:webHidden/>
              </w:rPr>
            </w:r>
            <w:r w:rsidR="00FE57C5">
              <w:rPr>
                <w:noProof/>
                <w:webHidden/>
              </w:rPr>
              <w:fldChar w:fldCharType="separate"/>
            </w:r>
            <w:r w:rsidR="00875AE2">
              <w:rPr>
                <w:noProof/>
                <w:webHidden/>
              </w:rPr>
              <w:t>21</w:t>
            </w:r>
            <w:r w:rsidR="00FE57C5">
              <w:rPr>
                <w:noProof/>
                <w:webHidden/>
              </w:rPr>
              <w:fldChar w:fldCharType="end"/>
            </w:r>
          </w:hyperlink>
        </w:p>
        <w:p w14:paraId="23F7596E" w14:textId="359E91D9"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60" w:history="1">
            <w:r w:rsidR="00FE57C5" w:rsidRPr="003B0164">
              <w:rPr>
                <w:rStyle w:val="Hyperlink"/>
                <w:rFonts w:asciiTheme="majorHAnsi" w:hAnsiTheme="majorHAnsi" w:cstheme="majorHAnsi"/>
                <w:noProof/>
              </w:rPr>
              <w:t>2.7.</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Prihvatljivost troškova</w:t>
            </w:r>
            <w:r w:rsidR="00FE57C5">
              <w:rPr>
                <w:noProof/>
                <w:webHidden/>
              </w:rPr>
              <w:tab/>
            </w:r>
            <w:r w:rsidR="00FE57C5">
              <w:rPr>
                <w:noProof/>
                <w:webHidden/>
              </w:rPr>
              <w:fldChar w:fldCharType="begin"/>
            </w:r>
            <w:r w:rsidR="00FE57C5">
              <w:rPr>
                <w:noProof/>
                <w:webHidden/>
              </w:rPr>
              <w:instrText xml:space="preserve"> PAGEREF _Toc168912060 \h </w:instrText>
            </w:r>
            <w:r w:rsidR="00FE57C5">
              <w:rPr>
                <w:noProof/>
                <w:webHidden/>
              </w:rPr>
            </w:r>
            <w:r w:rsidR="00FE57C5">
              <w:rPr>
                <w:noProof/>
                <w:webHidden/>
              </w:rPr>
              <w:fldChar w:fldCharType="separate"/>
            </w:r>
            <w:r w:rsidR="00875AE2">
              <w:rPr>
                <w:noProof/>
                <w:webHidden/>
              </w:rPr>
              <w:t>26</w:t>
            </w:r>
            <w:r w:rsidR="00FE57C5">
              <w:rPr>
                <w:noProof/>
                <w:webHidden/>
              </w:rPr>
              <w:fldChar w:fldCharType="end"/>
            </w:r>
          </w:hyperlink>
        </w:p>
        <w:p w14:paraId="632E8AA7" w14:textId="4354A870"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1" w:history="1">
            <w:r w:rsidR="00FE57C5" w:rsidRPr="003B0164">
              <w:rPr>
                <w:rStyle w:val="Hyperlink"/>
                <w:noProof/>
              </w:rPr>
              <w:t>2.7.1.</w:t>
            </w:r>
            <w:r w:rsidR="00FE57C5">
              <w:rPr>
                <w:rFonts w:asciiTheme="minorHAnsi" w:eastAsiaTheme="minorEastAsia" w:hAnsiTheme="minorHAnsi" w:cstheme="minorBidi"/>
                <w:noProof/>
              </w:rPr>
              <w:tab/>
            </w:r>
            <w:r w:rsidR="00FE57C5" w:rsidRPr="003B0164">
              <w:rPr>
                <w:rStyle w:val="Hyperlink"/>
                <w:noProof/>
              </w:rPr>
              <w:t>Prihvatljive vrste troškova</w:t>
            </w:r>
            <w:r w:rsidR="00FE57C5">
              <w:rPr>
                <w:noProof/>
                <w:webHidden/>
              </w:rPr>
              <w:tab/>
            </w:r>
            <w:r w:rsidR="00FE57C5">
              <w:rPr>
                <w:noProof/>
                <w:webHidden/>
              </w:rPr>
              <w:fldChar w:fldCharType="begin"/>
            </w:r>
            <w:r w:rsidR="00FE57C5">
              <w:rPr>
                <w:noProof/>
                <w:webHidden/>
              </w:rPr>
              <w:instrText xml:space="preserve"> PAGEREF _Toc168912061 \h </w:instrText>
            </w:r>
            <w:r w:rsidR="00FE57C5">
              <w:rPr>
                <w:noProof/>
                <w:webHidden/>
              </w:rPr>
            </w:r>
            <w:r w:rsidR="00FE57C5">
              <w:rPr>
                <w:noProof/>
                <w:webHidden/>
              </w:rPr>
              <w:fldChar w:fldCharType="separate"/>
            </w:r>
            <w:r w:rsidR="00875AE2">
              <w:rPr>
                <w:noProof/>
                <w:webHidden/>
              </w:rPr>
              <w:t>26</w:t>
            </w:r>
            <w:r w:rsidR="00FE57C5">
              <w:rPr>
                <w:noProof/>
                <w:webHidden/>
              </w:rPr>
              <w:fldChar w:fldCharType="end"/>
            </w:r>
          </w:hyperlink>
        </w:p>
        <w:p w14:paraId="0B8A23A1" w14:textId="5C77CA67"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2" w:history="1">
            <w:r w:rsidR="00FE57C5" w:rsidRPr="003B0164">
              <w:rPr>
                <w:rStyle w:val="Hyperlink"/>
                <w:noProof/>
              </w:rPr>
              <w:t>2.7.2.</w:t>
            </w:r>
            <w:r w:rsidR="00FE57C5">
              <w:rPr>
                <w:rFonts w:asciiTheme="minorHAnsi" w:eastAsiaTheme="minorEastAsia" w:hAnsiTheme="minorHAnsi" w:cstheme="minorBidi"/>
                <w:noProof/>
              </w:rPr>
              <w:tab/>
            </w:r>
            <w:r w:rsidR="00FE57C5" w:rsidRPr="003B0164">
              <w:rPr>
                <w:rStyle w:val="Hyperlink"/>
                <w:noProof/>
              </w:rPr>
              <w:t>Upotreba pojednostavljenih troškovnih opcija</w:t>
            </w:r>
            <w:r w:rsidR="00FE57C5">
              <w:rPr>
                <w:noProof/>
                <w:webHidden/>
              </w:rPr>
              <w:tab/>
            </w:r>
            <w:r w:rsidR="00FE57C5">
              <w:rPr>
                <w:noProof/>
                <w:webHidden/>
              </w:rPr>
              <w:fldChar w:fldCharType="begin"/>
            </w:r>
            <w:r w:rsidR="00FE57C5">
              <w:rPr>
                <w:noProof/>
                <w:webHidden/>
              </w:rPr>
              <w:instrText xml:space="preserve"> PAGEREF _Toc168912062 \h </w:instrText>
            </w:r>
            <w:r w:rsidR="00FE57C5">
              <w:rPr>
                <w:noProof/>
                <w:webHidden/>
              </w:rPr>
            </w:r>
            <w:r w:rsidR="00FE57C5">
              <w:rPr>
                <w:noProof/>
                <w:webHidden/>
              </w:rPr>
              <w:fldChar w:fldCharType="separate"/>
            </w:r>
            <w:r w:rsidR="00875AE2">
              <w:rPr>
                <w:noProof/>
                <w:webHidden/>
              </w:rPr>
              <w:t>27</w:t>
            </w:r>
            <w:r w:rsidR="00FE57C5">
              <w:rPr>
                <w:noProof/>
                <w:webHidden/>
              </w:rPr>
              <w:fldChar w:fldCharType="end"/>
            </w:r>
          </w:hyperlink>
        </w:p>
        <w:p w14:paraId="4D858DBC" w14:textId="41A60962"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3" w:history="1">
            <w:r w:rsidR="00FE57C5" w:rsidRPr="003B0164">
              <w:rPr>
                <w:rStyle w:val="Hyperlink"/>
                <w:noProof/>
              </w:rPr>
              <w:t>2.7.3.</w:t>
            </w:r>
            <w:r w:rsidR="00FE57C5">
              <w:rPr>
                <w:rFonts w:asciiTheme="minorHAnsi" w:eastAsiaTheme="minorEastAsia" w:hAnsiTheme="minorHAnsi" w:cstheme="minorBidi"/>
                <w:noProof/>
              </w:rPr>
              <w:tab/>
            </w:r>
            <w:r w:rsidR="00FE57C5" w:rsidRPr="003B0164">
              <w:rPr>
                <w:rStyle w:val="Hyperlink"/>
                <w:noProof/>
              </w:rPr>
              <w:t>Neprihvatljive vrste troškova</w:t>
            </w:r>
            <w:r w:rsidR="00FE57C5">
              <w:rPr>
                <w:noProof/>
                <w:webHidden/>
              </w:rPr>
              <w:tab/>
            </w:r>
            <w:r w:rsidR="00FE57C5">
              <w:rPr>
                <w:noProof/>
                <w:webHidden/>
              </w:rPr>
              <w:fldChar w:fldCharType="begin"/>
            </w:r>
            <w:r w:rsidR="00FE57C5">
              <w:rPr>
                <w:noProof/>
                <w:webHidden/>
              </w:rPr>
              <w:instrText xml:space="preserve"> PAGEREF _Toc168912063 \h </w:instrText>
            </w:r>
            <w:r w:rsidR="00FE57C5">
              <w:rPr>
                <w:noProof/>
                <w:webHidden/>
              </w:rPr>
            </w:r>
            <w:r w:rsidR="00FE57C5">
              <w:rPr>
                <w:noProof/>
                <w:webHidden/>
              </w:rPr>
              <w:fldChar w:fldCharType="separate"/>
            </w:r>
            <w:r w:rsidR="00875AE2">
              <w:rPr>
                <w:noProof/>
                <w:webHidden/>
              </w:rPr>
              <w:t>28</w:t>
            </w:r>
            <w:r w:rsidR="00FE57C5">
              <w:rPr>
                <w:noProof/>
                <w:webHidden/>
              </w:rPr>
              <w:fldChar w:fldCharType="end"/>
            </w:r>
          </w:hyperlink>
        </w:p>
        <w:p w14:paraId="179B529F" w14:textId="78461D6B"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4" w:history="1">
            <w:r w:rsidR="00FE57C5" w:rsidRPr="003B0164">
              <w:rPr>
                <w:rStyle w:val="Hyperlink"/>
                <w:noProof/>
              </w:rPr>
              <w:t>2.7.4.</w:t>
            </w:r>
            <w:r w:rsidR="00FE57C5">
              <w:rPr>
                <w:rFonts w:asciiTheme="minorHAnsi" w:eastAsiaTheme="minorEastAsia" w:hAnsiTheme="minorHAnsi" w:cstheme="minorBidi"/>
                <w:noProof/>
              </w:rPr>
              <w:tab/>
            </w:r>
            <w:r w:rsidR="00FE57C5" w:rsidRPr="003B0164">
              <w:rPr>
                <w:rStyle w:val="Hyperlink"/>
                <w:noProof/>
              </w:rPr>
              <w:t>Prihodi</w:t>
            </w:r>
            <w:r w:rsidR="00FE57C5">
              <w:rPr>
                <w:noProof/>
                <w:webHidden/>
              </w:rPr>
              <w:tab/>
            </w:r>
            <w:r w:rsidR="00FE57C5">
              <w:rPr>
                <w:noProof/>
                <w:webHidden/>
              </w:rPr>
              <w:fldChar w:fldCharType="begin"/>
            </w:r>
            <w:r w:rsidR="00FE57C5">
              <w:rPr>
                <w:noProof/>
                <w:webHidden/>
              </w:rPr>
              <w:instrText xml:space="preserve"> PAGEREF _Toc168912064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3CBD51C3" w14:textId="48950FC0"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65" w:history="1">
            <w:r w:rsidR="00FE57C5" w:rsidRPr="003B0164">
              <w:rPr>
                <w:rStyle w:val="Hyperlink"/>
                <w:rFonts w:asciiTheme="majorHAnsi" w:hAnsiTheme="majorHAnsi" w:cstheme="majorHAnsi"/>
                <w:noProof/>
              </w:rPr>
              <w:t>2.8.</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Lokacija i razdoblje provedbe projekta</w:t>
            </w:r>
            <w:r w:rsidR="00FE57C5">
              <w:rPr>
                <w:noProof/>
                <w:webHidden/>
              </w:rPr>
              <w:tab/>
            </w:r>
            <w:r w:rsidR="00FE57C5">
              <w:rPr>
                <w:noProof/>
                <w:webHidden/>
              </w:rPr>
              <w:fldChar w:fldCharType="begin"/>
            </w:r>
            <w:r w:rsidR="00FE57C5">
              <w:rPr>
                <w:noProof/>
                <w:webHidden/>
              </w:rPr>
              <w:instrText xml:space="preserve"> PAGEREF _Toc168912065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45F681ED" w14:textId="0EBAEAE1"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6" w:history="1">
            <w:r w:rsidR="00FE57C5" w:rsidRPr="003B0164">
              <w:rPr>
                <w:rStyle w:val="Hyperlink"/>
                <w:noProof/>
              </w:rPr>
              <w:t>2.8.1.</w:t>
            </w:r>
            <w:r w:rsidR="00FE57C5">
              <w:rPr>
                <w:rFonts w:asciiTheme="minorHAnsi" w:eastAsiaTheme="minorEastAsia" w:hAnsiTheme="minorHAnsi" w:cstheme="minorBidi"/>
                <w:noProof/>
              </w:rPr>
              <w:tab/>
            </w:r>
            <w:r w:rsidR="00FE57C5" w:rsidRPr="003B0164">
              <w:rPr>
                <w:rStyle w:val="Hyperlink"/>
                <w:noProof/>
              </w:rPr>
              <w:t>Lokacija provedbe</w:t>
            </w:r>
            <w:r w:rsidR="00FE57C5">
              <w:rPr>
                <w:noProof/>
                <w:webHidden/>
              </w:rPr>
              <w:tab/>
            </w:r>
            <w:r w:rsidR="00FE57C5">
              <w:rPr>
                <w:noProof/>
                <w:webHidden/>
              </w:rPr>
              <w:fldChar w:fldCharType="begin"/>
            </w:r>
            <w:r w:rsidR="00FE57C5">
              <w:rPr>
                <w:noProof/>
                <w:webHidden/>
              </w:rPr>
              <w:instrText xml:space="preserve"> PAGEREF _Toc168912066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1CE34401" w14:textId="73007732"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7" w:history="1">
            <w:r w:rsidR="00FE57C5" w:rsidRPr="003B0164">
              <w:rPr>
                <w:rStyle w:val="Hyperlink"/>
                <w:noProof/>
              </w:rPr>
              <w:t>2.8.2.</w:t>
            </w:r>
            <w:r w:rsidR="00FE57C5">
              <w:rPr>
                <w:rFonts w:asciiTheme="minorHAnsi" w:eastAsiaTheme="minorEastAsia" w:hAnsiTheme="minorHAnsi" w:cstheme="minorBidi"/>
                <w:noProof/>
              </w:rPr>
              <w:tab/>
            </w:r>
            <w:r w:rsidR="00FE57C5" w:rsidRPr="003B0164">
              <w:rPr>
                <w:rStyle w:val="Hyperlink"/>
                <w:noProof/>
              </w:rPr>
              <w:t>Početak razdoblja provedbe</w:t>
            </w:r>
            <w:r w:rsidR="00FE57C5">
              <w:rPr>
                <w:noProof/>
                <w:webHidden/>
              </w:rPr>
              <w:tab/>
            </w:r>
            <w:r w:rsidR="00FE57C5">
              <w:rPr>
                <w:noProof/>
                <w:webHidden/>
              </w:rPr>
              <w:fldChar w:fldCharType="begin"/>
            </w:r>
            <w:r w:rsidR="00FE57C5">
              <w:rPr>
                <w:noProof/>
                <w:webHidden/>
              </w:rPr>
              <w:instrText xml:space="preserve"> PAGEREF _Toc168912067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55B4AB36" w14:textId="0A110C45"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68" w:history="1">
            <w:r w:rsidR="00FE57C5" w:rsidRPr="003B0164">
              <w:rPr>
                <w:rStyle w:val="Hyperlink"/>
                <w:rFonts w:cstheme="majorHAnsi"/>
                <w:noProof/>
              </w:rPr>
              <w:t>2.8.3.</w:t>
            </w:r>
            <w:r w:rsidR="00FE57C5">
              <w:rPr>
                <w:rFonts w:asciiTheme="minorHAnsi" w:eastAsiaTheme="minorEastAsia" w:hAnsiTheme="minorHAnsi" w:cstheme="minorBidi"/>
                <w:noProof/>
              </w:rPr>
              <w:tab/>
            </w:r>
            <w:r w:rsidR="00FE57C5" w:rsidRPr="003B0164">
              <w:rPr>
                <w:rStyle w:val="Hyperlink"/>
                <w:rFonts w:cstheme="majorHAnsi"/>
                <w:noProof/>
              </w:rPr>
              <w:t>Trajanje razdoblja provedbe</w:t>
            </w:r>
            <w:r w:rsidR="00FE57C5">
              <w:rPr>
                <w:noProof/>
                <w:webHidden/>
              </w:rPr>
              <w:tab/>
            </w:r>
            <w:r w:rsidR="00FE57C5">
              <w:rPr>
                <w:noProof/>
                <w:webHidden/>
              </w:rPr>
              <w:fldChar w:fldCharType="begin"/>
            </w:r>
            <w:r w:rsidR="00FE57C5">
              <w:rPr>
                <w:noProof/>
                <w:webHidden/>
              </w:rPr>
              <w:instrText xml:space="preserve"> PAGEREF _Toc168912068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0F191016" w14:textId="6AE4D316"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69" w:history="1">
            <w:r w:rsidR="00FE57C5" w:rsidRPr="003B0164">
              <w:rPr>
                <w:rStyle w:val="Hyperlink"/>
                <w:rFonts w:asciiTheme="majorHAnsi" w:hAnsiTheme="majorHAnsi" w:cstheme="majorHAnsi"/>
                <w:noProof/>
              </w:rPr>
              <w:t>2.9.</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Horizontalna načela</w:t>
            </w:r>
            <w:r w:rsidR="00FE57C5">
              <w:rPr>
                <w:noProof/>
                <w:webHidden/>
              </w:rPr>
              <w:tab/>
            </w:r>
            <w:r w:rsidR="00FE57C5">
              <w:rPr>
                <w:noProof/>
                <w:webHidden/>
              </w:rPr>
              <w:fldChar w:fldCharType="begin"/>
            </w:r>
            <w:r w:rsidR="00FE57C5">
              <w:rPr>
                <w:noProof/>
                <w:webHidden/>
              </w:rPr>
              <w:instrText xml:space="preserve"> PAGEREF _Toc168912069 \h </w:instrText>
            </w:r>
            <w:r w:rsidR="00FE57C5">
              <w:rPr>
                <w:noProof/>
                <w:webHidden/>
              </w:rPr>
            </w:r>
            <w:r w:rsidR="00FE57C5">
              <w:rPr>
                <w:noProof/>
                <w:webHidden/>
              </w:rPr>
              <w:fldChar w:fldCharType="separate"/>
            </w:r>
            <w:r w:rsidR="00875AE2">
              <w:rPr>
                <w:noProof/>
                <w:webHidden/>
              </w:rPr>
              <w:t>30</w:t>
            </w:r>
            <w:r w:rsidR="00FE57C5">
              <w:rPr>
                <w:noProof/>
                <w:webHidden/>
              </w:rPr>
              <w:fldChar w:fldCharType="end"/>
            </w:r>
          </w:hyperlink>
        </w:p>
        <w:p w14:paraId="4F8ACAD2" w14:textId="04BEE057" w:rsidR="00FE57C5" w:rsidRDefault="009F6D5B">
          <w:pPr>
            <w:pStyle w:val="TOC2"/>
            <w:tabs>
              <w:tab w:val="left" w:pos="1100"/>
              <w:tab w:val="right" w:leader="dot" w:pos="9062"/>
            </w:tabs>
            <w:rPr>
              <w:rFonts w:asciiTheme="minorHAnsi" w:eastAsiaTheme="minorEastAsia" w:hAnsiTheme="minorHAnsi" w:cstheme="minorBidi"/>
              <w:noProof/>
            </w:rPr>
          </w:pPr>
          <w:hyperlink w:anchor="_Toc168912070" w:history="1">
            <w:r w:rsidR="00FE57C5" w:rsidRPr="003B0164">
              <w:rPr>
                <w:rStyle w:val="Hyperlink"/>
                <w:rFonts w:asciiTheme="majorHAnsi" w:hAnsiTheme="majorHAnsi" w:cstheme="majorHAnsi"/>
                <w:noProof/>
              </w:rPr>
              <w:t>2.10.</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Komunikacija i vidljivost</w:t>
            </w:r>
            <w:r w:rsidR="00FE57C5">
              <w:rPr>
                <w:noProof/>
                <w:webHidden/>
              </w:rPr>
              <w:tab/>
            </w:r>
            <w:r w:rsidR="00FE57C5">
              <w:rPr>
                <w:noProof/>
                <w:webHidden/>
              </w:rPr>
              <w:fldChar w:fldCharType="begin"/>
            </w:r>
            <w:r w:rsidR="00FE57C5">
              <w:rPr>
                <w:noProof/>
                <w:webHidden/>
              </w:rPr>
              <w:instrText xml:space="preserve"> PAGEREF _Toc168912070 \h </w:instrText>
            </w:r>
            <w:r w:rsidR="00FE57C5">
              <w:rPr>
                <w:noProof/>
                <w:webHidden/>
              </w:rPr>
            </w:r>
            <w:r w:rsidR="00FE57C5">
              <w:rPr>
                <w:noProof/>
                <w:webHidden/>
              </w:rPr>
              <w:fldChar w:fldCharType="separate"/>
            </w:r>
            <w:r w:rsidR="00875AE2">
              <w:rPr>
                <w:noProof/>
                <w:webHidden/>
              </w:rPr>
              <w:t>33</w:t>
            </w:r>
            <w:r w:rsidR="00FE57C5">
              <w:rPr>
                <w:noProof/>
                <w:webHidden/>
              </w:rPr>
              <w:fldChar w:fldCharType="end"/>
            </w:r>
          </w:hyperlink>
        </w:p>
        <w:p w14:paraId="1A93C849" w14:textId="2CEF530E" w:rsidR="00FE57C5" w:rsidRDefault="009F6D5B">
          <w:pPr>
            <w:pStyle w:val="TOC2"/>
            <w:tabs>
              <w:tab w:val="left" w:pos="1100"/>
              <w:tab w:val="right" w:leader="dot" w:pos="9062"/>
            </w:tabs>
            <w:rPr>
              <w:rFonts w:asciiTheme="minorHAnsi" w:eastAsiaTheme="minorEastAsia" w:hAnsiTheme="minorHAnsi" w:cstheme="minorBidi"/>
              <w:noProof/>
            </w:rPr>
          </w:pPr>
          <w:hyperlink w:anchor="_Toc168912071" w:history="1">
            <w:r w:rsidR="00FE57C5" w:rsidRPr="003B0164">
              <w:rPr>
                <w:rStyle w:val="Hyperlink"/>
                <w:rFonts w:asciiTheme="majorHAnsi" w:hAnsiTheme="majorHAnsi" w:cstheme="majorHAnsi"/>
                <w:noProof/>
              </w:rPr>
              <w:t>2.11.</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Obveze koje se odnose na državne potpore i/ili potpore male vrijednosti</w:t>
            </w:r>
            <w:r w:rsidR="00FE57C5">
              <w:rPr>
                <w:noProof/>
                <w:webHidden/>
              </w:rPr>
              <w:tab/>
            </w:r>
            <w:r w:rsidR="00FE57C5">
              <w:rPr>
                <w:noProof/>
                <w:webHidden/>
              </w:rPr>
              <w:fldChar w:fldCharType="begin"/>
            </w:r>
            <w:r w:rsidR="00FE57C5">
              <w:rPr>
                <w:noProof/>
                <w:webHidden/>
              </w:rPr>
              <w:instrText xml:space="preserve"> PAGEREF _Toc168912071 \h </w:instrText>
            </w:r>
            <w:r w:rsidR="00FE57C5">
              <w:rPr>
                <w:noProof/>
                <w:webHidden/>
              </w:rPr>
            </w:r>
            <w:r w:rsidR="00FE57C5">
              <w:rPr>
                <w:noProof/>
                <w:webHidden/>
              </w:rPr>
              <w:fldChar w:fldCharType="separate"/>
            </w:r>
            <w:r w:rsidR="00875AE2">
              <w:rPr>
                <w:noProof/>
                <w:webHidden/>
              </w:rPr>
              <w:t>34</w:t>
            </w:r>
            <w:r w:rsidR="00FE57C5">
              <w:rPr>
                <w:noProof/>
                <w:webHidden/>
              </w:rPr>
              <w:fldChar w:fldCharType="end"/>
            </w:r>
          </w:hyperlink>
        </w:p>
        <w:p w14:paraId="327764DF" w14:textId="1F512A6A" w:rsidR="00FE57C5" w:rsidRDefault="009F6D5B">
          <w:pPr>
            <w:pStyle w:val="TOC2"/>
            <w:tabs>
              <w:tab w:val="left" w:pos="1100"/>
              <w:tab w:val="right" w:leader="dot" w:pos="9062"/>
            </w:tabs>
            <w:rPr>
              <w:rFonts w:asciiTheme="minorHAnsi" w:eastAsiaTheme="minorEastAsia" w:hAnsiTheme="minorHAnsi" w:cstheme="minorBidi"/>
              <w:noProof/>
            </w:rPr>
          </w:pPr>
          <w:hyperlink w:anchor="_Toc168912072" w:history="1">
            <w:r w:rsidR="00FE57C5" w:rsidRPr="003B0164">
              <w:rPr>
                <w:rStyle w:val="Hyperlink"/>
                <w:rFonts w:asciiTheme="majorHAnsi" w:hAnsiTheme="majorHAnsi" w:cstheme="majorHAnsi"/>
                <w:noProof/>
              </w:rPr>
              <w:t>2.12.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Dvostruko financiranje</w:t>
            </w:r>
            <w:r w:rsidR="00FE57C5">
              <w:rPr>
                <w:noProof/>
                <w:webHidden/>
              </w:rPr>
              <w:tab/>
            </w:r>
            <w:r w:rsidR="00FE57C5">
              <w:rPr>
                <w:noProof/>
                <w:webHidden/>
              </w:rPr>
              <w:fldChar w:fldCharType="begin"/>
            </w:r>
            <w:r w:rsidR="00FE57C5">
              <w:rPr>
                <w:noProof/>
                <w:webHidden/>
              </w:rPr>
              <w:instrText xml:space="preserve"> PAGEREF _Toc168912072 \h </w:instrText>
            </w:r>
            <w:r w:rsidR="00FE57C5">
              <w:rPr>
                <w:noProof/>
                <w:webHidden/>
              </w:rPr>
            </w:r>
            <w:r w:rsidR="00FE57C5">
              <w:rPr>
                <w:noProof/>
                <w:webHidden/>
              </w:rPr>
              <w:fldChar w:fldCharType="separate"/>
            </w:r>
            <w:r w:rsidR="00875AE2">
              <w:rPr>
                <w:noProof/>
                <w:webHidden/>
              </w:rPr>
              <w:t>34</w:t>
            </w:r>
            <w:r w:rsidR="00FE57C5">
              <w:rPr>
                <w:noProof/>
                <w:webHidden/>
              </w:rPr>
              <w:fldChar w:fldCharType="end"/>
            </w:r>
          </w:hyperlink>
        </w:p>
        <w:p w14:paraId="29659C60" w14:textId="7D254F77" w:rsidR="00FE57C5" w:rsidRDefault="009F6D5B">
          <w:pPr>
            <w:pStyle w:val="TOC2"/>
            <w:tabs>
              <w:tab w:val="left" w:pos="1100"/>
              <w:tab w:val="right" w:leader="dot" w:pos="9062"/>
            </w:tabs>
            <w:rPr>
              <w:rFonts w:asciiTheme="minorHAnsi" w:eastAsiaTheme="minorEastAsia" w:hAnsiTheme="minorHAnsi" w:cstheme="minorBidi"/>
              <w:noProof/>
            </w:rPr>
          </w:pPr>
          <w:hyperlink w:anchor="_Toc168912073" w:history="1">
            <w:r w:rsidR="00FE57C5" w:rsidRPr="003B0164">
              <w:rPr>
                <w:rStyle w:val="Hyperlink"/>
                <w:rFonts w:asciiTheme="majorHAnsi" w:hAnsiTheme="majorHAnsi" w:cstheme="majorHAnsi"/>
                <w:noProof/>
              </w:rPr>
              <w:t>2.13.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Zahtjevi koji se odnose na održivost projekta</w:t>
            </w:r>
            <w:r w:rsidR="00FE57C5">
              <w:rPr>
                <w:noProof/>
                <w:webHidden/>
              </w:rPr>
              <w:tab/>
            </w:r>
            <w:r w:rsidR="00FE57C5">
              <w:rPr>
                <w:noProof/>
                <w:webHidden/>
              </w:rPr>
              <w:fldChar w:fldCharType="begin"/>
            </w:r>
            <w:r w:rsidR="00FE57C5">
              <w:rPr>
                <w:noProof/>
                <w:webHidden/>
              </w:rPr>
              <w:instrText xml:space="preserve"> PAGEREF _Toc168912073 \h </w:instrText>
            </w:r>
            <w:r w:rsidR="00FE57C5">
              <w:rPr>
                <w:noProof/>
                <w:webHidden/>
              </w:rPr>
            </w:r>
            <w:r w:rsidR="00FE57C5">
              <w:rPr>
                <w:noProof/>
                <w:webHidden/>
              </w:rPr>
              <w:fldChar w:fldCharType="separate"/>
            </w:r>
            <w:r w:rsidR="00875AE2">
              <w:rPr>
                <w:noProof/>
                <w:webHidden/>
              </w:rPr>
              <w:t>34</w:t>
            </w:r>
            <w:r w:rsidR="00FE57C5">
              <w:rPr>
                <w:noProof/>
                <w:webHidden/>
              </w:rPr>
              <w:fldChar w:fldCharType="end"/>
            </w:r>
          </w:hyperlink>
        </w:p>
        <w:p w14:paraId="3A2CCECA" w14:textId="3CE40A86" w:rsidR="00FE57C5" w:rsidRDefault="009F6D5B">
          <w:pPr>
            <w:pStyle w:val="TOC1"/>
            <w:tabs>
              <w:tab w:val="left" w:pos="440"/>
              <w:tab w:val="right" w:leader="dot" w:pos="9062"/>
            </w:tabs>
            <w:rPr>
              <w:rFonts w:asciiTheme="minorHAnsi" w:eastAsiaTheme="minorEastAsia" w:hAnsiTheme="minorHAnsi" w:cstheme="minorBidi"/>
              <w:noProof/>
            </w:rPr>
          </w:pPr>
          <w:hyperlink w:anchor="_Toc168912074" w:history="1">
            <w:r w:rsidR="00FE57C5" w:rsidRPr="003B0164">
              <w:rPr>
                <w:rStyle w:val="Hyperlink"/>
                <w:rFonts w:asciiTheme="majorHAnsi" w:hAnsiTheme="majorHAnsi" w:cstheme="majorHAnsi"/>
                <w:noProof/>
              </w:rPr>
              <w:t>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POSTUPAK PRIJAVE</w:t>
            </w:r>
            <w:r w:rsidR="00FE57C5">
              <w:rPr>
                <w:noProof/>
                <w:webHidden/>
              </w:rPr>
              <w:tab/>
            </w:r>
            <w:r w:rsidR="00FE57C5">
              <w:rPr>
                <w:noProof/>
                <w:webHidden/>
              </w:rPr>
              <w:fldChar w:fldCharType="begin"/>
            </w:r>
            <w:r w:rsidR="00FE57C5">
              <w:rPr>
                <w:noProof/>
                <w:webHidden/>
              </w:rPr>
              <w:instrText xml:space="preserve"> PAGEREF _Toc168912074 \h </w:instrText>
            </w:r>
            <w:r w:rsidR="00FE57C5">
              <w:rPr>
                <w:noProof/>
                <w:webHidden/>
              </w:rPr>
            </w:r>
            <w:r w:rsidR="00FE57C5">
              <w:rPr>
                <w:noProof/>
                <w:webHidden/>
              </w:rPr>
              <w:fldChar w:fldCharType="separate"/>
            </w:r>
            <w:r w:rsidR="00875AE2">
              <w:rPr>
                <w:noProof/>
                <w:webHidden/>
              </w:rPr>
              <w:t>36</w:t>
            </w:r>
            <w:r w:rsidR="00FE57C5">
              <w:rPr>
                <w:noProof/>
                <w:webHidden/>
              </w:rPr>
              <w:fldChar w:fldCharType="end"/>
            </w:r>
          </w:hyperlink>
        </w:p>
        <w:p w14:paraId="6405F2E6" w14:textId="48871365"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75" w:history="1">
            <w:r w:rsidR="00FE57C5" w:rsidRPr="003B0164">
              <w:rPr>
                <w:rStyle w:val="Hyperlink"/>
                <w:rFonts w:asciiTheme="majorHAnsi" w:hAnsiTheme="majorHAnsi" w:cstheme="majorHAnsi"/>
                <w:noProof/>
              </w:rPr>
              <w:t>3.1.</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Izgled, sadržaj i podnošenje projektnog prijedloga</w:t>
            </w:r>
            <w:r w:rsidR="00FE57C5">
              <w:rPr>
                <w:noProof/>
                <w:webHidden/>
              </w:rPr>
              <w:tab/>
            </w:r>
            <w:r w:rsidR="00FE57C5">
              <w:rPr>
                <w:noProof/>
                <w:webHidden/>
              </w:rPr>
              <w:fldChar w:fldCharType="begin"/>
            </w:r>
            <w:r w:rsidR="00FE57C5">
              <w:rPr>
                <w:noProof/>
                <w:webHidden/>
              </w:rPr>
              <w:instrText xml:space="preserve"> PAGEREF _Toc168912075 \h </w:instrText>
            </w:r>
            <w:r w:rsidR="00FE57C5">
              <w:rPr>
                <w:noProof/>
                <w:webHidden/>
              </w:rPr>
            </w:r>
            <w:r w:rsidR="00FE57C5">
              <w:rPr>
                <w:noProof/>
                <w:webHidden/>
              </w:rPr>
              <w:fldChar w:fldCharType="separate"/>
            </w:r>
            <w:r w:rsidR="00875AE2">
              <w:rPr>
                <w:noProof/>
                <w:webHidden/>
              </w:rPr>
              <w:t>36</w:t>
            </w:r>
            <w:r w:rsidR="00FE57C5">
              <w:rPr>
                <w:noProof/>
                <w:webHidden/>
              </w:rPr>
              <w:fldChar w:fldCharType="end"/>
            </w:r>
          </w:hyperlink>
        </w:p>
        <w:p w14:paraId="53444163" w14:textId="141538F7"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76" w:history="1">
            <w:r w:rsidR="00FE57C5" w:rsidRPr="003B0164">
              <w:rPr>
                <w:rStyle w:val="Hyperlink"/>
                <w:rFonts w:asciiTheme="majorHAnsi" w:hAnsiTheme="majorHAnsi" w:cstheme="majorHAnsi"/>
                <w:noProof/>
              </w:rPr>
              <w:t>3.2.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Povlačenje projektnog prijedloga</w:t>
            </w:r>
            <w:r w:rsidR="00FE57C5">
              <w:rPr>
                <w:noProof/>
                <w:webHidden/>
              </w:rPr>
              <w:tab/>
            </w:r>
            <w:r w:rsidR="00FE57C5">
              <w:rPr>
                <w:noProof/>
                <w:webHidden/>
              </w:rPr>
              <w:fldChar w:fldCharType="begin"/>
            </w:r>
            <w:r w:rsidR="00FE57C5">
              <w:rPr>
                <w:noProof/>
                <w:webHidden/>
              </w:rPr>
              <w:instrText xml:space="preserve"> PAGEREF _Toc168912076 \h </w:instrText>
            </w:r>
            <w:r w:rsidR="00FE57C5">
              <w:rPr>
                <w:noProof/>
                <w:webHidden/>
              </w:rPr>
            </w:r>
            <w:r w:rsidR="00FE57C5">
              <w:rPr>
                <w:noProof/>
                <w:webHidden/>
              </w:rPr>
              <w:fldChar w:fldCharType="separate"/>
            </w:r>
            <w:r w:rsidR="00875AE2">
              <w:rPr>
                <w:noProof/>
                <w:webHidden/>
              </w:rPr>
              <w:t>38</w:t>
            </w:r>
            <w:r w:rsidR="00FE57C5">
              <w:rPr>
                <w:noProof/>
                <w:webHidden/>
              </w:rPr>
              <w:fldChar w:fldCharType="end"/>
            </w:r>
          </w:hyperlink>
        </w:p>
        <w:p w14:paraId="7C8D5904" w14:textId="76EE460C"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77" w:history="1">
            <w:r w:rsidR="00FE57C5" w:rsidRPr="003B0164">
              <w:rPr>
                <w:rStyle w:val="Hyperlink"/>
                <w:rFonts w:asciiTheme="majorHAnsi" w:hAnsiTheme="majorHAnsi" w:cstheme="majorHAnsi"/>
                <w:noProof/>
              </w:rPr>
              <w:t>3.3.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Broj projektnih prijedloga po Prijavitelju</w:t>
            </w:r>
            <w:r w:rsidR="00FE57C5">
              <w:rPr>
                <w:noProof/>
                <w:webHidden/>
              </w:rPr>
              <w:tab/>
            </w:r>
            <w:r w:rsidR="00FE57C5">
              <w:rPr>
                <w:noProof/>
                <w:webHidden/>
              </w:rPr>
              <w:fldChar w:fldCharType="begin"/>
            </w:r>
            <w:r w:rsidR="00FE57C5">
              <w:rPr>
                <w:noProof/>
                <w:webHidden/>
              </w:rPr>
              <w:instrText xml:space="preserve"> PAGEREF _Toc168912077 \h </w:instrText>
            </w:r>
            <w:r w:rsidR="00FE57C5">
              <w:rPr>
                <w:noProof/>
                <w:webHidden/>
              </w:rPr>
            </w:r>
            <w:r w:rsidR="00FE57C5">
              <w:rPr>
                <w:noProof/>
                <w:webHidden/>
              </w:rPr>
              <w:fldChar w:fldCharType="separate"/>
            </w:r>
            <w:r w:rsidR="00875AE2">
              <w:rPr>
                <w:noProof/>
                <w:webHidden/>
              </w:rPr>
              <w:t>38</w:t>
            </w:r>
            <w:r w:rsidR="00FE57C5">
              <w:rPr>
                <w:noProof/>
                <w:webHidden/>
              </w:rPr>
              <w:fldChar w:fldCharType="end"/>
            </w:r>
          </w:hyperlink>
        </w:p>
        <w:p w14:paraId="559CD76D" w14:textId="751F00B2"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78" w:history="1">
            <w:r w:rsidR="00FE57C5" w:rsidRPr="003B0164">
              <w:rPr>
                <w:rStyle w:val="Hyperlink"/>
                <w:rFonts w:asciiTheme="majorHAnsi" w:hAnsiTheme="majorHAnsi" w:cstheme="majorHAnsi"/>
                <w:noProof/>
              </w:rPr>
              <w:t>3.4.</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Rok za podnošenje projektnog prijedloga</w:t>
            </w:r>
            <w:r w:rsidR="00FE57C5">
              <w:rPr>
                <w:noProof/>
                <w:webHidden/>
              </w:rPr>
              <w:tab/>
            </w:r>
            <w:r w:rsidR="00FE57C5">
              <w:rPr>
                <w:noProof/>
                <w:webHidden/>
              </w:rPr>
              <w:fldChar w:fldCharType="begin"/>
            </w:r>
            <w:r w:rsidR="00FE57C5">
              <w:rPr>
                <w:noProof/>
                <w:webHidden/>
              </w:rPr>
              <w:instrText xml:space="preserve"> PAGEREF _Toc168912078 \h </w:instrText>
            </w:r>
            <w:r w:rsidR="00FE57C5">
              <w:rPr>
                <w:noProof/>
                <w:webHidden/>
              </w:rPr>
            </w:r>
            <w:r w:rsidR="00FE57C5">
              <w:rPr>
                <w:noProof/>
                <w:webHidden/>
              </w:rPr>
              <w:fldChar w:fldCharType="separate"/>
            </w:r>
            <w:r w:rsidR="00875AE2">
              <w:rPr>
                <w:noProof/>
                <w:webHidden/>
              </w:rPr>
              <w:t>38</w:t>
            </w:r>
            <w:r w:rsidR="00FE57C5">
              <w:rPr>
                <w:noProof/>
                <w:webHidden/>
              </w:rPr>
              <w:fldChar w:fldCharType="end"/>
            </w:r>
          </w:hyperlink>
        </w:p>
        <w:p w14:paraId="7D015CDE" w14:textId="486383D1"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79" w:history="1">
            <w:r w:rsidR="00FE57C5" w:rsidRPr="003B0164">
              <w:rPr>
                <w:rStyle w:val="Hyperlink"/>
                <w:rFonts w:asciiTheme="majorHAnsi" w:hAnsiTheme="majorHAnsi" w:cstheme="majorHAnsi"/>
                <w:noProof/>
              </w:rPr>
              <w:t>3.5.</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Pitanja i odgovori</w:t>
            </w:r>
            <w:r w:rsidR="00FE57C5">
              <w:rPr>
                <w:noProof/>
                <w:webHidden/>
              </w:rPr>
              <w:tab/>
            </w:r>
            <w:r w:rsidR="00FE57C5">
              <w:rPr>
                <w:noProof/>
                <w:webHidden/>
              </w:rPr>
              <w:fldChar w:fldCharType="begin"/>
            </w:r>
            <w:r w:rsidR="00FE57C5">
              <w:rPr>
                <w:noProof/>
                <w:webHidden/>
              </w:rPr>
              <w:instrText xml:space="preserve"> PAGEREF _Toc168912079 \h </w:instrText>
            </w:r>
            <w:r w:rsidR="00FE57C5">
              <w:rPr>
                <w:noProof/>
                <w:webHidden/>
              </w:rPr>
            </w:r>
            <w:r w:rsidR="00FE57C5">
              <w:rPr>
                <w:noProof/>
                <w:webHidden/>
              </w:rPr>
              <w:fldChar w:fldCharType="separate"/>
            </w:r>
            <w:r w:rsidR="00875AE2">
              <w:rPr>
                <w:noProof/>
                <w:webHidden/>
              </w:rPr>
              <w:t>39</w:t>
            </w:r>
            <w:r w:rsidR="00FE57C5">
              <w:rPr>
                <w:noProof/>
                <w:webHidden/>
              </w:rPr>
              <w:fldChar w:fldCharType="end"/>
            </w:r>
          </w:hyperlink>
        </w:p>
        <w:p w14:paraId="38549C8C" w14:textId="388EC1A6" w:rsidR="00FE57C5" w:rsidRDefault="009F6D5B">
          <w:pPr>
            <w:pStyle w:val="TOC1"/>
            <w:tabs>
              <w:tab w:val="left" w:pos="440"/>
              <w:tab w:val="right" w:leader="dot" w:pos="9062"/>
            </w:tabs>
            <w:rPr>
              <w:rFonts w:asciiTheme="minorHAnsi" w:eastAsiaTheme="minorEastAsia" w:hAnsiTheme="minorHAnsi" w:cstheme="minorBidi"/>
              <w:noProof/>
            </w:rPr>
          </w:pPr>
          <w:hyperlink w:anchor="_Toc168912080" w:history="1">
            <w:r w:rsidR="00FE57C5" w:rsidRPr="003B0164">
              <w:rPr>
                <w:rStyle w:val="Hyperlink"/>
                <w:rFonts w:asciiTheme="majorHAnsi" w:hAnsiTheme="majorHAnsi" w:cstheme="majorHAnsi"/>
                <w:noProof/>
              </w:rPr>
              <w:t>4.</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POSTUPAK DODJELE BESPOVRATNIH SREDSTAVA</w:t>
            </w:r>
            <w:r w:rsidR="00FE57C5">
              <w:rPr>
                <w:noProof/>
                <w:webHidden/>
              </w:rPr>
              <w:tab/>
            </w:r>
            <w:r w:rsidR="00FE57C5">
              <w:rPr>
                <w:noProof/>
                <w:webHidden/>
              </w:rPr>
              <w:fldChar w:fldCharType="begin"/>
            </w:r>
            <w:r w:rsidR="00FE57C5">
              <w:rPr>
                <w:noProof/>
                <w:webHidden/>
              </w:rPr>
              <w:instrText xml:space="preserve"> PAGEREF _Toc168912080 \h </w:instrText>
            </w:r>
            <w:r w:rsidR="00FE57C5">
              <w:rPr>
                <w:noProof/>
                <w:webHidden/>
              </w:rPr>
            </w:r>
            <w:r w:rsidR="00FE57C5">
              <w:rPr>
                <w:noProof/>
                <w:webHidden/>
              </w:rPr>
              <w:fldChar w:fldCharType="separate"/>
            </w:r>
            <w:r w:rsidR="00875AE2">
              <w:rPr>
                <w:noProof/>
                <w:webHidden/>
              </w:rPr>
              <w:t>40</w:t>
            </w:r>
            <w:r w:rsidR="00FE57C5">
              <w:rPr>
                <w:noProof/>
                <w:webHidden/>
              </w:rPr>
              <w:fldChar w:fldCharType="end"/>
            </w:r>
          </w:hyperlink>
        </w:p>
        <w:p w14:paraId="21066FEB" w14:textId="16D50542"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1" w:history="1">
            <w:r w:rsidR="00FE57C5" w:rsidRPr="003B0164">
              <w:rPr>
                <w:rStyle w:val="Hyperlink"/>
                <w:rFonts w:asciiTheme="majorHAnsi" w:hAnsiTheme="majorHAnsi" w:cstheme="majorHAnsi"/>
                <w:noProof/>
              </w:rPr>
              <w:t>4.1.</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Administrativna provjera</w:t>
            </w:r>
            <w:r w:rsidR="00FE57C5">
              <w:rPr>
                <w:noProof/>
                <w:webHidden/>
              </w:rPr>
              <w:tab/>
            </w:r>
            <w:r w:rsidR="00FE57C5">
              <w:rPr>
                <w:noProof/>
                <w:webHidden/>
              </w:rPr>
              <w:fldChar w:fldCharType="begin"/>
            </w:r>
            <w:r w:rsidR="00FE57C5">
              <w:rPr>
                <w:noProof/>
                <w:webHidden/>
              </w:rPr>
              <w:instrText xml:space="preserve"> PAGEREF _Toc168912081 \h </w:instrText>
            </w:r>
            <w:r w:rsidR="00FE57C5">
              <w:rPr>
                <w:noProof/>
                <w:webHidden/>
              </w:rPr>
            </w:r>
            <w:r w:rsidR="00FE57C5">
              <w:rPr>
                <w:noProof/>
                <w:webHidden/>
              </w:rPr>
              <w:fldChar w:fldCharType="separate"/>
            </w:r>
            <w:r w:rsidR="00875AE2">
              <w:rPr>
                <w:noProof/>
                <w:webHidden/>
              </w:rPr>
              <w:t>40</w:t>
            </w:r>
            <w:r w:rsidR="00FE57C5">
              <w:rPr>
                <w:noProof/>
                <w:webHidden/>
              </w:rPr>
              <w:fldChar w:fldCharType="end"/>
            </w:r>
          </w:hyperlink>
        </w:p>
        <w:p w14:paraId="0F0041AC" w14:textId="26413F8E"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2" w:history="1">
            <w:r w:rsidR="00FE57C5" w:rsidRPr="003B0164">
              <w:rPr>
                <w:rStyle w:val="Hyperlink"/>
                <w:rFonts w:asciiTheme="majorHAnsi" w:hAnsiTheme="majorHAnsi" w:cstheme="majorHAnsi"/>
                <w:noProof/>
              </w:rPr>
              <w:t>4.2.</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Procjena kvalitete</w:t>
            </w:r>
            <w:r w:rsidR="00FE57C5">
              <w:rPr>
                <w:noProof/>
                <w:webHidden/>
              </w:rPr>
              <w:tab/>
            </w:r>
            <w:r w:rsidR="00FE57C5">
              <w:rPr>
                <w:noProof/>
                <w:webHidden/>
              </w:rPr>
              <w:fldChar w:fldCharType="begin"/>
            </w:r>
            <w:r w:rsidR="00FE57C5">
              <w:rPr>
                <w:noProof/>
                <w:webHidden/>
              </w:rPr>
              <w:instrText xml:space="preserve"> PAGEREF _Toc168912082 \h </w:instrText>
            </w:r>
            <w:r w:rsidR="00FE57C5">
              <w:rPr>
                <w:noProof/>
                <w:webHidden/>
              </w:rPr>
            </w:r>
            <w:r w:rsidR="00FE57C5">
              <w:rPr>
                <w:noProof/>
                <w:webHidden/>
              </w:rPr>
              <w:fldChar w:fldCharType="separate"/>
            </w:r>
            <w:r w:rsidR="00875AE2">
              <w:rPr>
                <w:noProof/>
                <w:webHidden/>
              </w:rPr>
              <w:t>41</w:t>
            </w:r>
            <w:r w:rsidR="00FE57C5">
              <w:rPr>
                <w:noProof/>
                <w:webHidden/>
              </w:rPr>
              <w:fldChar w:fldCharType="end"/>
            </w:r>
          </w:hyperlink>
        </w:p>
        <w:p w14:paraId="17E418E9" w14:textId="41200C5D"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83" w:history="1">
            <w:r w:rsidR="00FE57C5" w:rsidRPr="003B0164">
              <w:rPr>
                <w:rStyle w:val="Hyperlink"/>
                <w:noProof/>
              </w:rPr>
              <w:t>4.2.1.</w:t>
            </w:r>
            <w:r w:rsidR="00FE57C5">
              <w:rPr>
                <w:rFonts w:asciiTheme="minorHAnsi" w:eastAsiaTheme="minorEastAsia" w:hAnsiTheme="minorHAnsi" w:cstheme="minorBidi"/>
                <w:noProof/>
              </w:rPr>
              <w:tab/>
            </w:r>
            <w:r w:rsidR="00FE57C5" w:rsidRPr="003B0164">
              <w:rPr>
                <w:rStyle w:val="Hyperlink"/>
                <w:noProof/>
              </w:rPr>
              <w:t>Odredbe vezane uz dodatna pojašnjenja tijekom postupka dodjele bespovratnih sredstava</w:t>
            </w:r>
            <w:r w:rsidR="00FE57C5">
              <w:rPr>
                <w:noProof/>
                <w:webHidden/>
              </w:rPr>
              <w:tab/>
            </w:r>
            <w:r w:rsidR="00FE57C5">
              <w:rPr>
                <w:noProof/>
                <w:webHidden/>
              </w:rPr>
              <w:fldChar w:fldCharType="begin"/>
            </w:r>
            <w:r w:rsidR="00FE57C5">
              <w:rPr>
                <w:noProof/>
                <w:webHidden/>
              </w:rPr>
              <w:instrText xml:space="preserve"> PAGEREF _Toc168912083 \h </w:instrText>
            </w:r>
            <w:r w:rsidR="00FE57C5">
              <w:rPr>
                <w:noProof/>
                <w:webHidden/>
              </w:rPr>
            </w:r>
            <w:r w:rsidR="00FE57C5">
              <w:rPr>
                <w:noProof/>
                <w:webHidden/>
              </w:rPr>
              <w:fldChar w:fldCharType="separate"/>
            </w:r>
            <w:r w:rsidR="00875AE2">
              <w:rPr>
                <w:noProof/>
                <w:webHidden/>
              </w:rPr>
              <w:t>48</w:t>
            </w:r>
            <w:r w:rsidR="00FE57C5">
              <w:rPr>
                <w:noProof/>
                <w:webHidden/>
              </w:rPr>
              <w:fldChar w:fldCharType="end"/>
            </w:r>
          </w:hyperlink>
        </w:p>
        <w:p w14:paraId="249C69AE" w14:textId="18C7FB0E"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4" w:history="1">
            <w:r w:rsidR="00FE57C5" w:rsidRPr="003B0164">
              <w:rPr>
                <w:rStyle w:val="Hyperlink"/>
                <w:rFonts w:asciiTheme="majorHAnsi" w:hAnsiTheme="majorHAnsi" w:cstheme="majorHAnsi"/>
                <w:noProof/>
              </w:rPr>
              <w:t>4.3.</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Žalbe i prigovori</w:t>
            </w:r>
            <w:r w:rsidR="00FE57C5">
              <w:rPr>
                <w:noProof/>
                <w:webHidden/>
              </w:rPr>
              <w:tab/>
            </w:r>
            <w:r w:rsidR="00FE57C5">
              <w:rPr>
                <w:noProof/>
                <w:webHidden/>
              </w:rPr>
              <w:fldChar w:fldCharType="begin"/>
            </w:r>
            <w:r w:rsidR="00FE57C5">
              <w:rPr>
                <w:noProof/>
                <w:webHidden/>
              </w:rPr>
              <w:instrText xml:space="preserve"> PAGEREF _Toc168912084 \h </w:instrText>
            </w:r>
            <w:r w:rsidR="00FE57C5">
              <w:rPr>
                <w:noProof/>
                <w:webHidden/>
              </w:rPr>
            </w:r>
            <w:r w:rsidR="00FE57C5">
              <w:rPr>
                <w:noProof/>
                <w:webHidden/>
              </w:rPr>
              <w:fldChar w:fldCharType="separate"/>
            </w:r>
            <w:r w:rsidR="00875AE2">
              <w:rPr>
                <w:noProof/>
                <w:webHidden/>
              </w:rPr>
              <w:t>48</w:t>
            </w:r>
            <w:r w:rsidR="00FE57C5">
              <w:rPr>
                <w:noProof/>
                <w:webHidden/>
              </w:rPr>
              <w:fldChar w:fldCharType="end"/>
            </w:r>
          </w:hyperlink>
        </w:p>
        <w:p w14:paraId="1F8EF32F" w14:textId="29316DB5" w:rsidR="00FE57C5" w:rsidRDefault="009F6D5B">
          <w:pPr>
            <w:pStyle w:val="TOC3"/>
            <w:tabs>
              <w:tab w:val="left" w:pos="1320"/>
              <w:tab w:val="right" w:leader="dot" w:pos="9062"/>
            </w:tabs>
            <w:rPr>
              <w:rFonts w:asciiTheme="minorHAnsi" w:eastAsiaTheme="minorEastAsia" w:hAnsiTheme="minorHAnsi" w:cstheme="minorBidi"/>
              <w:noProof/>
            </w:rPr>
          </w:pPr>
          <w:hyperlink w:anchor="_Toc168912085" w:history="1">
            <w:r w:rsidR="00FE57C5" w:rsidRPr="003B0164">
              <w:rPr>
                <w:rStyle w:val="Hyperlink"/>
                <w:noProof/>
              </w:rPr>
              <w:t>4.3.1.</w:t>
            </w:r>
            <w:r w:rsidR="00FE57C5">
              <w:rPr>
                <w:rFonts w:asciiTheme="minorHAnsi" w:eastAsiaTheme="minorEastAsia" w:hAnsiTheme="minorHAnsi" w:cstheme="minorBidi"/>
                <w:noProof/>
              </w:rPr>
              <w:tab/>
            </w:r>
            <w:r w:rsidR="00FE57C5" w:rsidRPr="003B0164">
              <w:rPr>
                <w:rStyle w:val="Hyperlink"/>
                <w:noProof/>
              </w:rPr>
              <w:t>Odricanje od prava na Žalbu</w:t>
            </w:r>
            <w:r w:rsidR="00FE57C5">
              <w:rPr>
                <w:noProof/>
                <w:webHidden/>
              </w:rPr>
              <w:tab/>
            </w:r>
            <w:r w:rsidR="00FE57C5">
              <w:rPr>
                <w:noProof/>
                <w:webHidden/>
              </w:rPr>
              <w:fldChar w:fldCharType="begin"/>
            </w:r>
            <w:r w:rsidR="00FE57C5">
              <w:rPr>
                <w:noProof/>
                <w:webHidden/>
              </w:rPr>
              <w:instrText xml:space="preserve"> PAGEREF _Toc168912085 \h </w:instrText>
            </w:r>
            <w:r w:rsidR="00FE57C5">
              <w:rPr>
                <w:noProof/>
                <w:webHidden/>
              </w:rPr>
            </w:r>
            <w:r w:rsidR="00FE57C5">
              <w:rPr>
                <w:noProof/>
                <w:webHidden/>
              </w:rPr>
              <w:fldChar w:fldCharType="separate"/>
            </w:r>
            <w:r w:rsidR="00875AE2">
              <w:rPr>
                <w:noProof/>
                <w:webHidden/>
              </w:rPr>
              <w:t>48</w:t>
            </w:r>
            <w:r w:rsidR="00FE57C5">
              <w:rPr>
                <w:noProof/>
                <w:webHidden/>
              </w:rPr>
              <w:fldChar w:fldCharType="end"/>
            </w:r>
          </w:hyperlink>
        </w:p>
        <w:p w14:paraId="4A1403AD" w14:textId="6AAF751B"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6" w:history="1">
            <w:r w:rsidR="00FE57C5" w:rsidRPr="003B0164">
              <w:rPr>
                <w:rStyle w:val="Hyperlink"/>
                <w:rFonts w:asciiTheme="majorHAnsi" w:hAnsiTheme="majorHAnsi" w:cstheme="majorHAnsi"/>
                <w:noProof/>
              </w:rPr>
              <w:t>4.4.</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Odluka o financiranju</w:t>
            </w:r>
            <w:r w:rsidR="00FE57C5">
              <w:rPr>
                <w:noProof/>
                <w:webHidden/>
              </w:rPr>
              <w:tab/>
            </w:r>
            <w:r w:rsidR="00FE57C5">
              <w:rPr>
                <w:noProof/>
                <w:webHidden/>
              </w:rPr>
              <w:fldChar w:fldCharType="begin"/>
            </w:r>
            <w:r w:rsidR="00FE57C5">
              <w:rPr>
                <w:noProof/>
                <w:webHidden/>
              </w:rPr>
              <w:instrText xml:space="preserve"> PAGEREF _Toc168912086 \h </w:instrText>
            </w:r>
            <w:r w:rsidR="00FE57C5">
              <w:rPr>
                <w:noProof/>
                <w:webHidden/>
              </w:rPr>
            </w:r>
            <w:r w:rsidR="00FE57C5">
              <w:rPr>
                <w:noProof/>
                <w:webHidden/>
              </w:rPr>
              <w:fldChar w:fldCharType="separate"/>
            </w:r>
            <w:r w:rsidR="00875AE2">
              <w:rPr>
                <w:noProof/>
                <w:webHidden/>
              </w:rPr>
              <w:t>49</w:t>
            </w:r>
            <w:r w:rsidR="00FE57C5">
              <w:rPr>
                <w:noProof/>
                <w:webHidden/>
              </w:rPr>
              <w:fldChar w:fldCharType="end"/>
            </w:r>
          </w:hyperlink>
        </w:p>
        <w:p w14:paraId="7CDDE720" w14:textId="18641291"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7" w:history="1">
            <w:r w:rsidR="00FE57C5" w:rsidRPr="003B0164">
              <w:rPr>
                <w:rStyle w:val="Hyperlink"/>
                <w:rFonts w:asciiTheme="majorHAnsi" w:hAnsiTheme="majorHAnsi" w:cstheme="majorHAnsi"/>
                <w:noProof/>
              </w:rPr>
              <w:t>4.5.</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Ugovor o dodjeli bespovratnih sredstava</w:t>
            </w:r>
            <w:r w:rsidR="00FE57C5">
              <w:rPr>
                <w:noProof/>
                <w:webHidden/>
              </w:rPr>
              <w:tab/>
            </w:r>
            <w:r w:rsidR="00FE57C5">
              <w:rPr>
                <w:noProof/>
                <w:webHidden/>
              </w:rPr>
              <w:fldChar w:fldCharType="begin"/>
            </w:r>
            <w:r w:rsidR="00FE57C5">
              <w:rPr>
                <w:noProof/>
                <w:webHidden/>
              </w:rPr>
              <w:instrText xml:space="preserve"> PAGEREF _Toc168912087 \h </w:instrText>
            </w:r>
            <w:r w:rsidR="00FE57C5">
              <w:rPr>
                <w:noProof/>
                <w:webHidden/>
              </w:rPr>
            </w:r>
            <w:r w:rsidR="00FE57C5">
              <w:rPr>
                <w:noProof/>
                <w:webHidden/>
              </w:rPr>
              <w:fldChar w:fldCharType="separate"/>
            </w:r>
            <w:r w:rsidR="00875AE2">
              <w:rPr>
                <w:noProof/>
                <w:webHidden/>
              </w:rPr>
              <w:t>49</w:t>
            </w:r>
            <w:r w:rsidR="00FE57C5">
              <w:rPr>
                <w:noProof/>
                <w:webHidden/>
              </w:rPr>
              <w:fldChar w:fldCharType="end"/>
            </w:r>
          </w:hyperlink>
        </w:p>
        <w:p w14:paraId="67F8AA50" w14:textId="6D555E2B"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8" w:history="1">
            <w:r w:rsidR="00FE57C5" w:rsidRPr="003B0164">
              <w:rPr>
                <w:rStyle w:val="Hyperlink"/>
                <w:rFonts w:asciiTheme="majorHAnsi" w:hAnsiTheme="majorHAnsi" w:cstheme="majorHAnsi"/>
                <w:noProof/>
              </w:rPr>
              <w:t>4.6.</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Izmjene i/ili dopune PDP-a</w:t>
            </w:r>
            <w:r w:rsidR="00FE57C5">
              <w:rPr>
                <w:noProof/>
                <w:webHidden/>
              </w:rPr>
              <w:tab/>
            </w:r>
            <w:r w:rsidR="00FE57C5">
              <w:rPr>
                <w:noProof/>
                <w:webHidden/>
              </w:rPr>
              <w:fldChar w:fldCharType="begin"/>
            </w:r>
            <w:r w:rsidR="00FE57C5">
              <w:rPr>
                <w:noProof/>
                <w:webHidden/>
              </w:rPr>
              <w:instrText xml:space="preserve"> PAGEREF _Toc168912088 \h </w:instrText>
            </w:r>
            <w:r w:rsidR="00FE57C5">
              <w:rPr>
                <w:noProof/>
                <w:webHidden/>
              </w:rPr>
            </w:r>
            <w:r w:rsidR="00FE57C5">
              <w:rPr>
                <w:noProof/>
                <w:webHidden/>
              </w:rPr>
              <w:fldChar w:fldCharType="separate"/>
            </w:r>
            <w:r w:rsidR="00875AE2">
              <w:rPr>
                <w:noProof/>
                <w:webHidden/>
              </w:rPr>
              <w:t>50</w:t>
            </w:r>
            <w:r w:rsidR="00FE57C5">
              <w:rPr>
                <w:noProof/>
                <w:webHidden/>
              </w:rPr>
              <w:fldChar w:fldCharType="end"/>
            </w:r>
          </w:hyperlink>
        </w:p>
        <w:p w14:paraId="49AAAA49" w14:textId="215F71CD"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89" w:history="1">
            <w:r w:rsidR="00FE57C5" w:rsidRPr="003B0164">
              <w:rPr>
                <w:rStyle w:val="Hyperlink"/>
                <w:rFonts w:asciiTheme="majorHAnsi" w:hAnsiTheme="majorHAnsi" w:cstheme="majorHAnsi"/>
                <w:noProof/>
              </w:rPr>
              <w:t>4.7.</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Otkazivanje, obustava i ranije zatvaranje PDP-a</w:t>
            </w:r>
            <w:r w:rsidR="00FE57C5">
              <w:rPr>
                <w:noProof/>
                <w:webHidden/>
              </w:rPr>
              <w:tab/>
            </w:r>
            <w:r w:rsidR="00FE57C5">
              <w:rPr>
                <w:noProof/>
                <w:webHidden/>
              </w:rPr>
              <w:fldChar w:fldCharType="begin"/>
            </w:r>
            <w:r w:rsidR="00FE57C5">
              <w:rPr>
                <w:noProof/>
                <w:webHidden/>
              </w:rPr>
              <w:instrText xml:space="preserve"> PAGEREF _Toc168912089 \h </w:instrText>
            </w:r>
            <w:r w:rsidR="00FE57C5">
              <w:rPr>
                <w:noProof/>
                <w:webHidden/>
              </w:rPr>
            </w:r>
            <w:r w:rsidR="00FE57C5">
              <w:rPr>
                <w:noProof/>
                <w:webHidden/>
              </w:rPr>
              <w:fldChar w:fldCharType="separate"/>
            </w:r>
            <w:r w:rsidR="00875AE2">
              <w:rPr>
                <w:noProof/>
                <w:webHidden/>
              </w:rPr>
              <w:t>50</w:t>
            </w:r>
            <w:r w:rsidR="00FE57C5">
              <w:rPr>
                <w:noProof/>
                <w:webHidden/>
              </w:rPr>
              <w:fldChar w:fldCharType="end"/>
            </w:r>
          </w:hyperlink>
        </w:p>
        <w:p w14:paraId="33538996" w14:textId="2B357C0A"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90" w:history="1">
            <w:r w:rsidR="00FE57C5" w:rsidRPr="003B0164">
              <w:rPr>
                <w:rStyle w:val="Hyperlink"/>
                <w:rFonts w:asciiTheme="majorHAnsi" w:hAnsiTheme="majorHAnsi" w:cstheme="majorHAnsi"/>
                <w:noProof/>
              </w:rPr>
              <w:t>4.8.</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Indikativni vremenski rokovi</w:t>
            </w:r>
            <w:r w:rsidR="00FE57C5">
              <w:rPr>
                <w:noProof/>
                <w:webHidden/>
              </w:rPr>
              <w:tab/>
            </w:r>
            <w:r w:rsidR="00FE57C5">
              <w:rPr>
                <w:noProof/>
                <w:webHidden/>
              </w:rPr>
              <w:fldChar w:fldCharType="begin"/>
            </w:r>
            <w:r w:rsidR="00FE57C5">
              <w:rPr>
                <w:noProof/>
                <w:webHidden/>
              </w:rPr>
              <w:instrText xml:space="preserve"> PAGEREF _Toc168912090 \h </w:instrText>
            </w:r>
            <w:r w:rsidR="00FE57C5">
              <w:rPr>
                <w:noProof/>
                <w:webHidden/>
              </w:rPr>
            </w:r>
            <w:r w:rsidR="00FE57C5">
              <w:rPr>
                <w:noProof/>
                <w:webHidden/>
              </w:rPr>
              <w:fldChar w:fldCharType="separate"/>
            </w:r>
            <w:r w:rsidR="00875AE2">
              <w:rPr>
                <w:noProof/>
                <w:webHidden/>
              </w:rPr>
              <w:t>51</w:t>
            </w:r>
            <w:r w:rsidR="00FE57C5">
              <w:rPr>
                <w:noProof/>
                <w:webHidden/>
              </w:rPr>
              <w:fldChar w:fldCharType="end"/>
            </w:r>
          </w:hyperlink>
        </w:p>
        <w:p w14:paraId="26D21BE1" w14:textId="3AF2EFA1" w:rsidR="00FE57C5" w:rsidRDefault="009F6D5B">
          <w:pPr>
            <w:pStyle w:val="TOC2"/>
            <w:tabs>
              <w:tab w:val="left" w:pos="880"/>
              <w:tab w:val="right" w:leader="dot" w:pos="9062"/>
            </w:tabs>
            <w:rPr>
              <w:rFonts w:asciiTheme="minorHAnsi" w:eastAsiaTheme="minorEastAsia" w:hAnsiTheme="minorHAnsi" w:cstheme="minorBidi"/>
              <w:noProof/>
            </w:rPr>
          </w:pPr>
          <w:hyperlink w:anchor="_Toc168912091" w:history="1">
            <w:r w:rsidR="00FE57C5" w:rsidRPr="003B0164">
              <w:rPr>
                <w:rStyle w:val="Hyperlink"/>
                <w:rFonts w:asciiTheme="majorHAnsi" w:hAnsiTheme="majorHAnsi" w:cstheme="majorHAnsi"/>
                <w:noProof/>
              </w:rPr>
              <w:t>4.9.</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Objava rezultata PDP-a</w:t>
            </w:r>
            <w:r w:rsidR="00FE57C5">
              <w:rPr>
                <w:noProof/>
                <w:webHidden/>
              </w:rPr>
              <w:tab/>
            </w:r>
            <w:r w:rsidR="00FE57C5">
              <w:rPr>
                <w:noProof/>
                <w:webHidden/>
              </w:rPr>
              <w:fldChar w:fldCharType="begin"/>
            </w:r>
            <w:r w:rsidR="00FE57C5">
              <w:rPr>
                <w:noProof/>
                <w:webHidden/>
              </w:rPr>
              <w:instrText xml:space="preserve"> PAGEREF _Toc168912091 \h </w:instrText>
            </w:r>
            <w:r w:rsidR="00FE57C5">
              <w:rPr>
                <w:noProof/>
                <w:webHidden/>
              </w:rPr>
            </w:r>
            <w:r w:rsidR="00FE57C5">
              <w:rPr>
                <w:noProof/>
                <w:webHidden/>
              </w:rPr>
              <w:fldChar w:fldCharType="separate"/>
            </w:r>
            <w:r w:rsidR="00875AE2">
              <w:rPr>
                <w:noProof/>
                <w:webHidden/>
              </w:rPr>
              <w:t>51</w:t>
            </w:r>
            <w:r w:rsidR="00FE57C5">
              <w:rPr>
                <w:noProof/>
                <w:webHidden/>
              </w:rPr>
              <w:fldChar w:fldCharType="end"/>
            </w:r>
          </w:hyperlink>
        </w:p>
        <w:p w14:paraId="65845F27" w14:textId="7D72FD69" w:rsidR="00FE57C5" w:rsidRDefault="009F6D5B">
          <w:pPr>
            <w:pStyle w:val="TOC1"/>
            <w:tabs>
              <w:tab w:val="left" w:pos="440"/>
              <w:tab w:val="right" w:leader="dot" w:pos="9062"/>
            </w:tabs>
            <w:rPr>
              <w:rFonts w:asciiTheme="minorHAnsi" w:eastAsiaTheme="minorEastAsia" w:hAnsiTheme="minorHAnsi" w:cstheme="minorBidi"/>
              <w:noProof/>
            </w:rPr>
          </w:pPr>
          <w:hyperlink w:anchor="_Toc168912092" w:history="1">
            <w:r w:rsidR="00FE57C5" w:rsidRPr="003B0164">
              <w:rPr>
                <w:rStyle w:val="Hyperlink"/>
                <w:rFonts w:asciiTheme="majorHAnsi" w:hAnsiTheme="majorHAnsi" w:cstheme="majorHAnsi"/>
                <w:noProof/>
              </w:rPr>
              <w:t>5.</w:t>
            </w:r>
            <w:r w:rsidR="00FE57C5">
              <w:rPr>
                <w:rFonts w:asciiTheme="minorHAnsi" w:eastAsiaTheme="minorEastAsia" w:hAnsiTheme="minorHAnsi" w:cstheme="minorBidi"/>
                <w:noProof/>
              </w:rPr>
              <w:tab/>
            </w:r>
            <w:r w:rsidR="00FE57C5" w:rsidRPr="003B0164">
              <w:rPr>
                <w:rStyle w:val="Hyperlink"/>
                <w:rFonts w:asciiTheme="majorHAnsi" w:hAnsiTheme="majorHAnsi" w:cstheme="majorHAnsi"/>
                <w:noProof/>
              </w:rPr>
              <w:t>PRILOZI I OBRASCI</w:t>
            </w:r>
            <w:r w:rsidR="00FE57C5">
              <w:rPr>
                <w:noProof/>
                <w:webHidden/>
              </w:rPr>
              <w:tab/>
            </w:r>
            <w:r w:rsidR="00FE57C5">
              <w:rPr>
                <w:noProof/>
                <w:webHidden/>
              </w:rPr>
              <w:fldChar w:fldCharType="begin"/>
            </w:r>
            <w:r w:rsidR="00FE57C5">
              <w:rPr>
                <w:noProof/>
                <w:webHidden/>
              </w:rPr>
              <w:instrText xml:space="preserve"> PAGEREF _Toc168912092 \h </w:instrText>
            </w:r>
            <w:r w:rsidR="00FE57C5">
              <w:rPr>
                <w:noProof/>
                <w:webHidden/>
              </w:rPr>
            </w:r>
            <w:r w:rsidR="00FE57C5">
              <w:rPr>
                <w:noProof/>
                <w:webHidden/>
              </w:rPr>
              <w:fldChar w:fldCharType="separate"/>
            </w:r>
            <w:r w:rsidR="00875AE2">
              <w:rPr>
                <w:noProof/>
                <w:webHidden/>
              </w:rPr>
              <w:t>52</w:t>
            </w:r>
            <w:r w:rsidR="00FE57C5">
              <w:rPr>
                <w:noProof/>
                <w:webHidden/>
              </w:rPr>
              <w:fldChar w:fldCharType="end"/>
            </w:r>
          </w:hyperlink>
        </w:p>
        <w:p w14:paraId="224341E6" w14:textId="40FB5368" w:rsidR="00FE57C5" w:rsidRDefault="009F6D5B">
          <w:pPr>
            <w:pStyle w:val="TOC1"/>
            <w:tabs>
              <w:tab w:val="right" w:leader="dot" w:pos="9062"/>
            </w:tabs>
            <w:rPr>
              <w:rFonts w:asciiTheme="minorHAnsi" w:eastAsiaTheme="minorEastAsia" w:hAnsiTheme="minorHAnsi" w:cstheme="minorBidi"/>
              <w:noProof/>
            </w:rPr>
          </w:pPr>
          <w:hyperlink w:anchor="_Toc168912093" w:history="1">
            <w:r w:rsidR="00FE57C5" w:rsidRPr="003B0164">
              <w:rPr>
                <w:rStyle w:val="Hyperlink"/>
                <w:rFonts w:asciiTheme="majorHAnsi" w:hAnsiTheme="majorHAnsi" w:cstheme="majorHAnsi"/>
                <w:noProof/>
              </w:rPr>
              <w:t>ZAKONODAVNI OKVIR</w:t>
            </w:r>
            <w:r w:rsidR="00FE57C5">
              <w:rPr>
                <w:noProof/>
                <w:webHidden/>
              </w:rPr>
              <w:tab/>
            </w:r>
            <w:r w:rsidR="00FE57C5">
              <w:rPr>
                <w:noProof/>
                <w:webHidden/>
              </w:rPr>
              <w:fldChar w:fldCharType="begin"/>
            </w:r>
            <w:r w:rsidR="00FE57C5">
              <w:rPr>
                <w:noProof/>
                <w:webHidden/>
              </w:rPr>
              <w:instrText xml:space="preserve"> PAGEREF _Toc168912093 \h </w:instrText>
            </w:r>
            <w:r w:rsidR="00FE57C5">
              <w:rPr>
                <w:noProof/>
                <w:webHidden/>
              </w:rPr>
            </w:r>
            <w:r w:rsidR="00FE57C5">
              <w:rPr>
                <w:noProof/>
                <w:webHidden/>
              </w:rPr>
              <w:fldChar w:fldCharType="separate"/>
            </w:r>
            <w:r w:rsidR="00875AE2">
              <w:rPr>
                <w:noProof/>
                <w:webHidden/>
              </w:rPr>
              <w:t>53</w:t>
            </w:r>
            <w:r w:rsidR="00FE57C5">
              <w:rPr>
                <w:noProof/>
                <w:webHidden/>
              </w:rPr>
              <w:fldChar w:fldCharType="end"/>
            </w:r>
          </w:hyperlink>
        </w:p>
        <w:p w14:paraId="0943C928" w14:textId="3A95684D" w:rsidR="00FE57C5" w:rsidRDefault="009F6D5B">
          <w:pPr>
            <w:pStyle w:val="TOC1"/>
            <w:tabs>
              <w:tab w:val="right" w:leader="dot" w:pos="9062"/>
            </w:tabs>
            <w:rPr>
              <w:rFonts w:asciiTheme="minorHAnsi" w:eastAsiaTheme="minorEastAsia" w:hAnsiTheme="minorHAnsi" w:cstheme="minorBidi"/>
              <w:noProof/>
            </w:rPr>
          </w:pPr>
          <w:hyperlink w:anchor="_Toc168912094" w:history="1">
            <w:r w:rsidR="00FE57C5" w:rsidRPr="003B0164">
              <w:rPr>
                <w:rStyle w:val="Hyperlink"/>
                <w:rFonts w:asciiTheme="majorHAnsi" w:hAnsiTheme="majorHAnsi" w:cstheme="majorHAnsi"/>
                <w:noProof/>
              </w:rPr>
              <w:t xml:space="preserve">POJMOVNIK </w:t>
            </w:r>
            <w:r w:rsidR="00FE57C5">
              <w:rPr>
                <w:noProof/>
                <w:webHidden/>
              </w:rPr>
              <w:tab/>
            </w:r>
            <w:r w:rsidR="00FE57C5">
              <w:rPr>
                <w:noProof/>
                <w:webHidden/>
              </w:rPr>
              <w:fldChar w:fldCharType="begin"/>
            </w:r>
            <w:r w:rsidR="00FE57C5">
              <w:rPr>
                <w:noProof/>
                <w:webHidden/>
              </w:rPr>
              <w:instrText xml:space="preserve"> PAGEREF _Toc168912094 \h </w:instrText>
            </w:r>
            <w:r w:rsidR="00FE57C5">
              <w:rPr>
                <w:noProof/>
                <w:webHidden/>
              </w:rPr>
            </w:r>
            <w:r w:rsidR="00FE57C5">
              <w:rPr>
                <w:noProof/>
                <w:webHidden/>
              </w:rPr>
              <w:fldChar w:fldCharType="separate"/>
            </w:r>
            <w:r w:rsidR="00875AE2">
              <w:rPr>
                <w:noProof/>
                <w:webHidden/>
              </w:rPr>
              <w:t>55</w:t>
            </w:r>
            <w:r w:rsidR="00FE57C5">
              <w:rPr>
                <w:noProof/>
                <w:webHidden/>
              </w:rPr>
              <w:fldChar w:fldCharType="end"/>
            </w:r>
          </w:hyperlink>
        </w:p>
        <w:p w14:paraId="4DA0E2C9" w14:textId="4024A482" w:rsidR="00682ADE" w:rsidRPr="00D1151E" w:rsidRDefault="00682ADE">
          <w:pPr>
            <w:rPr>
              <w:rFonts w:asciiTheme="majorHAnsi" w:hAnsiTheme="majorHAnsi" w:cstheme="majorHAnsi"/>
            </w:rPr>
          </w:pPr>
          <w:r w:rsidRPr="00D1151E">
            <w:rPr>
              <w:rFonts w:asciiTheme="majorHAnsi" w:hAnsiTheme="majorHAnsi" w:cstheme="majorHAnsi"/>
              <w:b/>
              <w:bCs/>
              <w:noProof/>
            </w:rPr>
            <w:fldChar w:fldCharType="end"/>
          </w:r>
        </w:p>
      </w:sdtContent>
    </w:sdt>
    <w:p w14:paraId="5455DF92" w14:textId="7DFF383A" w:rsidR="00365729" w:rsidRPr="00D1151E" w:rsidRDefault="00682ADE">
      <w:pPr>
        <w:rPr>
          <w:rFonts w:asciiTheme="majorHAnsi" w:hAnsiTheme="majorHAnsi" w:cstheme="majorHAnsi"/>
        </w:rPr>
        <w:sectPr w:rsidR="00365729" w:rsidRPr="00D1151E" w:rsidSect="00E62AC8">
          <w:headerReference w:type="default" r:id="rId11"/>
          <w:pgSz w:w="11906" w:h="16838"/>
          <w:pgMar w:top="1417" w:right="1417" w:bottom="1417" w:left="1417" w:header="708" w:footer="708" w:gutter="0"/>
          <w:pgNumType w:start="1"/>
          <w:cols w:space="720"/>
          <w:docGrid w:linePitch="299"/>
        </w:sectPr>
      </w:pPr>
      <w:r w:rsidRPr="00D1151E">
        <w:rPr>
          <w:rFonts w:asciiTheme="majorHAnsi" w:hAnsiTheme="majorHAnsi" w:cstheme="majorHAnsi"/>
        </w:rPr>
        <w:br w:type="page"/>
      </w:r>
    </w:p>
    <w:p w14:paraId="0000004B" w14:textId="77777777" w:rsidR="00365729" w:rsidRPr="00D1151E" w:rsidRDefault="00327112">
      <w:pPr>
        <w:pStyle w:val="Heading1"/>
        <w:spacing w:after="200" w:line="276" w:lineRule="auto"/>
        <w:rPr>
          <w:rFonts w:asciiTheme="majorHAnsi" w:hAnsiTheme="majorHAnsi" w:cstheme="majorHAnsi"/>
        </w:rPr>
      </w:pPr>
      <w:bookmarkStart w:id="6" w:name="_Toc168912043"/>
      <w:r w:rsidRPr="00D1151E">
        <w:rPr>
          <w:rFonts w:asciiTheme="majorHAnsi" w:hAnsiTheme="majorHAnsi" w:cstheme="majorHAnsi"/>
        </w:rPr>
        <w:lastRenderedPageBreak/>
        <w:t>1. OPĆE INFORMACIJE</w:t>
      </w:r>
      <w:bookmarkEnd w:id="6"/>
      <w:r w:rsidRPr="00D1151E">
        <w:rPr>
          <w:rFonts w:asciiTheme="majorHAnsi" w:hAnsiTheme="majorHAnsi" w:cstheme="majorHAnsi"/>
        </w:rPr>
        <w:t xml:space="preserve"> </w:t>
      </w:r>
    </w:p>
    <w:p w14:paraId="0000004C" w14:textId="77777777" w:rsidR="00365729" w:rsidRPr="00D1151E" w:rsidRDefault="00365729">
      <w:pPr>
        <w:pBdr>
          <w:top w:val="nil"/>
          <w:left w:val="nil"/>
          <w:bottom w:val="nil"/>
          <w:right w:val="nil"/>
          <w:between w:val="nil"/>
        </w:pBdr>
        <w:jc w:val="both"/>
        <w:rPr>
          <w:rFonts w:asciiTheme="majorHAnsi" w:hAnsiTheme="majorHAnsi" w:cstheme="majorHAnsi"/>
          <w:color w:val="000000"/>
          <w:sz w:val="24"/>
          <w:szCs w:val="24"/>
        </w:rPr>
      </w:pPr>
    </w:p>
    <w:p w14:paraId="0000004E" w14:textId="2033AD5B" w:rsidR="00365729" w:rsidRPr="00D1151E" w:rsidRDefault="00327112" w:rsidP="0073194D">
      <w:pPr>
        <w:pBdr>
          <w:top w:val="nil"/>
          <w:left w:val="nil"/>
          <w:bottom w:val="nil"/>
          <w:right w:val="nil"/>
          <w:between w:val="nil"/>
        </w:pBdr>
        <w:jc w:val="both"/>
        <w:rPr>
          <w:rFonts w:asciiTheme="majorHAnsi" w:eastAsia="Times New Roman" w:hAnsiTheme="majorHAnsi" w:cstheme="majorHAnsi"/>
          <w:color w:val="000000"/>
          <w:sz w:val="24"/>
          <w:szCs w:val="24"/>
        </w:rPr>
      </w:pPr>
      <w:r w:rsidRPr="00D1151E">
        <w:rPr>
          <w:rFonts w:asciiTheme="majorHAnsi" w:eastAsia="Times New Roman" w:hAnsiTheme="majorHAnsi" w:cstheme="majorHAnsi"/>
          <w:color w:val="000000"/>
          <w:sz w:val="24"/>
          <w:szCs w:val="24"/>
        </w:rPr>
        <w:t>Upute za Prijavitelje (u daljnjem tekstu: UzP) uređuju način podnošenja projektnih prijedloga, navode kriterije odabira projektnih prijedloga te pravila provedbe projekta koji se financira u okviru ovog Poziva na dostavu projektnih prijedloga (u daljnjem tekstu: PDP).</w:t>
      </w:r>
    </w:p>
    <w:p w14:paraId="0000004F" w14:textId="77777777" w:rsidR="00365729" w:rsidRPr="00D1151E" w:rsidRDefault="00327112" w:rsidP="003C4EC0">
      <w:pPr>
        <w:pStyle w:val="Heading2"/>
        <w:rPr>
          <w:rFonts w:asciiTheme="majorHAnsi" w:hAnsiTheme="majorHAnsi" w:cstheme="majorHAnsi"/>
        </w:rPr>
      </w:pPr>
      <w:bookmarkStart w:id="7" w:name="_Toc168912044"/>
      <w:r w:rsidRPr="00D1151E">
        <w:rPr>
          <w:rFonts w:asciiTheme="majorHAnsi" w:hAnsiTheme="majorHAnsi" w:cstheme="majorHAnsi"/>
        </w:rPr>
        <w:t>Strateški okvir</w:t>
      </w:r>
      <w:bookmarkEnd w:id="7"/>
    </w:p>
    <w:p w14:paraId="023E1D79" w14:textId="691D2494" w:rsidR="00CF109A" w:rsidRPr="000A2245" w:rsidRDefault="00CF109A"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D1151E">
        <w:rPr>
          <w:rFonts w:asciiTheme="majorHAnsi" w:eastAsia="Times New Roman" w:hAnsiTheme="majorHAnsi" w:cstheme="majorHAnsi"/>
          <w:color w:val="000000"/>
          <w:sz w:val="24"/>
          <w:szCs w:val="24"/>
        </w:rPr>
        <w:t xml:space="preserve">Okvir za korištenje instrumenata kohezijske politike Europske unije (u daljnjem tekstu: EU) u Republici Hrvatskoj u razdoblju 2021.-2027. reguliran je Sporazumom o </w:t>
      </w:r>
      <w:r w:rsidR="00993345" w:rsidRPr="00D1151E">
        <w:rPr>
          <w:rFonts w:asciiTheme="majorHAnsi" w:eastAsia="Times New Roman" w:hAnsiTheme="majorHAnsi" w:cstheme="majorHAnsi"/>
          <w:color w:val="000000"/>
          <w:sz w:val="24"/>
          <w:szCs w:val="24"/>
        </w:rPr>
        <w:t>p</w:t>
      </w:r>
      <w:r w:rsidRPr="00D1151E">
        <w:rPr>
          <w:rFonts w:asciiTheme="majorHAnsi" w:eastAsia="Times New Roman" w:hAnsiTheme="majorHAnsi" w:cstheme="majorHAnsi"/>
          <w:color w:val="000000"/>
          <w:sz w:val="24"/>
          <w:szCs w:val="24"/>
        </w:rPr>
        <w:t xml:space="preserve">artnerstvu između </w:t>
      </w:r>
      <w:r w:rsidRPr="0057494D">
        <w:rPr>
          <w:rFonts w:asciiTheme="majorHAnsi" w:eastAsia="Times New Roman" w:hAnsiTheme="majorHAnsi" w:cstheme="majorHAnsi"/>
          <w:color w:val="000000"/>
          <w:sz w:val="24"/>
          <w:szCs w:val="24"/>
        </w:rPr>
        <w:t xml:space="preserve">Republike Hrvatske i Europske </w:t>
      </w:r>
      <w:r w:rsidR="00993345" w:rsidRPr="0057494D">
        <w:rPr>
          <w:rFonts w:asciiTheme="majorHAnsi" w:eastAsia="Times New Roman" w:hAnsiTheme="majorHAnsi" w:cstheme="majorHAnsi"/>
          <w:color w:val="000000"/>
          <w:sz w:val="24"/>
          <w:szCs w:val="24"/>
        </w:rPr>
        <w:t>k</w:t>
      </w:r>
      <w:r w:rsidRPr="0057494D">
        <w:rPr>
          <w:rFonts w:asciiTheme="majorHAnsi" w:eastAsia="Times New Roman" w:hAnsiTheme="majorHAnsi" w:cstheme="majorHAnsi"/>
          <w:color w:val="000000"/>
          <w:sz w:val="24"/>
          <w:szCs w:val="24"/>
        </w:rPr>
        <w:t xml:space="preserve">omisije za korištenje strukturnih i investicijskih fondova EU za rast i radna mjesta u razdoblju 2021.-2027. Sporazum o </w:t>
      </w:r>
      <w:r w:rsidR="00993345" w:rsidRPr="008B3367">
        <w:rPr>
          <w:rFonts w:asciiTheme="majorHAnsi" w:eastAsia="Times New Roman" w:hAnsiTheme="majorHAnsi" w:cstheme="majorHAnsi"/>
          <w:color w:val="000000"/>
          <w:sz w:val="24"/>
          <w:szCs w:val="24"/>
        </w:rPr>
        <w:t>p</w:t>
      </w:r>
      <w:r w:rsidRPr="008B3367">
        <w:rPr>
          <w:rFonts w:asciiTheme="majorHAnsi" w:eastAsia="Times New Roman" w:hAnsiTheme="majorHAnsi" w:cstheme="majorHAnsi"/>
          <w:color w:val="000000"/>
          <w:sz w:val="24"/>
          <w:szCs w:val="24"/>
        </w:rPr>
        <w:t>artnerstvu opisuje način na koji će Republika Hrvatska pristupiti ispunjavanju zajedničkih ciljeva uz pomoć sredstava iz pro</w:t>
      </w:r>
      <w:r w:rsidRPr="000A2245">
        <w:rPr>
          <w:rFonts w:asciiTheme="majorHAnsi" w:eastAsia="Times New Roman" w:hAnsiTheme="majorHAnsi" w:cstheme="majorHAnsi"/>
          <w:color w:val="000000"/>
          <w:sz w:val="24"/>
          <w:szCs w:val="24"/>
        </w:rPr>
        <w:t>računa EU koja su joj dodijeljena kroz višegodišnji financijski okvir za razdoblje 2021.-2027.</w:t>
      </w:r>
    </w:p>
    <w:p w14:paraId="23FD6CD2" w14:textId="7F4DBB19" w:rsidR="00CF109A" w:rsidRPr="0057494D" w:rsidRDefault="00CF109A"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0A2245">
        <w:rPr>
          <w:rFonts w:asciiTheme="majorHAnsi" w:eastAsia="Times New Roman" w:hAnsiTheme="majorHAnsi" w:cstheme="majorHAnsi"/>
          <w:color w:val="000000"/>
          <w:sz w:val="24"/>
          <w:szCs w:val="24"/>
        </w:rPr>
        <w:t>Program Učinkoviti ljudski potencijali 2021.-2027. (u daljnjem tekstu: PULJP) je plansko-programski dokument čiji je osnovni cilj pridonijeti rastu zapošljavanja</w:t>
      </w:r>
      <w:r w:rsidRPr="0057494D">
        <w:rPr>
          <w:rFonts w:asciiTheme="majorHAnsi" w:eastAsia="Times New Roman" w:hAnsiTheme="majorHAnsi" w:cstheme="majorHAnsi"/>
          <w:color w:val="000000"/>
          <w:sz w:val="24"/>
          <w:szCs w:val="24"/>
        </w:rPr>
        <w:t xml:space="preserve"> i jačanju socijalne kohezije u Hrvatskoj. PULJP se sufinancira sredstvima Europskog socijalnog fonda plus (u daljnjem tekstu ESF+), a programom su razrađena ulaganja u sljedećim područjima: </w:t>
      </w:r>
      <w:r w:rsidR="00D1151E" w:rsidRPr="0057494D">
        <w:rPr>
          <w:rFonts w:asciiTheme="majorHAnsi" w:eastAsia="Times New Roman" w:hAnsiTheme="majorHAnsi" w:cstheme="majorHAnsi"/>
          <w:color w:val="000000"/>
          <w:sz w:val="24"/>
          <w:szCs w:val="24"/>
        </w:rPr>
        <w:t>ulaganje u zapošljavanje i povećanje razine vještina, socijalno uključivanje, obrazovanje i cjeloživotno učenje te ulaganje u zdravstvenu i dugotrajnu skrb</w:t>
      </w:r>
      <w:r w:rsidRPr="0057494D">
        <w:rPr>
          <w:rFonts w:asciiTheme="majorHAnsi" w:eastAsia="Times New Roman" w:hAnsiTheme="majorHAnsi" w:cstheme="majorHAnsi"/>
          <w:color w:val="000000"/>
          <w:sz w:val="24"/>
          <w:szCs w:val="24"/>
        </w:rPr>
        <w:t>.</w:t>
      </w:r>
    </w:p>
    <w:p w14:paraId="4C44812B" w14:textId="77777777" w:rsidR="00CF109A" w:rsidRPr="000A2245" w:rsidRDefault="00CF109A"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8B3367">
        <w:rPr>
          <w:rFonts w:asciiTheme="majorHAnsi" w:eastAsia="Times New Roman" w:hAnsiTheme="majorHAnsi" w:cstheme="majorHAnsi"/>
          <w:color w:val="000000"/>
          <w:sz w:val="24"/>
          <w:szCs w:val="24"/>
        </w:rPr>
        <w:t>Ovaj PDP provodi se u okviru Prioriteta P3. Socijalno uključivanje, Specifičnog cilja (u daljnjem tekstu: SC PULJP-a) ESO4.8. Poticanje aktivnog uključivanja radi promicanja jednakih mogućnosti, nediskriminacije i aktivnog sudjelovanja te poboljšanje zapošljivosti, posebno za skupine u nepovoljnom položa</w:t>
      </w:r>
      <w:r w:rsidRPr="000A2245">
        <w:rPr>
          <w:rFonts w:asciiTheme="majorHAnsi" w:eastAsia="Times New Roman" w:hAnsiTheme="majorHAnsi" w:cstheme="majorHAnsi"/>
          <w:color w:val="000000"/>
          <w:sz w:val="24"/>
          <w:szCs w:val="24"/>
        </w:rPr>
        <w:t>ju.</w:t>
      </w:r>
    </w:p>
    <w:p w14:paraId="7B1C2708" w14:textId="77777777" w:rsidR="00CF109A" w:rsidRPr="000A2245" w:rsidRDefault="00CF109A"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0A2245">
        <w:rPr>
          <w:rFonts w:asciiTheme="majorHAnsi" w:eastAsia="Times New Roman" w:hAnsiTheme="majorHAnsi" w:cstheme="majorHAnsi"/>
          <w:color w:val="000000"/>
          <w:sz w:val="24"/>
          <w:szCs w:val="24"/>
        </w:rPr>
        <w:t>Aktivnosti koje se financiraju ovim PDP-om odgovaraju sljedećoj vrsti intervencija (prema dimenzijama 1., 6., i 7. PULJP-a):</w:t>
      </w:r>
    </w:p>
    <w:p w14:paraId="02126B00" w14:textId="487BDBC6" w:rsidR="00CF109A" w:rsidRPr="0057494D" w:rsidRDefault="00293D75"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57494D">
        <w:rPr>
          <w:rFonts w:asciiTheme="majorHAnsi" w:eastAsia="Times New Roman" w:hAnsiTheme="majorHAnsi" w:cstheme="majorHAnsi"/>
          <w:color w:val="000000"/>
          <w:sz w:val="24"/>
          <w:szCs w:val="24"/>
        </w:rPr>
        <w:t xml:space="preserve">Dimenzija 1. </w:t>
      </w:r>
      <w:r w:rsidR="00D1151E" w:rsidRPr="0057494D">
        <w:rPr>
          <w:rFonts w:asciiTheme="majorHAnsi" w:eastAsia="Times New Roman" w:hAnsiTheme="majorHAnsi" w:cstheme="majorHAnsi"/>
          <w:color w:val="000000"/>
          <w:sz w:val="24"/>
          <w:szCs w:val="24"/>
        </w:rPr>
        <w:t>–</w:t>
      </w:r>
      <w:r w:rsidR="00CF109A" w:rsidRPr="0057494D">
        <w:rPr>
          <w:rFonts w:asciiTheme="majorHAnsi" w:eastAsia="Times New Roman" w:hAnsiTheme="majorHAnsi" w:cstheme="majorHAnsi"/>
          <w:color w:val="000000"/>
          <w:sz w:val="24"/>
          <w:szCs w:val="24"/>
        </w:rPr>
        <w:t xml:space="preserve"> područje intervencije: Oznaka 152. Mjere za promicanje jednakih prilika i aktivnog sudjelovanja u društvu</w:t>
      </w:r>
    </w:p>
    <w:p w14:paraId="179F93AD" w14:textId="640FA930" w:rsidR="00CF109A" w:rsidRPr="0057494D" w:rsidRDefault="00293D75"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57494D">
        <w:rPr>
          <w:rFonts w:asciiTheme="majorHAnsi" w:eastAsia="Times New Roman" w:hAnsiTheme="majorHAnsi" w:cstheme="majorHAnsi"/>
          <w:color w:val="000000"/>
          <w:sz w:val="24"/>
          <w:szCs w:val="24"/>
        </w:rPr>
        <w:t xml:space="preserve">Dimenzija 6. </w:t>
      </w:r>
      <w:r w:rsidR="00D1151E" w:rsidRPr="0057494D">
        <w:rPr>
          <w:rFonts w:asciiTheme="majorHAnsi" w:eastAsia="Times New Roman" w:hAnsiTheme="majorHAnsi" w:cstheme="majorHAnsi"/>
          <w:color w:val="000000"/>
          <w:sz w:val="24"/>
          <w:szCs w:val="24"/>
        </w:rPr>
        <w:t>–</w:t>
      </w:r>
      <w:r w:rsidR="00CF109A" w:rsidRPr="0057494D">
        <w:rPr>
          <w:rFonts w:asciiTheme="majorHAnsi" w:eastAsia="Times New Roman" w:hAnsiTheme="majorHAnsi" w:cstheme="majorHAnsi"/>
          <w:color w:val="000000"/>
          <w:sz w:val="24"/>
          <w:szCs w:val="24"/>
        </w:rPr>
        <w:t xml:space="preserve"> </w:t>
      </w:r>
      <w:r w:rsidR="00D1151E" w:rsidRPr="0057494D">
        <w:rPr>
          <w:rFonts w:asciiTheme="majorHAnsi" w:eastAsia="Times New Roman" w:hAnsiTheme="majorHAnsi" w:cstheme="majorHAnsi"/>
          <w:color w:val="000000"/>
          <w:sz w:val="24"/>
          <w:szCs w:val="24"/>
        </w:rPr>
        <w:t>sekundarne teme fonda ESF+: Oznaka 10. Rješavanje problema utvrđenih u okviru europskog semestra</w:t>
      </w:r>
    </w:p>
    <w:p w14:paraId="5FF121EC" w14:textId="2496087F" w:rsidR="00CF109A" w:rsidRPr="0057494D" w:rsidRDefault="00293D75" w:rsidP="00CF109A">
      <w:pPr>
        <w:pBdr>
          <w:top w:val="nil"/>
          <w:left w:val="nil"/>
          <w:bottom w:val="nil"/>
          <w:right w:val="nil"/>
          <w:between w:val="nil"/>
        </w:pBdr>
        <w:jc w:val="both"/>
        <w:rPr>
          <w:rFonts w:asciiTheme="majorHAnsi" w:eastAsia="Times New Roman" w:hAnsiTheme="majorHAnsi" w:cstheme="majorHAnsi"/>
          <w:color w:val="000000"/>
          <w:sz w:val="24"/>
          <w:szCs w:val="24"/>
        </w:rPr>
      </w:pPr>
      <w:r w:rsidRPr="0057494D">
        <w:rPr>
          <w:rFonts w:asciiTheme="majorHAnsi" w:eastAsia="Times New Roman" w:hAnsiTheme="majorHAnsi" w:cstheme="majorHAnsi"/>
          <w:color w:val="000000"/>
          <w:sz w:val="24"/>
          <w:szCs w:val="24"/>
        </w:rPr>
        <w:t xml:space="preserve">Dimenzija 7. </w:t>
      </w:r>
      <w:r w:rsidR="00D1151E" w:rsidRPr="0057494D">
        <w:rPr>
          <w:rFonts w:asciiTheme="majorHAnsi" w:eastAsia="Times New Roman" w:hAnsiTheme="majorHAnsi" w:cstheme="majorHAnsi"/>
          <w:color w:val="000000"/>
          <w:sz w:val="24"/>
          <w:szCs w:val="24"/>
        </w:rPr>
        <w:t>–</w:t>
      </w:r>
      <w:r w:rsidR="00CF109A" w:rsidRPr="0057494D">
        <w:rPr>
          <w:rFonts w:asciiTheme="majorHAnsi" w:eastAsia="Times New Roman" w:hAnsiTheme="majorHAnsi" w:cstheme="majorHAnsi"/>
          <w:color w:val="000000"/>
          <w:sz w:val="24"/>
          <w:szCs w:val="24"/>
        </w:rPr>
        <w:t xml:space="preserve"> </w:t>
      </w:r>
      <w:r w:rsidR="00D1151E" w:rsidRPr="0057494D">
        <w:rPr>
          <w:rFonts w:asciiTheme="majorHAnsi" w:eastAsia="Times New Roman" w:hAnsiTheme="majorHAnsi" w:cstheme="majorHAnsi"/>
          <w:color w:val="000000"/>
          <w:sz w:val="24"/>
          <w:szCs w:val="24"/>
        </w:rPr>
        <w:t>dimenzija rodne ravnopravnosti u okviru fondova ESF+, EFRR, Kohezijskog fonda i FPT-a: oznaka 02. Uključivanje rodno osviještene politike</w:t>
      </w:r>
      <w:r w:rsidR="00312827" w:rsidRPr="0057494D">
        <w:rPr>
          <w:rFonts w:asciiTheme="majorHAnsi" w:eastAsia="Times New Roman" w:hAnsiTheme="majorHAnsi" w:cstheme="majorHAnsi"/>
          <w:color w:val="000000"/>
          <w:sz w:val="24"/>
          <w:szCs w:val="24"/>
        </w:rPr>
        <w:t>.</w:t>
      </w:r>
    </w:p>
    <w:p w14:paraId="7D5751E3" w14:textId="3A4DA24B" w:rsidR="001603A0" w:rsidRPr="0057494D" w:rsidRDefault="00CF109A" w:rsidP="001603A0">
      <w:pPr>
        <w:pBdr>
          <w:top w:val="nil"/>
          <w:left w:val="nil"/>
          <w:bottom w:val="nil"/>
          <w:right w:val="nil"/>
          <w:between w:val="nil"/>
        </w:pBdr>
        <w:jc w:val="both"/>
        <w:rPr>
          <w:rFonts w:asciiTheme="majorHAnsi" w:eastAsia="Times New Roman" w:hAnsiTheme="majorHAnsi" w:cstheme="majorHAnsi"/>
          <w:color w:val="000000"/>
          <w:sz w:val="24"/>
          <w:szCs w:val="24"/>
        </w:rPr>
      </w:pPr>
      <w:r w:rsidRPr="0057494D">
        <w:rPr>
          <w:rFonts w:asciiTheme="majorHAnsi" w:eastAsia="Times New Roman" w:hAnsiTheme="majorHAnsi" w:cstheme="majorHAnsi"/>
          <w:color w:val="000000"/>
          <w:sz w:val="24"/>
          <w:szCs w:val="24"/>
        </w:rPr>
        <w:lastRenderedPageBreak/>
        <w:t>PDP je usklađen sa sljedećim strateškim dokumentima:</w:t>
      </w:r>
      <w:r w:rsidR="001603A0" w:rsidRPr="0057494D">
        <w:rPr>
          <w:rFonts w:asciiTheme="majorHAnsi" w:eastAsia="Times New Roman" w:hAnsiTheme="majorHAnsi" w:cstheme="majorHAnsi"/>
          <w:color w:val="000000"/>
          <w:sz w:val="24"/>
          <w:szCs w:val="24"/>
        </w:rPr>
        <w:t xml:space="preserve"> </w:t>
      </w:r>
    </w:p>
    <w:p w14:paraId="393AF523" w14:textId="5EBAE208" w:rsidR="00F8584E" w:rsidRPr="000A2245" w:rsidRDefault="009F6D5B" w:rsidP="00F8584E">
      <w:pPr>
        <w:pBdr>
          <w:top w:val="nil"/>
          <w:left w:val="nil"/>
          <w:bottom w:val="nil"/>
          <w:right w:val="nil"/>
          <w:between w:val="nil"/>
        </w:pBdr>
        <w:jc w:val="both"/>
        <w:rPr>
          <w:rFonts w:asciiTheme="majorHAnsi" w:hAnsiTheme="majorHAnsi" w:cstheme="majorHAnsi"/>
          <w:sz w:val="24"/>
          <w:szCs w:val="24"/>
        </w:rPr>
      </w:pPr>
      <w:hyperlink r:id="rId12" w:history="1">
        <w:r w:rsidR="00635B26" w:rsidRPr="0057494D">
          <w:rPr>
            <w:rStyle w:val="Hyperlink"/>
            <w:rFonts w:asciiTheme="majorHAnsi" w:hAnsiTheme="majorHAnsi" w:cstheme="majorHAnsi"/>
            <w:b/>
            <w:sz w:val="24"/>
            <w:szCs w:val="24"/>
          </w:rPr>
          <w:t>Europski stup socijalnih prava</w:t>
        </w:r>
      </w:hyperlink>
      <w:r w:rsidR="00635B26" w:rsidRPr="0057494D">
        <w:rPr>
          <w:rFonts w:asciiTheme="majorHAnsi" w:hAnsiTheme="majorHAnsi" w:cstheme="majorHAnsi"/>
          <w:b/>
          <w:sz w:val="24"/>
          <w:szCs w:val="24"/>
        </w:rPr>
        <w:t xml:space="preserve"> </w:t>
      </w:r>
      <w:r w:rsidR="00635B26" w:rsidRPr="0057494D">
        <w:rPr>
          <w:rFonts w:asciiTheme="majorHAnsi" w:hAnsiTheme="majorHAnsi" w:cstheme="majorHAnsi"/>
          <w:sz w:val="24"/>
          <w:szCs w:val="24"/>
        </w:rPr>
        <w:t>–</w:t>
      </w:r>
      <w:r w:rsidR="00F8584E" w:rsidRPr="0057494D">
        <w:rPr>
          <w:rFonts w:asciiTheme="majorHAnsi" w:hAnsiTheme="majorHAnsi" w:cstheme="majorHAnsi"/>
          <w:sz w:val="24"/>
          <w:szCs w:val="24"/>
        </w:rPr>
        <w:t xml:space="preserve"> Stup se temelji na 20 ključnih načela, razvrstanih u tri kategorije: jednake mogućnosti i pristup tržištu rada, </w:t>
      </w:r>
      <w:r w:rsidR="00F8584E" w:rsidRPr="008B3367">
        <w:rPr>
          <w:rFonts w:asciiTheme="majorHAnsi" w:hAnsiTheme="majorHAnsi" w:cstheme="majorHAnsi"/>
          <w:sz w:val="24"/>
          <w:szCs w:val="24"/>
        </w:rPr>
        <w:t>pravedni radni uvjeti, socijalna zaštita i uključenost. Njime se potiču j</w:t>
      </w:r>
      <w:r w:rsidR="00F8584E" w:rsidRPr="000A2245">
        <w:rPr>
          <w:rFonts w:asciiTheme="majorHAnsi" w:hAnsiTheme="majorHAnsi" w:cstheme="majorHAnsi"/>
          <w:sz w:val="24"/>
          <w:szCs w:val="24"/>
        </w:rPr>
        <w:t>ednake mogućnosti nedovoljno zastupljenih skupina. Bez obzira na rod, rasnu ili etničku pripadnost, vjeru ili uvjerenje, invaliditet, dob ili spolnu orijentaciju, svatko ima pravo na jednako postupanje i jednake mogućnosti u pogledu zapošljavanja, socijalne zaštite, obrazovanja te pristupa robi i uslugama dostupnima javnosti.</w:t>
      </w:r>
    </w:p>
    <w:p w14:paraId="67D0BD66" w14:textId="77777777" w:rsidR="00F8584E" w:rsidRPr="000A2245" w:rsidRDefault="009F6D5B" w:rsidP="00F8584E">
      <w:pPr>
        <w:pStyle w:val="NoSpacing"/>
        <w:spacing w:after="240" w:line="276" w:lineRule="auto"/>
        <w:jc w:val="both"/>
        <w:rPr>
          <w:rFonts w:asciiTheme="majorHAnsi" w:hAnsiTheme="majorHAnsi" w:cstheme="majorHAnsi"/>
          <w:sz w:val="24"/>
          <w:szCs w:val="24"/>
        </w:rPr>
      </w:pPr>
      <w:hyperlink r:id="rId13" w:history="1">
        <w:r w:rsidR="00F8584E" w:rsidRPr="0057494D">
          <w:rPr>
            <w:rStyle w:val="Hyperlink"/>
            <w:rFonts w:asciiTheme="majorHAnsi" w:hAnsiTheme="majorHAnsi" w:cstheme="majorHAnsi"/>
            <w:b/>
            <w:sz w:val="24"/>
            <w:szCs w:val="24"/>
          </w:rPr>
          <w:t>Program Učinkoviti ljudski potencijali 2021.-2027.</w:t>
        </w:r>
      </w:hyperlink>
      <w:r w:rsidR="00F8584E" w:rsidRPr="0057494D">
        <w:rPr>
          <w:sz w:val="24"/>
          <w:szCs w:val="24"/>
        </w:rPr>
        <w:t xml:space="preserve"> </w:t>
      </w:r>
      <w:r w:rsidR="00F8584E" w:rsidRPr="0057494D">
        <w:rPr>
          <w:rFonts w:asciiTheme="majorHAnsi" w:hAnsiTheme="majorHAnsi" w:cstheme="majorHAnsi"/>
          <w:sz w:val="24"/>
          <w:szCs w:val="24"/>
        </w:rPr>
        <w:t xml:space="preserve">– U sklopu Specifičnog cilja </w:t>
      </w:r>
      <w:r w:rsidR="00F8584E" w:rsidRPr="0057494D">
        <w:rPr>
          <w:rFonts w:asciiTheme="majorHAnsi" w:hAnsiTheme="majorHAnsi" w:cstheme="majorHAnsi"/>
          <w:i/>
          <w:sz w:val="24"/>
          <w:szCs w:val="24"/>
        </w:rPr>
        <w:t>ESO4.8. Poticanje aktivnog uključivanja radi promicanja jednakih mogućnosti, nediskriminacije i aktivnog sudjelovanja te poboljšanje zapošljivosti,</w:t>
      </w:r>
      <w:r w:rsidR="00F8584E" w:rsidRPr="008B3367">
        <w:rPr>
          <w:rFonts w:asciiTheme="majorHAnsi" w:hAnsiTheme="majorHAnsi" w:cstheme="majorHAnsi"/>
          <w:i/>
          <w:sz w:val="24"/>
          <w:szCs w:val="24"/>
        </w:rPr>
        <w:t xml:space="preserve"> posebno za skupine u nepovoljnom položaju</w:t>
      </w:r>
      <w:r w:rsidR="00F8584E" w:rsidRPr="000A2245">
        <w:rPr>
          <w:rFonts w:asciiTheme="majorHAnsi" w:hAnsiTheme="majorHAnsi" w:cstheme="majorHAnsi"/>
          <w:sz w:val="24"/>
          <w:szCs w:val="24"/>
        </w:rPr>
        <w:t xml:space="preserve"> ističe se potreba za aktivnostima usmjerenima na socijalno uključivanje ranjivih skupina koje uključuju sport i rekreaciju, turizam, kulturu, umjetnost i sl. </w:t>
      </w:r>
    </w:p>
    <w:p w14:paraId="6F84DBFE" w14:textId="2FE2D218" w:rsidR="00CF109A" w:rsidRPr="0057494D" w:rsidRDefault="009F6D5B" w:rsidP="00CF109A">
      <w:pPr>
        <w:pBdr>
          <w:top w:val="nil"/>
          <w:left w:val="nil"/>
          <w:bottom w:val="nil"/>
          <w:right w:val="nil"/>
          <w:between w:val="nil"/>
        </w:pBdr>
        <w:jc w:val="both"/>
        <w:rPr>
          <w:rFonts w:asciiTheme="majorHAnsi" w:eastAsia="Times New Roman" w:hAnsiTheme="majorHAnsi" w:cstheme="majorHAnsi"/>
          <w:color w:val="000000"/>
          <w:sz w:val="24"/>
          <w:szCs w:val="24"/>
        </w:rPr>
      </w:pPr>
      <w:hyperlink r:id="rId14" w:history="1">
        <w:r w:rsidR="00F8584E" w:rsidRPr="0057494D">
          <w:rPr>
            <w:rStyle w:val="Hyperlink"/>
            <w:rFonts w:asciiTheme="majorHAnsi" w:eastAsia="Times New Roman" w:hAnsiTheme="majorHAnsi" w:cstheme="majorHAnsi"/>
            <w:b/>
            <w:sz w:val="24"/>
            <w:szCs w:val="24"/>
          </w:rPr>
          <w:t>Program Vlade Republike Hrvatske 2020. -2024</w:t>
        </w:r>
        <w:r w:rsidR="00CF109A" w:rsidRPr="0057494D">
          <w:rPr>
            <w:rStyle w:val="Hyperlink"/>
            <w:rFonts w:asciiTheme="majorHAnsi" w:eastAsia="Times New Roman" w:hAnsiTheme="majorHAnsi" w:cstheme="majorHAnsi"/>
            <w:b/>
            <w:sz w:val="24"/>
            <w:szCs w:val="24"/>
          </w:rPr>
          <w:t>.</w:t>
        </w:r>
      </w:hyperlink>
      <w:r w:rsidR="00F8584E" w:rsidRPr="0057494D">
        <w:rPr>
          <w:rFonts w:asciiTheme="majorHAnsi" w:eastAsia="Times New Roman" w:hAnsiTheme="majorHAnsi" w:cstheme="majorHAnsi"/>
          <w:b/>
          <w:color w:val="000000"/>
          <w:sz w:val="24"/>
          <w:szCs w:val="24"/>
        </w:rPr>
        <w:t xml:space="preserve"> </w:t>
      </w:r>
      <w:r w:rsidR="00F8584E" w:rsidRPr="0057494D">
        <w:rPr>
          <w:rFonts w:asciiTheme="majorHAnsi" w:eastAsia="Times New Roman" w:hAnsiTheme="majorHAnsi" w:cstheme="majorHAnsi"/>
          <w:color w:val="000000"/>
          <w:sz w:val="24"/>
          <w:szCs w:val="24"/>
        </w:rPr>
        <w:t>–</w:t>
      </w:r>
      <w:r w:rsidR="0029186D" w:rsidRPr="0057494D">
        <w:rPr>
          <w:rFonts w:asciiTheme="majorHAnsi" w:eastAsia="Times New Roman" w:hAnsiTheme="majorHAnsi" w:cstheme="majorHAnsi"/>
          <w:color w:val="000000"/>
          <w:sz w:val="24"/>
          <w:szCs w:val="24"/>
        </w:rPr>
        <w:t xml:space="preserve"> Poziv pridonosi ciljevima </w:t>
      </w:r>
      <w:r w:rsidR="0029186D" w:rsidRPr="0057494D">
        <w:rPr>
          <w:rFonts w:asciiTheme="majorHAnsi" w:eastAsia="Times New Roman" w:hAnsiTheme="majorHAnsi" w:cstheme="majorHAnsi"/>
          <w:i/>
          <w:color w:val="000000"/>
          <w:sz w:val="24"/>
          <w:szCs w:val="24"/>
        </w:rPr>
        <w:t>2.3. Demografska revitalizacija i bolji položaj obitelji</w:t>
      </w:r>
      <w:r w:rsidR="0029186D" w:rsidRPr="0057494D">
        <w:rPr>
          <w:rFonts w:asciiTheme="majorHAnsi" w:eastAsia="Times New Roman" w:hAnsiTheme="majorHAnsi" w:cstheme="majorHAnsi"/>
          <w:color w:val="000000"/>
          <w:sz w:val="24"/>
          <w:szCs w:val="24"/>
        </w:rPr>
        <w:t xml:space="preserve"> i </w:t>
      </w:r>
      <w:r w:rsidR="0029186D" w:rsidRPr="0057494D">
        <w:rPr>
          <w:rFonts w:asciiTheme="majorHAnsi" w:eastAsia="Times New Roman" w:hAnsiTheme="majorHAnsi" w:cstheme="majorHAnsi"/>
          <w:i/>
          <w:color w:val="000000"/>
          <w:sz w:val="24"/>
          <w:szCs w:val="24"/>
        </w:rPr>
        <w:t>2.4. Razvoj sporta, kulture i medija</w:t>
      </w:r>
      <w:r w:rsidR="0029186D" w:rsidRPr="0057494D">
        <w:rPr>
          <w:rFonts w:asciiTheme="majorHAnsi" w:eastAsia="Times New Roman" w:hAnsiTheme="majorHAnsi" w:cstheme="majorHAnsi"/>
          <w:color w:val="000000"/>
          <w:sz w:val="24"/>
          <w:szCs w:val="24"/>
        </w:rPr>
        <w:t>.</w:t>
      </w:r>
    </w:p>
    <w:p w14:paraId="7AD91E1D" w14:textId="7DC695C6" w:rsidR="00CF109A" w:rsidRPr="0057494D" w:rsidRDefault="009F6D5B" w:rsidP="00CF109A">
      <w:pPr>
        <w:pBdr>
          <w:top w:val="nil"/>
          <w:left w:val="nil"/>
          <w:bottom w:val="nil"/>
          <w:right w:val="nil"/>
          <w:between w:val="nil"/>
        </w:pBdr>
        <w:jc w:val="both"/>
        <w:rPr>
          <w:rFonts w:asciiTheme="majorHAnsi" w:eastAsia="Times New Roman" w:hAnsiTheme="majorHAnsi" w:cstheme="majorHAnsi"/>
          <w:color w:val="000000"/>
          <w:sz w:val="24"/>
          <w:szCs w:val="24"/>
        </w:rPr>
      </w:pPr>
      <w:hyperlink r:id="rId15" w:history="1">
        <w:r w:rsidR="00CF109A" w:rsidRPr="0057494D">
          <w:rPr>
            <w:rStyle w:val="Hyperlink"/>
            <w:rFonts w:asciiTheme="majorHAnsi" w:eastAsia="Times New Roman" w:hAnsiTheme="majorHAnsi" w:cstheme="majorHAnsi"/>
            <w:b/>
            <w:sz w:val="24"/>
            <w:szCs w:val="24"/>
          </w:rPr>
          <w:t>Nacionalni plan izjednačavanja mogućnosti za osobe s invaliditetom za razdoblje od 2021. do 2027. godine</w:t>
        </w:r>
      </w:hyperlink>
      <w:r w:rsidR="000A4BE3" w:rsidRPr="0057494D">
        <w:rPr>
          <w:rFonts w:asciiTheme="majorHAnsi" w:eastAsia="Times New Roman" w:hAnsiTheme="majorHAnsi" w:cstheme="majorHAnsi"/>
          <w:color w:val="000000"/>
          <w:sz w:val="24"/>
          <w:szCs w:val="24"/>
        </w:rPr>
        <w:t xml:space="preserve"> –</w:t>
      </w:r>
      <w:r w:rsidR="00CF109A" w:rsidRPr="0057494D">
        <w:rPr>
          <w:rFonts w:asciiTheme="majorHAnsi" w:eastAsia="Times New Roman" w:hAnsiTheme="majorHAnsi" w:cstheme="majorHAnsi"/>
          <w:color w:val="000000"/>
          <w:sz w:val="24"/>
          <w:szCs w:val="24"/>
        </w:rPr>
        <w:t xml:space="preserve"> Područj</w:t>
      </w:r>
      <w:r w:rsidR="000A4BE3" w:rsidRPr="0057494D">
        <w:rPr>
          <w:rFonts w:asciiTheme="majorHAnsi" w:eastAsia="Times New Roman" w:hAnsiTheme="majorHAnsi" w:cstheme="majorHAnsi"/>
          <w:color w:val="000000"/>
          <w:sz w:val="24"/>
          <w:szCs w:val="24"/>
        </w:rPr>
        <w:t>e</w:t>
      </w:r>
      <w:r w:rsidR="00CF109A" w:rsidRPr="0057494D">
        <w:rPr>
          <w:rFonts w:asciiTheme="majorHAnsi" w:eastAsia="Times New Roman" w:hAnsiTheme="majorHAnsi" w:cstheme="majorHAnsi"/>
          <w:color w:val="000000"/>
          <w:sz w:val="24"/>
          <w:szCs w:val="24"/>
        </w:rPr>
        <w:t xml:space="preserve"> </w:t>
      </w:r>
      <w:r w:rsidR="00CF109A" w:rsidRPr="0057494D">
        <w:rPr>
          <w:rFonts w:asciiTheme="majorHAnsi" w:eastAsia="Times New Roman" w:hAnsiTheme="majorHAnsi" w:cstheme="majorHAnsi"/>
          <w:i/>
          <w:color w:val="000000"/>
          <w:sz w:val="24"/>
          <w:szCs w:val="24"/>
        </w:rPr>
        <w:t>13.</w:t>
      </w:r>
      <w:r w:rsidR="00CF109A" w:rsidRPr="0057494D">
        <w:rPr>
          <w:rFonts w:asciiTheme="majorHAnsi" w:eastAsia="Times New Roman" w:hAnsiTheme="majorHAnsi" w:cstheme="majorHAnsi"/>
          <w:color w:val="000000"/>
          <w:sz w:val="24"/>
          <w:szCs w:val="24"/>
        </w:rPr>
        <w:t xml:space="preserve"> </w:t>
      </w:r>
      <w:r w:rsidR="00CF109A" w:rsidRPr="0057494D">
        <w:rPr>
          <w:rFonts w:asciiTheme="majorHAnsi" w:eastAsia="Times New Roman" w:hAnsiTheme="majorHAnsi" w:cstheme="majorHAnsi"/>
          <w:i/>
          <w:color w:val="000000"/>
          <w:sz w:val="24"/>
          <w:szCs w:val="24"/>
        </w:rPr>
        <w:t>Rekreacija, razonoda i sport</w:t>
      </w:r>
      <w:r w:rsidR="00CF109A" w:rsidRPr="0057494D">
        <w:rPr>
          <w:rFonts w:asciiTheme="majorHAnsi" w:eastAsia="Times New Roman" w:hAnsiTheme="majorHAnsi" w:cstheme="majorHAnsi"/>
          <w:color w:val="000000"/>
          <w:sz w:val="24"/>
          <w:szCs w:val="24"/>
        </w:rPr>
        <w:t xml:space="preserve"> ističe važnost stvaranj</w:t>
      </w:r>
      <w:r w:rsidR="000A4BE3" w:rsidRPr="0057494D">
        <w:rPr>
          <w:rFonts w:asciiTheme="majorHAnsi" w:eastAsia="Times New Roman" w:hAnsiTheme="majorHAnsi" w:cstheme="majorHAnsi"/>
          <w:color w:val="000000"/>
          <w:sz w:val="24"/>
          <w:szCs w:val="24"/>
        </w:rPr>
        <w:t>a</w:t>
      </w:r>
      <w:r w:rsidR="00CF109A" w:rsidRPr="0057494D">
        <w:rPr>
          <w:rFonts w:asciiTheme="majorHAnsi" w:eastAsia="Times New Roman" w:hAnsiTheme="majorHAnsi" w:cstheme="majorHAnsi"/>
          <w:color w:val="000000"/>
          <w:sz w:val="24"/>
          <w:szCs w:val="24"/>
        </w:rPr>
        <w:t xml:space="preserve"> preduvjeta za uključivanje </w:t>
      </w:r>
      <w:r w:rsidR="00A258E9" w:rsidRPr="008B3367">
        <w:rPr>
          <w:rFonts w:asciiTheme="majorHAnsi" w:eastAsia="Times New Roman" w:hAnsiTheme="majorHAnsi" w:cstheme="majorHAnsi"/>
          <w:color w:val="000000"/>
          <w:sz w:val="24"/>
          <w:szCs w:val="24"/>
        </w:rPr>
        <w:t xml:space="preserve">osoba s invaliditetom </w:t>
      </w:r>
      <w:r w:rsidR="00A258E9" w:rsidRPr="000A2245">
        <w:rPr>
          <w:rFonts w:asciiTheme="majorHAnsi" w:eastAsia="Times New Roman" w:hAnsiTheme="majorHAnsi" w:cstheme="majorHAnsi"/>
          <w:color w:val="000000"/>
          <w:sz w:val="24"/>
          <w:szCs w:val="24"/>
        </w:rPr>
        <w:t xml:space="preserve">(u daljnjem tekstu: </w:t>
      </w:r>
      <w:r w:rsidR="00CF109A" w:rsidRPr="000A2245">
        <w:rPr>
          <w:rFonts w:asciiTheme="majorHAnsi" w:eastAsia="Times New Roman" w:hAnsiTheme="majorHAnsi" w:cstheme="majorHAnsi"/>
          <w:color w:val="000000"/>
          <w:sz w:val="24"/>
          <w:szCs w:val="24"/>
        </w:rPr>
        <w:t>OSI</w:t>
      </w:r>
      <w:r w:rsidR="00A258E9" w:rsidRPr="0057494D">
        <w:rPr>
          <w:rFonts w:asciiTheme="majorHAnsi" w:eastAsia="Times New Roman" w:hAnsiTheme="majorHAnsi" w:cstheme="majorHAnsi"/>
          <w:color w:val="000000"/>
          <w:sz w:val="24"/>
          <w:szCs w:val="24"/>
        </w:rPr>
        <w:t>)</w:t>
      </w:r>
      <w:r w:rsidR="00CF109A" w:rsidRPr="0057494D">
        <w:rPr>
          <w:rFonts w:asciiTheme="majorHAnsi" w:eastAsia="Times New Roman" w:hAnsiTheme="majorHAnsi" w:cstheme="majorHAnsi"/>
          <w:color w:val="000000"/>
          <w:sz w:val="24"/>
          <w:szCs w:val="24"/>
        </w:rPr>
        <w:t xml:space="preserve"> u što više sportsko-rekreativnih aktivnosti s ciljem poboljšanja psihofizičkog i socijalnog statusa te postizanja izvrsnosti u sportu.</w:t>
      </w:r>
    </w:p>
    <w:p w14:paraId="76653F55" w14:textId="0F3BD4C8" w:rsidR="00CF109A" w:rsidRPr="0057494D" w:rsidRDefault="009F6D5B" w:rsidP="00CF109A">
      <w:pPr>
        <w:pBdr>
          <w:top w:val="nil"/>
          <w:left w:val="nil"/>
          <w:bottom w:val="nil"/>
          <w:right w:val="nil"/>
          <w:between w:val="nil"/>
        </w:pBdr>
        <w:jc w:val="both"/>
        <w:rPr>
          <w:rFonts w:asciiTheme="majorHAnsi" w:eastAsia="Times New Roman" w:hAnsiTheme="majorHAnsi" w:cstheme="majorHAnsi"/>
          <w:i/>
          <w:color w:val="000000"/>
          <w:sz w:val="24"/>
          <w:szCs w:val="24"/>
        </w:rPr>
      </w:pPr>
      <w:hyperlink r:id="rId16" w:history="1">
        <w:r w:rsidR="00CF109A" w:rsidRPr="0057494D">
          <w:rPr>
            <w:rStyle w:val="Hyperlink"/>
            <w:rFonts w:asciiTheme="majorHAnsi" w:eastAsia="Times New Roman" w:hAnsiTheme="majorHAnsi" w:cstheme="majorHAnsi"/>
            <w:b/>
            <w:sz w:val="24"/>
            <w:szCs w:val="24"/>
          </w:rPr>
          <w:t>Nacionalni program sporta 2019.-2026.</w:t>
        </w:r>
      </w:hyperlink>
      <w:r w:rsidR="00CF109A" w:rsidRPr="0057494D">
        <w:rPr>
          <w:rFonts w:asciiTheme="majorHAnsi" w:eastAsia="Times New Roman" w:hAnsiTheme="majorHAnsi" w:cstheme="majorHAnsi"/>
          <w:color w:val="000000"/>
          <w:sz w:val="24"/>
          <w:szCs w:val="24"/>
        </w:rPr>
        <w:t xml:space="preserve"> </w:t>
      </w:r>
      <w:r w:rsidR="00F8584E" w:rsidRPr="0057494D">
        <w:rPr>
          <w:rFonts w:asciiTheme="majorHAnsi" w:eastAsia="Times New Roman" w:hAnsiTheme="majorHAnsi" w:cstheme="majorHAnsi"/>
          <w:color w:val="000000"/>
          <w:sz w:val="24"/>
          <w:szCs w:val="24"/>
        </w:rPr>
        <w:t>–</w:t>
      </w:r>
      <w:r w:rsidR="0029186D" w:rsidRPr="0057494D">
        <w:rPr>
          <w:rFonts w:asciiTheme="majorHAnsi" w:eastAsia="Times New Roman" w:hAnsiTheme="majorHAnsi" w:cstheme="majorHAnsi"/>
          <w:color w:val="000000"/>
          <w:sz w:val="24"/>
          <w:szCs w:val="24"/>
        </w:rPr>
        <w:t xml:space="preserve"> Poziv pridonosi mjerama </w:t>
      </w:r>
      <w:r w:rsidR="0029186D" w:rsidRPr="0057494D">
        <w:rPr>
          <w:rFonts w:asciiTheme="majorHAnsi" w:eastAsia="Times New Roman" w:hAnsiTheme="majorHAnsi" w:cstheme="majorHAnsi"/>
          <w:i/>
          <w:color w:val="000000"/>
          <w:sz w:val="24"/>
          <w:szCs w:val="24"/>
        </w:rPr>
        <w:t>3.2.2. Poticati sportsku izvrsnost i provoditi razvojne programe putem krovnih sportskih organizacija</w:t>
      </w:r>
      <w:r w:rsidR="0029186D" w:rsidRPr="008B3367">
        <w:rPr>
          <w:rFonts w:asciiTheme="majorHAnsi" w:eastAsia="Times New Roman" w:hAnsiTheme="majorHAnsi" w:cstheme="majorHAnsi"/>
          <w:color w:val="000000"/>
          <w:sz w:val="24"/>
          <w:szCs w:val="24"/>
        </w:rPr>
        <w:t>,</w:t>
      </w:r>
      <w:r w:rsidR="0029186D" w:rsidRPr="000A2245">
        <w:rPr>
          <w:rFonts w:asciiTheme="majorHAnsi" w:eastAsia="Times New Roman" w:hAnsiTheme="majorHAnsi" w:cstheme="majorHAnsi"/>
          <w:i/>
          <w:color w:val="000000"/>
          <w:sz w:val="24"/>
          <w:szCs w:val="24"/>
        </w:rPr>
        <w:t xml:space="preserve"> 3.3.1. Povećati uključenost osoba s invaliditetom u sustav sporta</w:t>
      </w:r>
      <w:r w:rsidR="0029186D" w:rsidRPr="0057494D">
        <w:rPr>
          <w:rFonts w:asciiTheme="majorHAnsi" w:eastAsia="Times New Roman" w:hAnsiTheme="majorHAnsi" w:cstheme="majorHAnsi"/>
          <w:color w:val="000000"/>
          <w:sz w:val="24"/>
          <w:szCs w:val="24"/>
        </w:rPr>
        <w:t>,</w:t>
      </w:r>
      <w:r w:rsidR="0029186D" w:rsidRPr="0057494D">
        <w:rPr>
          <w:rFonts w:asciiTheme="majorHAnsi" w:eastAsia="Times New Roman" w:hAnsiTheme="majorHAnsi" w:cstheme="majorHAnsi"/>
          <w:i/>
          <w:color w:val="000000"/>
          <w:sz w:val="24"/>
          <w:szCs w:val="24"/>
        </w:rPr>
        <w:t xml:space="preserve"> 3.3.3. Poticanje, promicanje i skrb o sportovima i sportsko–rekreacijskim aktivnostima za osobe s invaliditetom</w:t>
      </w:r>
      <w:r w:rsidR="000A4BE3" w:rsidRPr="0057494D">
        <w:rPr>
          <w:rFonts w:asciiTheme="majorHAnsi" w:eastAsia="Times New Roman" w:hAnsiTheme="majorHAnsi" w:cstheme="majorHAnsi"/>
          <w:color w:val="000000"/>
          <w:sz w:val="24"/>
          <w:szCs w:val="24"/>
        </w:rPr>
        <w:t xml:space="preserve"> i </w:t>
      </w:r>
      <w:r w:rsidR="000A4BE3" w:rsidRPr="0057494D">
        <w:rPr>
          <w:rFonts w:asciiTheme="majorHAnsi" w:eastAsia="Times New Roman" w:hAnsiTheme="majorHAnsi" w:cstheme="majorHAnsi"/>
          <w:i/>
          <w:color w:val="000000"/>
          <w:sz w:val="24"/>
          <w:szCs w:val="24"/>
        </w:rPr>
        <w:t>5.3.2. Poticati obrazovanje, osposobljavanje i usavršavanje te zapošljavanje stručnog kadra u sportu.</w:t>
      </w:r>
    </w:p>
    <w:p w14:paraId="055EAE7D" w14:textId="3A13FC57" w:rsidR="00F8584E" w:rsidRPr="0057494D" w:rsidRDefault="009F6D5B" w:rsidP="00CF109A">
      <w:pPr>
        <w:pBdr>
          <w:top w:val="nil"/>
          <w:left w:val="nil"/>
          <w:bottom w:val="nil"/>
          <w:right w:val="nil"/>
          <w:between w:val="nil"/>
        </w:pBdr>
        <w:jc w:val="both"/>
        <w:rPr>
          <w:rFonts w:asciiTheme="majorHAnsi" w:eastAsia="Times New Roman" w:hAnsiTheme="majorHAnsi" w:cstheme="majorHAnsi"/>
          <w:color w:val="000000"/>
          <w:sz w:val="24"/>
          <w:szCs w:val="24"/>
        </w:rPr>
      </w:pPr>
      <w:hyperlink r:id="rId17" w:history="1">
        <w:r w:rsidR="00F8584E" w:rsidRPr="0057494D">
          <w:rPr>
            <w:rStyle w:val="Hyperlink"/>
            <w:rFonts w:asciiTheme="majorHAnsi" w:eastAsia="Times New Roman" w:hAnsiTheme="majorHAnsi" w:cstheme="majorHAnsi"/>
            <w:b/>
            <w:sz w:val="24"/>
            <w:szCs w:val="24"/>
          </w:rPr>
          <w:t>Izvješće o radu pravobraniteljice za djecu 2023.</w:t>
        </w:r>
      </w:hyperlink>
      <w:r w:rsidR="00F8584E" w:rsidRPr="0057494D">
        <w:rPr>
          <w:rFonts w:asciiTheme="majorHAnsi" w:eastAsia="Times New Roman" w:hAnsiTheme="majorHAnsi" w:cstheme="majorHAnsi"/>
          <w:color w:val="000000"/>
          <w:sz w:val="24"/>
          <w:szCs w:val="24"/>
        </w:rPr>
        <w:t xml:space="preserve"> – Neka djeca s teškoćama u razvoju, iako bi mogla sudjelovati u sportskim aktivnostima sukladno svom zdravstvenom stanju i mogućnost</w:t>
      </w:r>
      <w:r w:rsidR="00F8584E" w:rsidRPr="008B3367">
        <w:rPr>
          <w:rFonts w:asciiTheme="majorHAnsi" w:eastAsia="Times New Roman" w:hAnsiTheme="majorHAnsi" w:cstheme="majorHAnsi"/>
          <w:color w:val="000000"/>
          <w:sz w:val="24"/>
          <w:szCs w:val="24"/>
        </w:rPr>
        <w:t xml:space="preserve">ima, </w:t>
      </w:r>
      <w:r w:rsidR="00F8584E" w:rsidRPr="000A2245">
        <w:rPr>
          <w:rFonts w:asciiTheme="majorHAnsi" w:eastAsia="Times New Roman" w:hAnsiTheme="majorHAnsi" w:cstheme="majorHAnsi"/>
          <w:color w:val="000000"/>
          <w:sz w:val="24"/>
          <w:szCs w:val="24"/>
        </w:rPr>
        <w:t>ipak to ne čine. Pri tome, najčešći razlog je nedostupnost sportskih aktivnosti, ali i nedostatak informacija o mogućnostima uključivanja djece s teškoćama u razvoju u sport. Također, postoji potreba za osnivanjem klubova za djecu s teškoćama u razvoju te za financiranjem istih, odnosno za ulaganjem u prostor i stručni kadar.</w:t>
      </w:r>
    </w:p>
    <w:p w14:paraId="00000062" w14:textId="139F0E74" w:rsidR="00365729" w:rsidRPr="00D1151E" w:rsidRDefault="00327112" w:rsidP="003C4EC0">
      <w:pPr>
        <w:pStyle w:val="Heading2"/>
        <w:rPr>
          <w:rFonts w:asciiTheme="majorHAnsi" w:hAnsiTheme="majorHAnsi" w:cstheme="majorHAnsi"/>
        </w:rPr>
      </w:pPr>
      <w:bookmarkStart w:id="8" w:name="_heading=h.4d34og8" w:colFirst="0" w:colLast="0"/>
      <w:bookmarkStart w:id="9" w:name="_Toc168912045"/>
      <w:bookmarkEnd w:id="8"/>
      <w:r w:rsidRPr="00D1151E">
        <w:rPr>
          <w:rFonts w:asciiTheme="majorHAnsi" w:hAnsiTheme="majorHAnsi" w:cstheme="majorHAnsi"/>
        </w:rPr>
        <w:lastRenderedPageBreak/>
        <w:t>Obrazloženje PDP-a i specifični ciljevi</w:t>
      </w:r>
      <w:bookmarkEnd w:id="9"/>
      <w:r w:rsidRPr="00D1151E">
        <w:rPr>
          <w:rFonts w:asciiTheme="majorHAnsi" w:hAnsiTheme="majorHAnsi" w:cstheme="majorHAnsi"/>
        </w:rPr>
        <w:t xml:space="preserve"> </w:t>
      </w:r>
    </w:p>
    <w:p w14:paraId="7AA06ED5" w14:textId="20BA6A9A" w:rsidR="00721B04" w:rsidRPr="00D1151E" w:rsidRDefault="00721B04" w:rsidP="00721B04">
      <w:pPr>
        <w:pBdr>
          <w:top w:val="nil"/>
          <w:left w:val="nil"/>
          <w:bottom w:val="nil"/>
          <w:right w:val="nil"/>
          <w:between w:val="nil"/>
        </w:pBdr>
        <w:jc w:val="both"/>
        <w:rPr>
          <w:rFonts w:asciiTheme="majorHAnsi" w:eastAsia="Times New Roman" w:hAnsiTheme="majorHAnsi" w:cstheme="majorHAnsi"/>
          <w:color w:val="000000"/>
          <w:sz w:val="24"/>
          <w:szCs w:val="24"/>
        </w:rPr>
      </w:pPr>
      <w:r w:rsidRPr="00D1151E">
        <w:rPr>
          <w:rFonts w:asciiTheme="majorHAnsi" w:eastAsia="Times New Roman" w:hAnsiTheme="majorHAnsi" w:cstheme="majorHAnsi"/>
          <w:color w:val="000000"/>
          <w:sz w:val="24"/>
          <w:szCs w:val="24"/>
        </w:rPr>
        <w:t xml:space="preserve">Prema </w:t>
      </w:r>
      <w:hyperlink r:id="rId18" w:history="1">
        <w:r w:rsidRPr="00D1151E">
          <w:rPr>
            <w:rStyle w:val="Hyperlink"/>
            <w:rFonts w:asciiTheme="majorHAnsi" w:eastAsia="Times New Roman" w:hAnsiTheme="majorHAnsi" w:cstheme="majorHAnsi"/>
            <w:b/>
            <w:sz w:val="24"/>
            <w:szCs w:val="24"/>
          </w:rPr>
          <w:t>Izvješću o osobama s invaliditetom u Republici Hrvatskoj</w:t>
        </w:r>
      </w:hyperlink>
      <w:r w:rsidRPr="00D1151E">
        <w:rPr>
          <w:rFonts w:asciiTheme="majorHAnsi" w:eastAsia="Times New Roman" w:hAnsiTheme="majorHAnsi" w:cstheme="majorHAnsi"/>
          <w:color w:val="000000"/>
          <w:sz w:val="24"/>
          <w:szCs w:val="24"/>
        </w:rPr>
        <w:t xml:space="preserve"> od rujna 2023. u </w:t>
      </w:r>
      <w:r w:rsidR="00462254" w:rsidRPr="00D1151E">
        <w:rPr>
          <w:rFonts w:asciiTheme="majorHAnsi" w:eastAsia="Times New Roman" w:hAnsiTheme="majorHAnsi" w:cstheme="majorHAnsi"/>
          <w:color w:val="000000"/>
          <w:sz w:val="24"/>
          <w:szCs w:val="24"/>
        </w:rPr>
        <w:t>RH</w:t>
      </w:r>
      <w:r w:rsidRPr="00D1151E">
        <w:rPr>
          <w:rFonts w:asciiTheme="majorHAnsi" w:eastAsia="Times New Roman" w:hAnsiTheme="majorHAnsi" w:cstheme="majorHAnsi"/>
          <w:color w:val="000000"/>
          <w:sz w:val="24"/>
          <w:szCs w:val="24"/>
        </w:rPr>
        <w:t xml:space="preserve"> živi 657.791 osoba s invaliditetom (OSI) što čini oko 17 % ukupnog stanovništva.</w:t>
      </w:r>
    </w:p>
    <w:p w14:paraId="64D27702" w14:textId="1298C004" w:rsidR="00721B04" w:rsidRPr="00D1151E" w:rsidRDefault="009F6D5B" w:rsidP="007D61FF">
      <w:pPr>
        <w:pBdr>
          <w:top w:val="nil"/>
          <w:left w:val="nil"/>
          <w:bottom w:val="nil"/>
          <w:right w:val="nil"/>
          <w:between w:val="nil"/>
        </w:pBdr>
        <w:jc w:val="both"/>
        <w:rPr>
          <w:rFonts w:asciiTheme="majorHAnsi" w:eastAsia="Times New Roman" w:hAnsiTheme="majorHAnsi" w:cstheme="majorHAnsi"/>
          <w:color w:val="000000"/>
          <w:sz w:val="24"/>
          <w:szCs w:val="24"/>
        </w:rPr>
      </w:pPr>
      <w:hyperlink r:id="rId19" w:history="1">
        <w:r w:rsidR="00721B04" w:rsidRPr="00D1151E">
          <w:rPr>
            <w:rStyle w:val="Hyperlink"/>
            <w:rFonts w:asciiTheme="majorHAnsi" w:eastAsia="Times New Roman" w:hAnsiTheme="majorHAnsi" w:cstheme="majorHAnsi"/>
            <w:b/>
            <w:sz w:val="24"/>
            <w:szCs w:val="24"/>
          </w:rPr>
          <w:t>Strategija o pravima osoba s invaliditetom za razdoblje 2021.–2030</w:t>
        </w:r>
        <w:r w:rsidR="00721B04" w:rsidRPr="00D1151E">
          <w:rPr>
            <w:rStyle w:val="Hyperlink"/>
            <w:rFonts w:asciiTheme="majorHAnsi" w:eastAsia="Times New Roman" w:hAnsiTheme="majorHAnsi" w:cstheme="majorHAnsi"/>
            <w:b/>
            <w:i/>
            <w:sz w:val="24"/>
            <w:szCs w:val="24"/>
          </w:rPr>
          <w:t>.</w:t>
        </w:r>
      </w:hyperlink>
      <w:r w:rsidR="00721B04" w:rsidRPr="00D1151E">
        <w:rPr>
          <w:rFonts w:asciiTheme="majorHAnsi" w:eastAsia="Times New Roman" w:hAnsiTheme="majorHAnsi" w:cstheme="majorHAnsi"/>
          <w:i/>
          <w:color w:val="000000"/>
          <w:sz w:val="24"/>
          <w:szCs w:val="24"/>
        </w:rPr>
        <w:t xml:space="preserve"> </w:t>
      </w:r>
      <w:r w:rsidR="00721B04" w:rsidRPr="00D1151E">
        <w:rPr>
          <w:rFonts w:asciiTheme="majorHAnsi" w:eastAsia="Times New Roman" w:hAnsiTheme="majorHAnsi" w:cstheme="majorHAnsi"/>
          <w:color w:val="000000"/>
          <w:sz w:val="24"/>
          <w:szCs w:val="24"/>
        </w:rPr>
        <w:t xml:space="preserve">naglašava da OSI i dalje nailaze na prepreke u pristupu zdravstvenoj skrbi, obrazovanju, zapošljavanju, </w:t>
      </w:r>
      <w:r w:rsidR="00462254" w:rsidRPr="00D1151E">
        <w:rPr>
          <w:rFonts w:asciiTheme="majorHAnsi" w:eastAsia="Times New Roman" w:hAnsiTheme="majorHAnsi" w:cstheme="majorHAnsi"/>
          <w:color w:val="000000"/>
          <w:sz w:val="24"/>
          <w:szCs w:val="24"/>
        </w:rPr>
        <w:t>rekreaciji</w:t>
      </w:r>
      <w:r w:rsidR="00721B04" w:rsidRPr="00D1151E">
        <w:rPr>
          <w:rFonts w:asciiTheme="majorHAnsi" w:eastAsia="Times New Roman" w:hAnsiTheme="majorHAnsi" w:cstheme="majorHAnsi"/>
          <w:color w:val="000000"/>
          <w:sz w:val="24"/>
          <w:szCs w:val="24"/>
        </w:rPr>
        <w:t xml:space="preserve"> i političkom životu, a 52 % ih se osjeća diskriminirano. Pristupačnost i uključivost sporta važna je za puno sudjelovanje OSI u društvu.</w:t>
      </w:r>
    </w:p>
    <w:p w14:paraId="3F9A26B7" w14:textId="77044A8F" w:rsidR="00721B04" w:rsidRPr="00D1151E" w:rsidRDefault="00721B04" w:rsidP="00A635A8">
      <w:pPr>
        <w:spacing w:after="160"/>
        <w:jc w:val="both"/>
        <w:rPr>
          <w:rFonts w:asciiTheme="majorHAnsi" w:eastAsia="Times New Roman" w:hAnsiTheme="majorHAnsi" w:cstheme="majorHAnsi"/>
          <w:color w:val="000000"/>
          <w:sz w:val="24"/>
          <w:szCs w:val="24"/>
        </w:rPr>
      </w:pPr>
      <w:r w:rsidRPr="00D1151E">
        <w:rPr>
          <w:rFonts w:asciiTheme="majorHAnsi" w:hAnsiTheme="majorHAnsi" w:cstheme="majorHAnsi"/>
          <w:sz w:val="24"/>
          <w:szCs w:val="24"/>
        </w:rPr>
        <w:t xml:space="preserve">Prema </w:t>
      </w:r>
      <w:hyperlink r:id="rId20" w:history="1">
        <w:r w:rsidRPr="00D1151E">
          <w:rPr>
            <w:rStyle w:val="Hyperlink"/>
            <w:rFonts w:asciiTheme="majorHAnsi" w:hAnsiTheme="majorHAnsi" w:cstheme="majorHAnsi"/>
            <w:b/>
            <w:sz w:val="24"/>
            <w:szCs w:val="24"/>
          </w:rPr>
          <w:t>Izvješću Eurobarometra iz 2022.</w:t>
        </w:r>
      </w:hyperlink>
      <w:r w:rsidRPr="00D1151E">
        <w:rPr>
          <w:rFonts w:asciiTheme="majorHAnsi" w:hAnsiTheme="majorHAnsi" w:cstheme="majorHAnsi"/>
          <w:sz w:val="24"/>
          <w:szCs w:val="24"/>
        </w:rPr>
        <w:t xml:space="preserve"> invaliditet je treći najčešći razlog za neredovito bavljenje sportom (14 % ispitanika). Prema podacima informatičkog sustava H</w:t>
      </w:r>
      <w:r w:rsidR="00203CF5">
        <w:rPr>
          <w:rFonts w:asciiTheme="majorHAnsi" w:hAnsiTheme="majorHAnsi" w:cstheme="majorHAnsi"/>
          <w:sz w:val="24"/>
          <w:szCs w:val="24"/>
        </w:rPr>
        <w:t>rvatskog paraolimpijskog odbora</w:t>
      </w:r>
      <w:r w:rsidR="00312827">
        <w:rPr>
          <w:rFonts w:asciiTheme="majorHAnsi" w:hAnsiTheme="majorHAnsi" w:cstheme="majorHAnsi"/>
          <w:sz w:val="24"/>
          <w:szCs w:val="24"/>
        </w:rPr>
        <w:t xml:space="preserve"> (u daljnjem tekstu: HPO)</w:t>
      </w:r>
      <w:r w:rsidRPr="00D1151E">
        <w:rPr>
          <w:rFonts w:asciiTheme="majorHAnsi" w:hAnsiTheme="majorHAnsi" w:cstheme="majorHAnsi"/>
          <w:sz w:val="24"/>
          <w:szCs w:val="24"/>
        </w:rPr>
        <w:t xml:space="preserve">, u RH je 1.804 parasportaša, što </w:t>
      </w:r>
      <w:r w:rsidR="00462254" w:rsidRPr="00D1151E">
        <w:rPr>
          <w:rFonts w:asciiTheme="majorHAnsi" w:hAnsiTheme="majorHAnsi" w:cstheme="majorHAnsi"/>
          <w:sz w:val="24"/>
          <w:szCs w:val="24"/>
        </w:rPr>
        <w:t>znači</w:t>
      </w:r>
      <w:r w:rsidRPr="00D1151E">
        <w:rPr>
          <w:rFonts w:asciiTheme="majorHAnsi" w:hAnsiTheme="majorHAnsi" w:cstheme="majorHAnsi"/>
          <w:sz w:val="24"/>
          <w:szCs w:val="24"/>
        </w:rPr>
        <w:t xml:space="preserve"> da se tek 0,3 % OSI aktivno bavi sportom.</w:t>
      </w:r>
    </w:p>
    <w:p w14:paraId="19AC56AF" w14:textId="05AD6BFE" w:rsidR="00722991" w:rsidRPr="00D1151E" w:rsidRDefault="009F6D5B" w:rsidP="00277EA4">
      <w:pPr>
        <w:pBdr>
          <w:top w:val="nil"/>
          <w:left w:val="nil"/>
          <w:bottom w:val="nil"/>
          <w:right w:val="nil"/>
          <w:between w:val="nil"/>
        </w:pBdr>
        <w:jc w:val="both"/>
        <w:rPr>
          <w:rFonts w:asciiTheme="majorHAnsi" w:hAnsiTheme="majorHAnsi" w:cstheme="majorHAnsi"/>
          <w:sz w:val="24"/>
          <w:szCs w:val="24"/>
        </w:rPr>
      </w:pPr>
      <w:hyperlink r:id="rId21" w:history="1">
        <w:r w:rsidR="00853901" w:rsidRPr="00D1151E">
          <w:rPr>
            <w:rStyle w:val="Hyperlink"/>
            <w:rFonts w:asciiTheme="majorHAnsi" w:eastAsia="Times New Roman" w:hAnsiTheme="majorHAnsi" w:cstheme="majorHAnsi"/>
            <w:b/>
            <w:sz w:val="24"/>
            <w:szCs w:val="24"/>
          </w:rPr>
          <w:t>Zaključci Vijeća o pristupu sportu za osobe s invaliditetom</w:t>
        </w:r>
      </w:hyperlink>
      <w:r w:rsidR="0029186D" w:rsidRPr="00D1151E">
        <w:rPr>
          <w:rFonts w:asciiTheme="majorHAnsi" w:eastAsia="Times New Roman" w:hAnsiTheme="majorHAnsi" w:cstheme="majorHAnsi"/>
          <w:b/>
          <w:color w:val="000000"/>
          <w:sz w:val="24"/>
          <w:szCs w:val="24"/>
        </w:rPr>
        <w:t xml:space="preserve"> </w:t>
      </w:r>
      <w:r w:rsidR="0029186D" w:rsidRPr="00D1151E">
        <w:rPr>
          <w:rFonts w:asciiTheme="majorHAnsi" w:eastAsia="Times New Roman" w:hAnsiTheme="majorHAnsi" w:cstheme="majorHAnsi"/>
          <w:color w:val="000000"/>
          <w:sz w:val="24"/>
          <w:szCs w:val="24"/>
        </w:rPr>
        <w:t>ističu potrebu za specijaliziranim vještinama i znanjem među nastavnicima tjelesnog odgoja, sportskim trenerima te drugim sportskim osobljem koje radi s OSI. Zbog nedostatka pristupačne sportske infrastrukture i opreme, OSI se često susreću s dodatnim financijskim troškovima. Sport se može posebno osmisliti za OSI ili im se prilagoditi bez obzira na tjelesno, intelektualno ili osjetilno oštećenje. Sportu na lokalnoj razini je potrebna dodatna medijska pozornost kako bi se povećala privlačnost sporta za OSI.</w:t>
      </w:r>
    </w:p>
    <w:p w14:paraId="4F695E94" w14:textId="2D2BBC74" w:rsidR="00A53F12" w:rsidRPr="00D1151E" w:rsidRDefault="00871639" w:rsidP="00A635A8">
      <w:pPr>
        <w:spacing w:after="160"/>
        <w:jc w:val="both"/>
        <w:rPr>
          <w:rFonts w:asciiTheme="majorHAnsi" w:hAnsiTheme="majorHAnsi" w:cstheme="majorHAnsi"/>
          <w:sz w:val="24"/>
          <w:szCs w:val="24"/>
        </w:rPr>
      </w:pPr>
      <w:r w:rsidRPr="00D1151E">
        <w:rPr>
          <w:rFonts w:asciiTheme="majorHAnsi" w:hAnsiTheme="majorHAnsi" w:cstheme="majorHAnsi"/>
          <w:sz w:val="24"/>
          <w:szCs w:val="24"/>
        </w:rPr>
        <w:t xml:space="preserve">Sukladno </w:t>
      </w:r>
      <w:hyperlink r:id="rId22" w:history="1">
        <w:r w:rsidRPr="00D1151E">
          <w:rPr>
            <w:rStyle w:val="Hyperlink"/>
            <w:rFonts w:asciiTheme="majorHAnsi" w:hAnsiTheme="majorHAnsi" w:cstheme="majorHAnsi"/>
            <w:b/>
            <w:sz w:val="24"/>
            <w:szCs w:val="24"/>
          </w:rPr>
          <w:t>Strategiji razvoja parasporta u Republici Hrvatskoj 2022. - 2030.</w:t>
        </w:r>
      </w:hyperlink>
      <w:r w:rsidRPr="00D1151E">
        <w:rPr>
          <w:rFonts w:asciiTheme="majorHAnsi" w:hAnsiTheme="majorHAnsi" w:cstheme="majorHAnsi"/>
          <w:sz w:val="24"/>
          <w:szCs w:val="24"/>
        </w:rPr>
        <w:t xml:space="preserve">, </w:t>
      </w:r>
      <w:r w:rsidR="00462254" w:rsidRPr="00D1151E">
        <w:rPr>
          <w:rFonts w:asciiTheme="majorHAnsi" w:hAnsiTheme="majorHAnsi" w:cstheme="majorHAnsi"/>
          <w:sz w:val="24"/>
          <w:szCs w:val="24"/>
        </w:rPr>
        <w:t>oko 200 trenera obavlja</w:t>
      </w:r>
      <w:r w:rsidR="00D03FD0" w:rsidRPr="00D1151E">
        <w:rPr>
          <w:rFonts w:asciiTheme="majorHAnsi" w:hAnsiTheme="majorHAnsi" w:cstheme="majorHAnsi"/>
          <w:sz w:val="24"/>
          <w:szCs w:val="24"/>
        </w:rPr>
        <w:t xml:space="preserve"> stručno-trenerske poslove u sustavu parasporta</w:t>
      </w:r>
      <w:r w:rsidR="00C30861" w:rsidRPr="00D1151E">
        <w:rPr>
          <w:rFonts w:asciiTheme="majorHAnsi" w:hAnsiTheme="majorHAnsi" w:cstheme="majorHAnsi"/>
          <w:sz w:val="24"/>
          <w:szCs w:val="24"/>
        </w:rPr>
        <w:t xml:space="preserve">, od čega </w:t>
      </w:r>
      <w:r w:rsidR="00462254" w:rsidRPr="00D1151E">
        <w:rPr>
          <w:rFonts w:asciiTheme="majorHAnsi" w:hAnsiTheme="majorHAnsi" w:cstheme="majorHAnsi"/>
          <w:sz w:val="24"/>
          <w:szCs w:val="24"/>
        </w:rPr>
        <w:t xml:space="preserve">ih </w:t>
      </w:r>
      <w:r w:rsidR="00C30861" w:rsidRPr="00D1151E">
        <w:rPr>
          <w:rFonts w:asciiTheme="majorHAnsi" w:hAnsiTheme="majorHAnsi" w:cstheme="majorHAnsi"/>
          <w:sz w:val="24"/>
          <w:szCs w:val="24"/>
        </w:rPr>
        <w:t xml:space="preserve">je </w:t>
      </w:r>
      <w:r w:rsidR="00D03FD0" w:rsidRPr="00D1151E">
        <w:rPr>
          <w:rFonts w:asciiTheme="majorHAnsi" w:hAnsiTheme="majorHAnsi" w:cstheme="majorHAnsi"/>
          <w:sz w:val="24"/>
          <w:szCs w:val="24"/>
        </w:rPr>
        <w:t>40</w:t>
      </w:r>
      <w:r w:rsidR="0041133B" w:rsidRPr="00D1151E">
        <w:rPr>
          <w:rFonts w:asciiTheme="majorHAnsi" w:hAnsiTheme="majorHAnsi" w:cstheme="majorHAnsi"/>
          <w:sz w:val="24"/>
          <w:szCs w:val="24"/>
        </w:rPr>
        <w:t xml:space="preserve"> </w:t>
      </w:r>
      <w:r w:rsidR="00462254" w:rsidRPr="00D1151E">
        <w:rPr>
          <w:rFonts w:asciiTheme="majorHAnsi" w:hAnsiTheme="majorHAnsi" w:cstheme="majorHAnsi"/>
          <w:sz w:val="24"/>
          <w:szCs w:val="24"/>
        </w:rPr>
        <w:t xml:space="preserve">% </w:t>
      </w:r>
      <w:r w:rsidR="00D03FD0" w:rsidRPr="00D1151E">
        <w:rPr>
          <w:rFonts w:asciiTheme="majorHAnsi" w:hAnsiTheme="majorHAnsi" w:cstheme="majorHAnsi"/>
          <w:sz w:val="24"/>
          <w:szCs w:val="24"/>
        </w:rPr>
        <w:t>profesionalaca s ugovornim odnosom, dok su ostali treneri</w:t>
      </w:r>
      <w:r w:rsidR="00C30861" w:rsidRPr="00D1151E">
        <w:rPr>
          <w:rFonts w:asciiTheme="majorHAnsi" w:hAnsiTheme="majorHAnsi" w:cstheme="majorHAnsi"/>
          <w:sz w:val="24"/>
          <w:szCs w:val="24"/>
        </w:rPr>
        <w:t xml:space="preserve"> honorarci i treneri volonteri. U</w:t>
      </w:r>
      <w:r w:rsidR="00462254" w:rsidRPr="00D1151E">
        <w:rPr>
          <w:rFonts w:asciiTheme="majorHAnsi" w:hAnsiTheme="majorHAnsi" w:cstheme="majorHAnsi"/>
          <w:sz w:val="24"/>
          <w:szCs w:val="24"/>
        </w:rPr>
        <w:t xml:space="preserve"> parasportu</w:t>
      </w:r>
      <w:r w:rsidRPr="00D1151E">
        <w:rPr>
          <w:rFonts w:asciiTheme="majorHAnsi" w:hAnsiTheme="majorHAnsi" w:cstheme="majorHAnsi"/>
          <w:sz w:val="24"/>
          <w:szCs w:val="24"/>
        </w:rPr>
        <w:t xml:space="preserve"> </w:t>
      </w:r>
      <w:r w:rsidR="00C30861" w:rsidRPr="00D1151E">
        <w:rPr>
          <w:rFonts w:asciiTheme="majorHAnsi" w:hAnsiTheme="majorHAnsi" w:cstheme="majorHAnsi"/>
          <w:sz w:val="24"/>
          <w:szCs w:val="24"/>
        </w:rPr>
        <w:t>u prosjeku djeluje 0,43 trenera profesionalaca po klubu zbog čega</w:t>
      </w:r>
      <w:r w:rsidR="00D03FD0" w:rsidRPr="00D1151E">
        <w:rPr>
          <w:rFonts w:asciiTheme="majorHAnsi" w:hAnsiTheme="majorHAnsi" w:cstheme="majorHAnsi"/>
          <w:sz w:val="24"/>
          <w:szCs w:val="24"/>
        </w:rPr>
        <w:t xml:space="preserve"> </w:t>
      </w:r>
      <w:r w:rsidR="00462254" w:rsidRPr="00D1151E">
        <w:rPr>
          <w:rFonts w:asciiTheme="majorHAnsi" w:hAnsiTheme="majorHAnsi" w:cstheme="majorHAnsi"/>
          <w:sz w:val="24"/>
          <w:szCs w:val="24"/>
        </w:rPr>
        <w:t>je potrebno povećati</w:t>
      </w:r>
      <w:r w:rsidR="00D03FD0" w:rsidRPr="00D1151E">
        <w:rPr>
          <w:rFonts w:asciiTheme="majorHAnsi" w:hAnsiTheme="majorHAnsi" w:cstheme="majorHAnsi"/>
          <w:sz w:val="24"/>
          <w:szCs w:val="24"/>
        </w:rPr>
        <w:t xml:space="preserve"> ulaganja u </w:t>
      </w:r>
      <w:r w:rsidR="00462254" w:rsidRPr="00D1151E">
        <w:rPr>
          <w:rFonts w:asciiTheme="majorHAnsi" w:hAnsiTheme="majorHAnsi" w:cstheme="majorHAnsi"/>
          <w:sz w:val="24"/>
          <w:szCs w:val="24"/>
        </w:rPr>
        <w:t>taj</w:t>
      </w:r>
      <w:r w:rsidR="00D03FD0" w:rsidRPr="00D1151E">
        <w:rPr>
          <w:rFonts w:asciiTheme="majorHAnsi" w:hAnsiTheme="majorHAnsi" w:cstheme="majorHAnsi"/>
          <w:sz w:val="24"/>
          <w:szCs w:val="24"/>
        </w:rPr>
        <w:t xml:space="preserve"> segment sustava te </w:t>
      </w:r>
      <w:r w:rsidR="00462254" w:rsidRPr="00D1151E">
        <w:rPr>
          <w:rFonts w:asciiTheme="majorHAnsi" w:hAnsiTheme="majorHAnsi" w:cstheme="majorHAnsi"/>
          <w:sz w:val="24"/>
          <w:szCs w:val="24"/>
        </w:rPr>
        <w:t>podići</w:t>
      </w:r>
      <w:r w:rsidR="00D03FD0" w:rsidRPr="00D1151E">
        <w:rPr>
          <w:rFonts w:asciiTheme="majorHAnsi" w:hAnsiTheme="majorHAnsi" w:cstheme="majorHAnsi"/>
          <w:sz w:val="24"/>
          <w:szCs w:val="24"/>
        </w:rPr>
        <w:t xml:space="preserve"> broj trenera profesionalaca, a posljedično i kval</w:t>
      </w:r>
      <w:r w:rsidR="00462254" w:rsidRPr="00D1151E">
        <w:rPr>
          <w:rFonts w:asciiTheme="majorHAnsi" w:hAnsiTheme="majorHAnsi" w:cstheme="majorHAnsi"/>
          <w:sz w:val="24"/>
          <w:szCs w:val="24"/>
        </w:rPr>
        <w:t>itetu stručno-trenerskoga rada</w:t>
      </w:r>
      <w:r w:rsidR="00D03FD0" w:rsidRPr="00D1151E">
        <w:rPr>
          <w:rFonts w:asciiTheme="majorHAnsi" w:hAnsiTheme="majorHAnsi" w:cstheme="majorHAnsi"/>
          <w:sz w:val="24"/>
          <w:szCs w:val="24"/>
        </w:rPr>
        <w:t>.</w:t>
      </w:r>
      <w:r w:rsidR="00C30861" w:rsidRPr="00D1151E">
        <w:rPr>
          <w:rFonts w:asciiTheme="majorHAnsi" w:hAnsiTheme="majorHAnsi" w:cstheme="majorHAnsi"/>
          <w:sz w:val="24"/>
          <w:szCs w:val="24"/>
        </w:rPr>
        <w:t xml:space="preserve"> Ukupno 38,27</w:t>
      </w:r>
      <w:r w:rsidR="0041133B" w:rsidRPr="00D1151E">
        <w:rPr>
          <w:rFonts w:asciiTheme="majorHAnsi" w:hAnsiTheme="majorHAnsi" w:cstheme="majorHAnsi"/>
          <w:sz w:val="24"/>
          <w:szCs w:val="24"/>
        </w:rPr>
        <w:t xml:space="preserve"> </w:t>
      </w:r>
      <w:r w:rsidR="00C30861" w:rsidRPr="00D1151E">
        <w:rPr>
          <w:rFonts w:asciiTheme="majorHAnsi" w:hAnsiTheme="majorHAnsi" w:cstheme="majorHAnsi"/>
          <w:sz w:val="24"/>
          <w:szCs w:val="24"/>
        </w:rPr>
        <w:t xml:space="preserve">% trenera </w:t>
      </w:r>
      <w:r w:rsidR="00372817" w:rsidRPr="00D1151E">
        <w:rPr>
          <w:rFonts w:asciiTheme="majorHAnsi" w:hAnsiTheme="majorHAnsi" w:cstheme="majorHAnsi"/>
          <w:sz w:val="24"/>
          <w:szCs w:val="24"/>
        </w:rPr>
        <w:t>smatra da</w:t>
      </w:r>
      <w:r w:rsidR="00462254" w:rsidRPr="00D1151E">
        <w:rPr>
          <w:rFonts w:asciiTheme="majorHAnsi" w:hAnsiTheme="majorHAnsi" w:cstheme="majorHAnsi"/>
          <w:sz w:val="24"/>
          <w:szCs w:val="24"/>
        </w:rPr>
        <w:t xml:space="preserve"> se</w:t>
      </w:r>
      <w:r w:rsidR="00372817" w:rsidRPr="00D1151E">
        <w:rPr>
          <w:rFonts w:asciiTheme="majorHAnsi" w:hAnsiTheme="majorHAnsi" w:cstheme="majorHAnsi"/>
          <w:sz w:val="24"/>
          <w:szCs w:val="24"/>
        </w:rPr>
        <w:t xml:space="preserve"> </w:t>
      </w:r>
      <w:r w:rsidR="00D03FD0" w:rsidRPr="00D1151E">
        <w:rPr>
          <w:rFonts w:asciiTheme="majorHAnsi" w:hAnsiTheme="majorHAnsi" w:cstheme="majorHAnsi"/>
          <w:sz w:val="24"/>
          <w:szCs w:val="24"/>
        </w:rPr>
        <w:t xml:space="preserve">u njihov rad </w:t>
      </w:r>
      <w:r w:rsidR="00372817" w:rsidRPr="00D1151E">
        <w:rPr>
          <w:rFonts w:asciiTheme="majorHAnsi" w:hAnsiTheme="majorHAnsi" w:cstheme="majorHAnsi"/>
          <w:sz w:val="24"/>
          <w:szCs w:val="24"/>
        </w:rPr>
        <w:t xml:space="preserve">ne ulaže dovoljno sredstava te su </w:t>
      </w:r>
      <w:r w:rsidR="00D03FD0" w:rsidRPr="00D1151E">
        <w:rPr>
          <w:rFonts w:asciiTheme="majorHAnsi" w:hAnsiTheme="majorHAnsi" w:cstheme="majorHAnsi"/>
          <w:sz w:val="24"/>
          <w:szCs w:val="24"/>
        </w:rPr>
        <w:t>potrebn</w:t>
      </w:r>
      <w:r w:rsidR="00372817" w:rsidRPr="00D1151E">
        <w:rPr>
          <w:rFonts w:asciiTheme="majorHAnsi" w:hAnsiTheme="majorHAnsi" w:cstheme="majorHAnsi"/>
          <w:sz w:val="24"/>
          <w:szCs w:val="24"/>
        </w:rPr>
        <w:t>e</w:t>
      </w:r>
      <w:r w:rsidR="00D03FD0" w:rsidRPr="00D1151E">
        <w:rPr>
          <w:rFonts w:asciiTheme="majorHAnsi" w:hAnsiTheme="majorHAnsi" w:cstheme="majorHAnsi"/>
          <w:sz w:val="24"/>
          <w:szCs w:val="24"/>
        </w:rPr>
        <w:t xml:space="preserve"> mjere </w:t>
      </w:r>
      <w:r w:rsidR="00372817" w:rsidRPr="00D1151E">
        <w:rPr>
          <w:rFonts w:asciiTheme="majorHAnsi" w:hAnsiTheme="majorHAnsi" w:cstheme="majorHAnsi"/>
          <w:sz w:val="24"/>
          <w:szCs w:val="24"/>
        </w:rPr>
        <w:t>za po</w:t>
      </w:r>
      <w:r w:rsidR="00462254" w:rsidRPr="00D1151E">
        <w:rPr>
          <w:rFonts w:asciiTheme="majorHAnsi" w:hAnsiTheme="majorHAnsi" w:cstheme="majorHAnsi"/>
          <w:sz w:val="24"/>
          <w:szCs w:val="24"/>
        </w:rPr>
        <w:t>većanje</w:t>
      </w:r>
      <w:r w:rsidR="00D03FD0" w:rsidRPr="00D1151E">
        <w:rPr>
          <w:rFonts w:asciiTheme="majorHAnsi" w:hAnsiTheme="majorHAnsi" w:cstheme="majorHAnsi"/>
          <w:sz w:val="24"/>
          <w:szCs w:val="24"/>
        </w:rPr>
        <w:t xml:space="preserve"> plać</w:t>
      </w:r>
      <w:r w:rsidR="00462254" w:rsidRPr="00D1151E">
        <w:rPr>
          <w:rFonts w:asciiTheme="majorHAnsi" w:hAnsiTheme="majorHAnsi" w:cstheme="majorHAnsi"/>
          <w:sz w:val="24"/>
          <w:szCs w:val="24"/>
        </w:rPr>
        <w:t>a</w:t>
      </w:r>
      <w:r w:rsidR="00D03FD0" w:rsidRPr="00D1151E">
        <w:rPr>
          <w:rFonts w:asciiTheme="majorHAnsi" w:hAnsiTheme="majorHAnsi" w:cstheme="majorHAnsi"/>
          <w:sz w:val="24"/>
          <w:szCs w:val="24"/>
        </w:rPr>
        <w:t xml:space="preserve"> trenera</w:t>
      </w:r>
      <w:r w:rsidR="005E5122" w:rsidRPr="00D1151E">
        <w:rPr>
          <w:rFonts w:asciiTheme="majorHAnsi" w:hAnsiTheme="majorHAnsi" w:cstheme="majorHAnsi"/>
          <w:sz w:val="24"/>
          <w:szCs w:val="24"/>
        </w:rPr>
        <w:t>.</w:t>
      </w:r>
      <w:r w:rsidR="00C30861" w:rsidRPr="00D1151E">
        <w:rPr>
          <w:rFonts w:asciiTheme="majorHAnsi" w:hAnsiTheme="majorHAnsi" w:cstheme="majorHAnsi"/>
          <w:sz w:val="24"/>
          <w:szCs w:val="24"/>
        </w:rPr>
        <w:t xml:space="preserve"> </w:t>
      </w:r>
      <w:r w:rsidR="00462254" w:rsidRPr="00D1151E">
        <w:rPr>
          <w:rStyle w:val="ui-provider"/>
          <w:rFonts w:asciiTheme="majorHAnsi" w:hAnsiTheme="majorHAnsi" w:cstheme="majorHAnsi"/>
          <w:sz w:val="24"/>
          <w:szCs w:val="24"/>
        </w:rPr>
        <w:t>Omjer</w:t>
      </w:r>
      <w:r w:rsidR="00E04BF2" w:rsidRPr="00D1151E">
        <w:rPr>
          <w:rStyle w:val="ui-provider"/>
          <w:rFonts w:asciiTheme="majorHAnsi" w:hAnsiTheme="majorHAnsi" w:cstheme="majorHAnsi"/>
          <w:sz w:val="24"/>
          <w:szCs w:val="24"/>
        </w:rPr>
        <w:t xml:space="preserve"> </w:t>
      </w:r>
      <w:r w:rsidR="00462254" w:rsidRPr="00D1151E">
        <w:rPr>
          <w:rStyle w:val="ui-provider"/>
          <w:rFonts w:asciiTheme="majorHAnsi" w:hAnsiTheme="majorHAnsi" w:cstheme="majorHAnsi"/>
          <w:sz w:val="24"/>
          <w:szCs w:val="24"/>
        </w:rPr>
        <w:t xml:space="preserve">mlađih </w:t>
      </w:r>
      <w:r w:rsidR="00E04BF2" w:rsidRPr="00D1151E">
        <w:rPr>
          <w:rStyle w:val="ui-provider"/>
          <w:rFonts w:asciiTheme="majorHAnsi" w:hAnsiTheme="majorHAnsi" w:cstheme="majorHAnsi"/>
          <w:sz w:val="24"/>
          <w:szCs w:val="24"/>
        </w:rPr>
        <w:t xml:space="preserve">parasportaša i parasportaša seniora upućuje na potrebu </w:t>
      </w:r>
      <w:r w:rsidR="00462254" w:rsidRPr="00D1151E">
        <w:rPr>
          <w:rStyle w:val="ui-provider"/>
          <w:rFonts w:asciiTheme="majorHAnsi" w:hAnsiTheme="majorHAnsi" w:cstheme="majorHAnsi"/>
          <w:sz w:val="24"/>
          <w:szCs w:val="24"/>
        </w:rPr>
        <w:t>privlačenja</w:t>
      </w:r>
      <w:r w:rsidR="00E04BF2" w:rsidRPr="00D1151E">
        <w:rPr>
          <w:rStyle w:val="ui-provider"/>
          <w:rFonts w:asciiTheme="majorHAnsi" w:hAnsiTheme="majorHAnsi" w:cstheme="majorHAnsi"/>
          <w:sz w:val="24"/>
          <w:szCs w:val="24"/>
        </w:rPr>
        <w:t xml:space="preserve"> djece i mladih </w:t>
      </w:r>
      <w:r w:rsidR="00A53F12" w:rsidRPr="00D1151E">
        <w:rPr>
          <w:rStyle w:val="ui-provider"/>
          <w:rFonts w:asciiTheme="majorHAnsi" w:hAnsiTheme="majorHAnsi" w:cstheme="majorHAnsi"/>
          <w:sz w:val="24"/>
          <w:szCs w:val="24"/>
        </w:rPr>
        <w:t>OSI</w:t>
      </w:r>
      <w:r w:rsidR="00E04BF2" w:rsidRPr="00D1151E">
        <w:rPr>
          <w:rStyle w:val="ui-provider"/>
          <w:rFonts w:asciiTheme="majorHAnsi" w:hAnsiTheme="majorHAnsi" w:cstheme="majorHAnsi"/>
          <w:sz w:val="24"/>
          <w:szCs w:val="24"/>
        </w:rPr>
        <w:t xml:space="preserve">. </w:t>
      </w:r>
      <w:r w:rsidR="00A53F12" w:rsidRPr="00D1151E">
        <w:rPr>
          <w:rFonts w:asciiTheme="majorHAnsi" w:hAnsiTheme="majorHAnsi" w:cstheme="majorHAnsi"/>
          <w:sz w:val="24"/>
          <w:szCs w:val="24"/>
        </w:rPr>
        <w:t>Samim time, pružanjem financijske potpore</w:t>
      </w:r>
      <w:r w:rsidR="00E94F7D" w:rsidRPr="00D1151E">
        <w:rPr>
          <w:rFonts w:asciiTheme="majorHAnsi" w:hAnsiTheme="majorHAnsi" w:cstheme="majorHAnsi"/>
          <w:sz w:val="24"/>
          <w:szCs w:val="24"/>
        </w:rPr>
        <w:t xml:space="preserve"> parasport</w:t>
      </w:r>
      <w:r w:rsidR="004A5ECE" w:rsidRPr="00D1151E">
        <w:rPr>
          <w:rFonts w:asciiTheme="majorHAnsi" w:hAnsiTheme="majorHAnsi" w:cstheme="majorHAnsi"/>
          <w:sz w:val="24"/>
          <w:szCs w:val="24"/>
        </w:rPr>
        <w:t>u</w:t>
      </w:r>
      <w:r w:rsidR="00A53F12" w:rsidRPr="00D1151E">
        <w:rPr>
          <w:rFonts w:asciiTheme="majorHAnsi" w:hAnsiTheme="majorHAnsi" w:cstheme="majorHAnsi"/>
          <w:sz w:val="24"/>
          <w:szCs w:val="24"/>
        </w:rPr>
        <w:t xml:space="preserve"> povećava se kvaliteta rada trenera te se širi baza parasportaša.</w:t>
      </w:r>
    </w:p>
    <w:p w14:paraId="44092C5C" w14:textId="4EB9051A" w:rsidR="00250B1F" w:rsidRPr="00D1151E" w:rsidRDefault="00F475E4" w:rsidP="00A635A8">
      <w:pPr>
        <w:spacing w:after="160"/>
        <w:jc w:val="both"/>
        <w:rPr>
          <w:rFonts w:asciiTheme="majorHAnsi" w:hAnsiTheme="majorHAnsi" w:cstheme="majorHAnsi"/>
          <w:sz w:val="24"/>
          <w:szCs w:val="24"/>
        </w:rPr>
      </w:pPr>
      <w:r w:rsidRPr="00D1151E">
        <w:rPr>
          <w:rFonts w:asciiTheme="majorHAnsi" w:hAnsiTheme="majorHAnsi" w:cstheme="majorHAnsi"/>
          <w:sz w:val="24"/>
          <w:szCs w:val="24"/>
        </w:rPr>
        <w:t xml:space="preserve">HPO je redovno provodio Program osposobljavanja i usavršavanja za trenere za rad s </w:t>
      </w:r>
      <w:r w:rsidR="004A5ECE" w:rsidRPr="00D1151E">
        <w:rPr>
          <w:rFonts w:asciiTheme="majorHAnsi" w:hAnsiTheme="majorHAnsi" w:cstheme="majorHAnsi"/>
          <w:sz w:val="24"/>
          <w:szCs w:val="24"/>
        </w:rPr>
        <w:t xml:space="preserve">OSI, ali </w:t>
      </w:r>
      <w:r w:rsidRPr="00D1151E">
        <w:rPr>
          <w:rFonts w:asciiTheme="majorHAnsi" w:hAnsiTheme="majorHAnsi" w:cstheme="majorHAnsi"/>
          <w:sz w:val="24"/>
          <w:szCs w:val="24"/>
        </w:rPr>
        <w:t>je sustav sporta OSI osnažen novim sportovima te j</w:t>
      </w:r>
      <w:r w:rsidR="002220DB" w:rsidRPr="00D1151E">
        <w:rPr>
          <w:rFonts w:asciiTheme="majorHAnsi" w:hAnsiTheme="majorHAnsi" w:cstheme="majorHAnsi"/>
          <w:sz w:val="24"/>
          <w:szCs w:val="24"/>
        </w:rPr>
        <w:t xml:space="preserve">e potrebna njegova nadogradnja, odnosno </w:t>
      </w:r>
      <w:r w:rsidR="002220DB" w:rsidRPr="00D1151E">
        <w:rPr>
          <w:rFonts w:asciiTheme="majorHAnsi" w:hAnsiTheme="majorHAnsi" w:cstheme="majorHAnsi"/>
          <w:sz w:val="24"/>
          <w:szCs w:val="24"/>
        </w:rPr>
        <w:lastRenderedPageBreak/>
        <w:t>potrebno je osigurati kvalitetno educirane trenere i instruktore određenog sporta ili sportske rekreacije</w:t>
      </w:r>
      <w:r w:rsidR="002220DB" w:rsidRPr="00D1151E">
        <w:rPr>
          <w:rStyle w:val="FootnoteReference"/>
          <w:rFonts w:asciiTheme="majorHAnsi" w:hAnsiTheme="majorHAnsi" w:cstheme="majorHAnsi"/>
          <w:sz w:val="24"/>
          <w:szCs w:val="24"/>
        </w:rPr>
        <w:footnoteReference w:id="1"/>
      </w:r>
      <w:r w:rsidR="002220DB" w:rsidRPr="00D1151E">
        <w:rPr>
          <w:rFonts w:asciiTheme="majorHAnsi" w:hAnsiTheme="majorHAnsi" w:cstheme="majorHAnsi"/>
          <w:sz w:val="24"/>
          <w:szCs w:val="24"/>
        </w:rPr>
        <w:t xml:space="preserve"> kroz</w:t>
      </w:r>
      <w:r w:rsidRPr="00D1151E">
        <w:rPr>
          <w:rFonts w:asciiTheme="majorHAnsi" w:hAnsiTheme="majorHAnsi" w:cstheme="majorHAnsi"/>
          <w:sz w:val="24"/>
          <w:szCs w:val="24"/>
        </w:rPr>
        <w:t xml:space="preserve"> edukacije koje će se sastojati o</w:t>
      </w:r>
      <w:r w:rsidR="002220DB" w:rsidRPr="00D1151E">
        <w:rPr>
          <w:rFonts w:asciiTheme="majorHAnsi" w:hAnsiTheme="majorHAnsi" w:cstheme="majorHAnsi"/>
          <w:sz w:val="24"/>
          <w:szCs w:val="24"/>
        </w:rPr>
        <w:t xml:space="preserve">d </w:t>
      </w:r>
      <w:r w:rsidR="002220DB" w:rsidRPr="00B860BE">
        <w:rPr>
          <w:rFonts w:asciiTheme="majorHAnsi" w:hAnsiTheme="majorHAnsi" w:cstheme="majorHAnsi"/>
          <w:sz w:val="24"/>
          <w:szCs w:val="24"/>
        </w:rPr>
        <w:t>teorijskog i praktičnog rada.</w:t>
      </w:r>
    </w:p>
    <w:p w14:paraId="62F7319B" w14:textId="0DF264F4" w:rsidR="00786F43" w:rsidRPr="00D1151E" w:rsidRDefault="00786F43" w:rsidP="00786F43">
      <w:pPr>
        <w:spacing w:after="160"/>
        <w:jc w:val="both"/>
        <w:rPr>
          <w:rFonts w:asciiTheme="majorHAnsi" w:hAnsiTheme="majorHAnsi" w:cstheme="majorHAnsi"/>
          <w:sz w:val="24"/>
          <w:szCs w:val="24"/>
        </w:rPr>
      </w:pPr>
      <w:r w:rsidRPr="00D1151E">
        <w:rPr>
          <w:rFonts w:asciiTheme="majorHAnsi" w:hAnsiTheme="majorHAnsi" w:cstheme="majorHAnsi"/>
          <w:sz w:val="24"/>
          <w:szCs w:val="24"/>
        </w:rPr>
        <w:t>Opći cilj ovog Poziva</w:t>
      </w:r>
      <w:r w:rsidR="00021DC1" w:rsidRPr="00D1151E">
        <w:rPr>
          <w:rFonts w:asciiTheme="majorHAnsi" w:hAnsiTheme="majorHAnsi" w:cstheme="majorHAnsi"/>
          <w:sz w:val="24"/>
          <w:szCs w:val="24"/>
        </w:rPr>
        <w:t xml:space="preserve"> </w:t>
      </w:r>
      <w:r w:rsidR="00A64D9F" w:rsidRPr="00D1151E">
        <w:rPr>
          <w:rFonts w:asciiTheme="majorHAnsi" w:hAnsiTheme="majorHAnsi" w:cstheme="majorHAnsi"/>
          <w:sz w:val="24"/>
          <w:szCs w:val="24"/>
        </w:rPr>
        <w:t xml:space="preserve">je </w:t>
      </w:r>
      <w:r w:rsidR="00C16EB9">
        <w:rPr>
          <w:rFonts w:asciiTheme="majorHAnsi" w:hAnsiTheme="majorHAnsi" w:cstheme="majorHAnsi"/>
          <w:sz w:val="24"/>
          <w:szCs w:val="24"/>
        </w:rPr>
        <w:t>p</w:t>
      </w:r>
      <w:r w:rsidR="00C16EB9" w:rsidRPr="007A5EB4">
        <w:rPr>
          <w:rFonts w:asciiTheme="majorHAnsi" w:hAnsiTheme="majorHAnsi" w:cstheme="majorHAnsi"/>
          <w:sz w:val="24"/>
          <w:szCs w:val="24"/>
        </w:rPr>
        <w:t>ovećanje socijalne uključenosti osoba s invaliditetom sudjelovanjem u parasportskim aktivnostima</w:t>
      </w:r>
      <w:r w:rsidR="00A64D9F" w:rsidRPr="00D1151E">
        <w:rPr>
          <w:rFonts w:asciiTheme="majorHAnsi" w:hAnsiTheme="majorHAnsi" w:cstheme="majorHAnsi"/>
          <w:sz w:val="24"/>
          <w:szCs w:val="24"/>
        </w:rPr>
        <w:t>.</w:t>
      </w:r>
    </w:p>
    <w:p w14:paraId="4036E98A" w14:textId="0C44F6CC" w:rsidR="00786F43" w:rsidRPr="00D1151E" w:rsidRDefault="00786F43" w:rsidP="00786F43">
      <w:pPr>
        <w:spacing w:after="160"/>
        <w:jc w:val="both"/>
        <w:rPr>
          <w:rFonts w:asciiTheme="majorHAnsi" w:hAnsiTheme="majorHAnsi" w:cstheme="majorHAnsi"/>
          <w:sz w:val="24"/>
          <w:szCs w:val="24"/>
        </w:rPr>
      </w:pPr>
      <w:r w:rsidRPr="00D1151E">
        <w:rPr>
          <w:rFonts w:asciiTheme="majorHAnsi" w:hAnsiTheme="majorHAnsi" w:cstheme="majorHAnsi"/>
          <w:sz w:val="24"/>
          <w:szCs w:val="24"/>
        </w:rPr>
        <w:t>Specifični ciljevi ovog projekta su:</w:t>
      </w:r>
    </w:p>
    <w:p w14:paraId="15AA31FF" w14:textId="512D71CF" w:rsidR="00786F43" w:rsidRPr="00D1151E" w:rsidRDefault="00203CF5" w:rsidP="00203CF5">
      <w:pPr>
        <w:pStyle w:val="ListParagraph"/>
        <w:numPr>
          <w:ilvl w:val="0"/>
          <w:numId w:val="28"/>
        </w:numPr>
        <w:spacing w:after="160"/>
        <w:jc w:val="both"/>
        <w:rPr>
          <w:rFonts w:asciiTheme="majorHAnsi" w:hAnsiTheme="majorHAnsi" w:cstheme="majorHAnsi"/>
          <w:sz w:val="24"/>
          <w:szCs w:val="24"/>
        </w:rPr>
      </w:pPr>
      <w:r w:rsidRPr="00203CF5">
        <w:rPr>
          <w:rFonts w:asciiTheme="majorHAnsi" w:hAnsiTheme="majorHAnsi" w:cstheme="majorHAnsi"/>
          <w:sz w:val="24"/>
          <w:szCs w:val="24"/>
        </w:rPr>
        <w:t xml:space="preserve">Jačanje kapaciteta trenera i instruktora (zaposlenika klubova/saveza koji su članice HPO-a) kroz njihovo stručno usavršavanje i edukacije s ciljem provođenja praktičnih treninga i aktivnosti s </w:t>
      </w:r>
      <w:r w:rsidR="004D1FC1">
        <w:rPr>
          <w:rFonts w:asciiTheme="majorHAnsi" w:hAnsiTheme="majorHAnsi" w:cstheme="majorHAnsi"/>
          <w:sz w:val="24"/>
          <w:szCs w:val="24"/>
        </w:rPr>
        <w:t xml:space="preserve">OSI i </w:t>
      </w:r>
      <w:r w:rsidR="00493432">
        <w:rPr>
          <w:rFonts w:asciiTheme="majorHAnsi" w:hAnsiTheme="majorHAnsi" w:cstheme="majorHAnsi"/>
          <w:sz w:val="24"/>
          <w:szCs w:val="24"/>
        </w:rPr>
        <w:t>djecom s teškoćama u razvoju</w:t>
      </w:r>
      <w:r w:rsidR="002220DB" w:rsidRPr="00D1151E">
        <w:rPr>
          <w:rFonts w:asciiTheme="majorHAnsi" w:hAnsiTheme="majorHAnsi" w:cstheme="majorHAnsi"/>
          <w:sz w:val="24"/>
          <w:szCs w:val="24"/>
        </w:rPr>
        <w:t>;</w:t>
      </w:r>
    </w:p>
    <w:p w14:paraId="584486FB" w14:textId="0F1408F7" w:rsidR="00203CF5" w:rsidRDefault="00C16EB9" w:rsidP="00993345">
      <w:pPr>
        <w:pStyle w:val="ListParagraph"/>
        <w:numPr>
          <w:ilvl w:val="0"/>
          <w:numId w:val="28"/>
        </w:numPr>
        <w:spacing w:after="160"/>
        <w:jc w:val="both"/>
        <w:rPr>
          <w:rFonts w:asciiTheme="majorHAnsi" w:hAnsiTheme="majorHAnsi" w:cstheme="majorHAnsi"/>
          <w:sz w:val="24"/>
          <w:szCs w:val="24"/>
        </w:rPr>
      </w:pPr>
      <w:r w:rsidRPr="007A5EB4">
        <w:rPr>
          <w:rFonts w:asciiTheme="majorHAnsi" w:hAnsiTheme="majorHAnsi" w:cstheme="majorHAnsi"/>
          <w:sz w:val="24"/>
          <w:szCs w:val="24"/>
        </w:rPr>
        <w:t>Poboljšanje pristupa parasportskim sadržajima osobama s invaliditetom i djeci s teškoćama u razvoju</w:t>
      </w:r>
      <w:r w:rsidR="00203CF5">
        <w:rPr>
          <w:rFonts w:asciiTheme="majorHAnsi" w:hAnsiTheme="majorHAnsi" w:cstheme="majorHAnsi"/>
          <w:sz w:val="24"/>
          <w:szCs w:val="24"/>
        </w:rPr>
        <w:t>;</w:t>
      </w:r>
    </w:p>
    <w:p w14:paraId="00000072" w14:textId="77777777" w:rsidR="00365729" w:rsidRPr="00D1151E" w:rsidRDefault="00327112">
      <w:pPr>
        <w:spacing w:after="160"/>
        <w:jc w:val="both"/>
        <w:rPr>
          <w:rFonts w:asciiTheme="majorHAnsi" w:hAnsiTheme="majorHAnsi" w:cstheme="majorHAnsi"/>
          <w:sz w:val="24"/>
          <w:szCs w:val="24"/>
          <w:highlight w:val="yellow"/>
        </w:rPr>
      </w:pPr>
      <w:r w:rsidRPr="00D1151E">
        <w:rPr>
          <w:rFonts w:asciiTheme="majorHAnsi" w:hAnsiTheme="majorHAnsi" w:cstheme="majorHAnsi"/>
        </w:rPr>
        <w:br w:type="page"/>
      </w:r>
    </w:p>
    <w:p w14:paraId="00000073" w14:textId="2A1F998B" w:rsidR="00365729" w:rsidRPr="00D1151E" w:rsidRDefault="009F6D5B" w:rsidP="003C4EC0">
      <w:pPr>
        <w:pStyle w:val="Heading2"/>
        <w:rPr>
          <w:rFonts w:asciiTheme="majorHAnsi" w:hAnsiTheme="majorHAnsi" w:cstheme="majorHAnsi"/>
        </w:rPr>
      </w:pPr>
      <w:sdt>
        <w:sdtPr>
          <w:rPr>
            <w:rFonts w:asciiTheme="majorHAnsi" w:hAnsiTheme="majorHAnsi" w:cstheme="majorHAnsi"/>
          </w:rPr>
          <w:tag w:val="goog_rdk_0"/>
          <w:id w:val="-1342690031"/>
        </w:sdtPr>
        <w:sdtEndPr/>
        <w:sdtContent/>
      </w:sdt>
      <w:sdt>
        <w:sdtPr>
          <w:rPr>
            <w:rFonts w:asciiTheme="majorHAnsi" w:hAnsiTheme="majorHAnsi" w:cstheme="majorHAnsi"/>
          </w:rPr>
          <w:tag w:val="goog_rdk_1"/>
          <w:id w:val="627431713"/>
        </w:sdtPr>
        <w:sdtEndPr/>
        <w:sdtContent/>
      </w:sdt>
      <w:sdt>
        <w:sdtPr>
          <w:rPr>
            <w:rFonts w:asciiTheme="majorHAnsi" w:hAnsiTheme="majorHAnsi" w:cstheme="majorHAnsi"/>
          </w:rPr>
          <w:tag w:val="goog_rdk_2"/>
          <w:id w:val="1050265408"/>
          <w:showingPlcHdr/>
        </w:sdtPr>
        <w:sdtEndPr/>
        <w:sdtContent>
          <w:bookmarkStart w:id="10" w:name="_Toc168912046"/>
          <w:r w:rsidR="00333DA1" w:rsidRPr="00D1151E">
            <w:rPr>
              <w:rFonts w:asciiTheme="majorHAnsi" w:hAnsiTheme="majorHAnsi" w:cstheme="majorHAnsi"/>
            </w:rPr>
            <w:t xml:space="preserve">     </w:t>
          </w:r>
        </w:sdtContent>
      </w:sdt>
      <w:r w:rsidR="00327112" w:rsidRPr="00D1151E">
        <w:rPr>
          <w:rFonts w:asciiTheme="majorHAnsi" w:hAnsiTheme="majorHAnsi" w:cstheme="majorHAnsi"/>
        </w:rPr>
        <w:t>Pokazatelji PULJP-a</w:t>
      </w:r>
      <w:bookmarkEnd w:id="10"/>
      <w:r w:rsidR="00327112" w:rsidRPr="00D1151E">
        <w:rPr>
          <w:rFonts w:asciiTheme="majorHAnsi" w:hAnsiTheme="majorHAnsi" w:cstheme="majorHAnsi"/>
        </w:rPr>
        <w:t xml:space="preserve">  </w:t>
      </w:r>
    </w:p>
    <w:p w14:paraId="00000074" w14:textId="385678EA" w:rsidR="00365729" w:rsidRPr="00D1151E" w:rsidRDefault="00327112">
      <w:pPr>
        <w:rPr>
          <w:rFonts w:asciiTheme="majorHAnsi" w:hAnsiTheme="majorHAnsi" w:cstheme="majorHAnsi"/>
          <w:sz w:val="24"/>
          <w:szCs w:val="24"/>
        </w:rPr>
      </w:pPr>
      <w:r w:rsidRPr="00D1151E">
        <w:rPr>
          <w:rFonts w:asciiTheme="majorHAnsi" w:hAnsiTheme="majorHAnsi" w:cstheme="majorHAnsi"/>
          <w:sz w:val="24"/>
          <w:szCs w:val="24"/>
        </w:rPr>
        <w:t>PDP pridonosi sljedećim pokazateljima utvrđenim na razini PULJP-a</w:t>
      </w:r>
      <w:r w:rsidR="00297B25" w:rsidRPr="00D1151E">
        <w:rPr>
          <w:rFonts w:asciiTheme="majorHAnsi" w:hAnsiTheme="majorHAnsi" w:cstheme="majorHAnsi"/>
          <w:sz w:val="24"/>
          <w:szCs w:val="24"/>
        </w:rPr>
        <w:t>:</w:t>
      </w:r>
    </w:p>
    <w:tbl>
      <w:tblPr>
        <w:tblStyle w:val="39"/>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276"/>
        <w:gridCol w:w="2879"/>
        <w:gridCol w:w="2649"/>
      </w:tblGrid>
      <w:tr w:rsidR="00297B25" w:rsidRPr="00D1151E" w14:paraId="4377AFEE" w14:textId="1975D652" w:rsidTr="00FB6AA8">
        <w:tc>
          <w:tcPr>
            <w:tcW w:w="2972" w:type="dxa"/>
            <w:shd w:val="clear" w:color="auto" w:fill="F7CBAC"/>
          </w:tcPr>
          <w:p w14:paraId="00000075" w14:textId="078FD72D" w:rsidR="00297B25" w:rsidRPr="00D1151E" w:rsidRDefault="00297B25" w:rsidP="00FB6AA8">
            <w:pPr>
              <w:spacing w:line="276" w:lineRule="auto"/>
              <w:jc w:val="center"/>
              <w:rPr>
                <w:rFonts w:asciiTheme="majorHAnsi" w:hAnsiTheme="majorHAnsi" w:cstheme="majorHAnsi"/>
                <w:b/>
                <w:sz w:val="28"/>
                <w:szCs w:val="24"/>
              </w:rPr>
            </w:pPr>
            <w:r w:rsidRPr="00D1151E">
              <w:rPr>
                <w:rFonts w:asciiTheme="majorHAnsi" w:hAnsiTheme="majorHAnsi" w:cstheme="majorHAnsi"/>
                <w:b/>
                <w:sz w:val="28"/>
                <w:szCs w:val="24"/>
              </w:rPr>
              <w:t>Identifikacijska oznaka i naziv pokazatelja</w:t>
            </w:r>
          </w:p>
        </w:tc>
        <w:tc>
          <w:tcPr>
            <w:tcW w:w="1276" w:type="dxa"/>
            <w:shd w:val="clear" w:color="auto" w:fill="F7CBAC"/>
          </w:tcPr>
          <w:p w14:paraId="00000076" w14:textId="77777777" w:rsidR="00297B25" w:rsidRPr="00D1151E" w:rsidRDefault="00297B25" w:rsidP="00FB6AA8">
            <w:pPr>
              <w:spacing w:line="276" w:lineRule="auto"/>
              <w:jc w:val="center"/>
              <w:rPr>
                <w:rFonts w:asciiTheme="majorHAnsi" w:hAnsiTheme="majorHAnsi" w:cstheme="majorHAnsi"/>
                <w:b/>
                <w:sz w:val="28"/>
                <w:szCs w:val="24"/>
              </w:rPr>
            </w:pPr>
            <w:r w:rsidRPr="00D1151E">
              <w:rPr>
                <w:rFonts w:asciiTheme="majorHAnsi" w:hAnsiTheme="majorHAnsi" w:cstheme="majorHAnsi"/>
                <w:b/>
                <w:sz w:val="28"/>
                <w:szCs w:val="24"/>
              </w:rPr>
              <w:t>Mjerna jedinica</w:t>
            </w:r>
          </w:p>
        </w:tc>
        <w:tc>
          <w:tcPr>
            <w:tcW w:w="2879" w:type="dxa"/>
            <w:shd w:val="clear" w:color="auto" w:fill="F7CBAC"/>
          </w:tcPr>
          <w:p w14:paraId="00000077" w14:textId="343E8F99" w:rsidR="00297B25" w:rsidRPr="00D1151E" w:rsidRDefault="00297B25" w:rsidP="00FB6AA8">
            <w:pPr>
              <w:spacing w:line="276" w:lineRule="auto"/>
              <w:jc w:val="center"/>
              <w:rPr>
                <w:rFonts w:asciiTheme="majorHAnsi" w:hAnsiTheme="majorHAnsi" w:cstheme="majorHAnsi"/>
                <w:b/>
                <w:sz w:val="28"/>
                <w:szCs w:val="24"/>
              </w:rPr>
            </w:pPr>
            <w:r w:rsidRPr="00D1151E">
              <w:rPr>
                <w:rFonts w:asciiTheme="majorHAnsi" w:hAnsiTheme="majorHAnsi" w:cstheme="majorHAnsi"/>
                <w:b/>
                <w:sz w:val="28"/>
                <w:szCs w:val="24"/>
              </w:rPr>
              <w:t>Vrsta i opis pokazatelja</w:t>
            </w:r>
          </w:p>
        </w:tc>
        <w:tc>
          <w:tcPr>
            <w:tcW w:w="2649" w:type="dxa"/>
            <w:shd w:val="clear" w:color="auto" w:fill="F7CBAC"/>
          </w:tcPr>
          <w:p w14:paraId="58ABC647" w14:textId="1CD8B4DC" w:rsidR="00297B25" w:rsidRPr="00D1151E" w:rsidRDefault="00297B25" w:rsidP="00FB6AA8">
            <w:pPr>
              <w:jc w:val="center"/>
              <w:rPr>
                <w:rFonts w:asciiTheme="majorHAnsi" w:hAnsiTheme="majorHAnsi" w:cstheme="majorHAnsi"/>
                <w:b/>
                <w:sz w:val="28"/>
                <w:szCs w:val="24"/>
              </w:rPr>
            </w:pPr>
            <w:r w:rsidRPr="00D1151E">
              <w:rPr>
                <w:rFonts w:asciiTheme="majorHAnsi" w:hAnsiTheme="majorHAnsi" w:cstheme="majorHAnsi"/>
                <w:b/>
                <w:sz w:val="28"/>
                <w:szCs w:val="24"/>
              </w:rPr>
              <w:t>Veza s pokazateljem SC PDP-a</w:t>
            </w:r>
          </w:p>
        </w:tc>
      </w:tr>
      <w:tr w:rsidR="00297B25" w:rsidRPr="00D1151E" w14:paraId="61A52622" w14:textId="50E27E5D" w:rsidTr="0021514B">
        <w:tc>
          <w:tcPr>
            <w:tcW w:w="2972" w:type="dxa"/>
          </w:tcPr>
          <w:p w14:paraId="00000078" w14:textId="77777777" w:rsidR="00297B25" w:rsidRPr="0057494D" w:rsidRDefault="00297B25">
            <w:pPr>
              <w:spacing w:line="276" w:lineRule="auto"/>
              <w:jc w:val="both"/>
              <w:rPr>
                <w:rFonts w:asciiTheme="majorHAnsi" w:hAnsiTheme="majorHAnsi" w:cstheme="majorHAnsi"/>
                <w:sz w:val="24"/>
                <w:szCs w:val="24"/>
              </w:rPr>
            </w:pPr>
            <w:r w:rsidRPr="0057494D">
              <w:rPr>
                <w:rFonts w:asciiTheme="majorHAnsi" w:hAnsiTheme="majorHAnsi" w:cstheme="majorHAnsi"/>
                <w:sz w:val="24"/>
                <w:szCs w:val="24"/>
              </w:rPr>
              <w:t>SO03 Broj osoba u nepovoljnom položaju</w:t>
            </w:r>
          </w:p>
        </w:tc>
        <w:tc>
          <w:tcPr>
            <w:tcW w:w="1276" w:type="dxa"/>
          </w:tcPr>
          <w:p w14:paraId="00000079" w14:textId="77777777" w:rsidR="00297B25" w:rsidRPr="005A16EA" w:rsidRDefault="00297B25" w:rsidP="0021514B">
            <w:pPr>
              <w:spacing w:line="276" w:lineRule="auto"/>
              <w:jc w:val="center"/>
              <w:rPr>
                <w:rFonts w:asciiTheme="majorHAnsi" w:hAnsiTheme="majorHAnsi" w:cstheme="majorHAnsi"/>
                <w:sz w:val="24"/>
                <w:szCs w:val="24"/>
              </w:rPr>
            </w:pPr>
            <w:r w:rsidRPr="005A16EA">
              <w:rPr>
                <w:rFonts w:asciiTheme="majorHAnsi" w:hAnsiTheme="majorHAnsi" w:cstheme="majorHAnsi"/>
                <w:sz w:val="24"/>
                <w:szCs w:val="24"/>
              </w:rPr>
              <w:t>Osoba</w:t>
            </w:r>
          </w:p>
        </w:tc>
        <w:tc>
          <w:tcPr>
            <w:tcW w:w="2879" w:type="dxa"/>
          </w:tcPr>
          <w:p w14:paraId="4C773113" w14:textId="77777777" w:rsidR="00612E16" w:rsidRPr="000A2245" w:rsidRDefault="00297B25" w:rsidP="0561C7A9">
            <w:pPr>
              <w:spacing w:line="276" w:lineRule="auto"/>
              <w:jc w:val="both"/>
              <w:rPr>
                <w:rFonts w:asciiTheme="majorHAnsi" w:hAnsiTheme="majorHAnsi" w:cstheme="majorHAnsi"/>
                <w:sz w:val="24"/>
                <w:szCs w:val="24"/>
              </w:rPr>
            </w:pPr>
            <w:r w:rsidRPr="008B3367">
              <w:rPr>
                <w:rFonts w:asciiTheme="majorHAnsi" w:hAnsiTheme="majorHAnsi" w:cstheme="majorHAnsi"/>
                <w:sz w:val="24"/>
                <w:szCs w:val="24"/>
              </w:rPr>
              <w:t>Specifični pokazatelj ostvarenja</w:t>
            </w:r>
          </w:p>
          <w:p w14:paraId="426F5514" w14:textId="13A08DDB" w:rsidR="00297B25" w:rsidRPr="000A2245" w:rsidRDefault="00297B25" w:rsidP="0561C7A9">
            <w:pPr>
              <w:spacing w:line="276" w:lineRule="auto"/>
              <w:jc w:val="both"/>
              <w:rPr>
                <w:rFonts w:asciiTheme="majorHAnsi" w:hAnsiTheme="majorHAnsi" w:cstheme="majorHAnsi"/>
                <w:sz w:val="24"/>
                <w:szCs w:val="24"/>
              </w:rPr>
            </w:pPr>
          </w:p>
          <w:p w14:paraId="0000007A" w14:textId="0236C644" w:rsidR="00297B25" w:rsidRPr="008B3367" w:rsidRDefault="00297B25" w:rsidP="004849EB">
            <w:pPr>
              <w:spacing w:line="276" w:lineRule="auto"/>
              <w:jc w:val="both"/>
              <w:rPr>
                <w:rFonts w:asciiTheme="majorHAnsi" w:hAnsiTheme="majorHAnsi" w:cstheme="majorHAnsi"/>
                <w:sz w:val="24"/>
                <w:szCs w:val="24"/>
              </w:rPr>
            </w:pPr>
            <w:r w:rsidRPr="0057494D">
              <w:rPr>
                <w:rFonts w:asciiTheme="majorHAnsi" w:hAnsiTheme="majorHAnsi" w:cstheme="majorHAnsi"/>
                <w:sz w:val="24"/>
                <w:szCs w:val="24"/>
              </w:rPr>
              <w:t xml:space="preserve">Odnosi se na broj </w:t>
            </w:r>
            <w:r w:rsidR="004D1FC1" w:rsidRPr="0057494D">
              <w:rPr>
                <w:rFonts w:asciiTheme="majorHAnsi" w:hAnsiTheme="majorHAnsi" w:cstheme="majorHAnsi"/>
                <w:sz w:val="24"/>
                <w:szCs w:val="24"/>
              </w:rPr>
              <w:t xml:space="preserve">OSI i </w:t>
            </w:r>
            <w:r w:rsidR="004C3514" w:rsidRPr="005A16EA">
              <w:rPr>
                <w:rFonts w:asciiTheme="majorHAnsi" w:hAnsiTheme="majorHAnsi" w:cstheme="majorHAnsi"/>
                <w:sz w:val="24"/>
                <w:szCs w:val="24"/>
              </w:rPr>
              <w:t xml:space="preserve">djece s teškoćama u razvoju koji će sudjelovati u parasportskim </w:t>
            </w:r>
            <w:r w:rsidR="004849EB">
              <w:rPr>
                <w:rFonts w:asciiTheme="majorHAnsi" w:hAnsiTheme="majorHAnsi" w:cstheme="majorHAnsi"/>
                <w:sz w:val="24"/>
                <w:szCs w:val="24"/>
              </w:rPr>
              <w:t>treninzima</w:t>
            </w:r>
            <w:r w:rsidR="004C3514" w:rsidRPr="005A16EA">
              <w:rPr>
                <w:rFonts w:asciiTheme="majorHAnsi" w:hAnsiTheme="majorHAnsi" w:cstheme="majorHAnsi"/>
                <w:sz w:val="24"/>
                <w:szCs w:val="24"/>
              </w:rPr>
              <w:t>.</w:t>
            </w:r>
          </w:p>
        </w:tc>
        <w:tc>
          <w:tcPr>
            <w:tcW w:w="2649" w:type="dxa"/>
          </w:tcPr>
          <w:p w14:paraId="1C169732" w14:textId="18C1C919" w:rsidR="00297B25" w:rsidRPr="0057494D" w:rsidRDefault="007A6B53" w:rsidP="004849EB">
            <w:pPr>
              <w:jc w:val="both"/>
              <w:rPr>
                <w:rFonts w:asciiTheme="majorHAnsi" w:hAnsiTheme="majorHAnsi" w:cstheme="majorHAnsi"/>
                <w:sz w:val="24"/>
                <w:szCs w:val="24"/>
              </w:rPr>
            </w:pPr>
            <w:r w:rsidRPr="00FE2054">
              <w:rPr>
                <w:rFonts w:asciiTheme="majorHAnsi" w:hAnsiTheme="majorHAnsi" w:cstheme="majorHAnsi"/>
                <w:sz w:val="24"/>
                <w:szCs w:val="24"/>
              </w:rPr>
              <w:t>SF.3.4.08.</w:t>
            </w:r>
            <w:r w:rsidR="001222C8">
              <w:rPr>
                <w:rFonts w:asciiTheme="majorHAnsi" w:hAnsiTheme="majorHAnsi" w:cstheme="majorHAnsi"/>
                <w:sz w:val="24"/>
                <w:szCs w:val="24"/>
              </w:rPr>
              <w:t>03</w:t>
            </w:r>
            <w:r w:rsidR="002420B9" w:rsidRPr="00FE2054">
              <w:rPr>
                <w:rFonts w:asciiTheme="majorHAnsi" w:hAnsiTheme="majorHAnsi" w:cstheme="majorHAnsi"/>
                <w:sz w:val="24"/>
                <w:szCs w:val="24"/>
              </w:rPr>
              <w:t>-01</w:t>
            </w:r>
            <w:r w:rsidR="00BE2D5E" w:rsidRPr="0057494D">
              <w:rPr>
                <w:rFonts w:asciiTheme="majorHAnsi" w:hAnsiTheme="majorHAnsi" w:cstheme="majorHAnsi"/>
                <w:sz w:val="24"/>
                <w:szCs w:val="24"/>
              </w:rPr>
              <w:t xml:space="preserve"> </w:t>
            </w:r>
            <w:r w:rsidR="007B58D4">
              <w:rPr>
                <w:rFonts w:asciiTheme="majorHAnsi" w:hAnsiTheme="majorHAnsi" w:cstheme="majorHAnsi"/>
                <w:sz w:val="24"/>
                <w:szCs w:val="24"/>
              </w:rPr>
              <w:t>B</w:t>
            </w:r>
            <w:r w:rsidR="007B58D4" w:rsidRPr="0057494D">
              <w:rPr>
                <w:rFonts w:asciiTheme="majorHAnsi" w:hAnsiTheme="majorHAnsi" w:cstheme="majorHAnsi"/>
                <w:sz w:val="24"/>
                <w:szCs w:val="24"/>
              </w:rPr>
              <w:t xml:space="preserve">roj </w:t>
            </w:r>
            <w:r w:rsidR="00BE2D5E" w:rsidRPr="0057494D">
              <w:rPr>
                <w:rFonts w:asciiTheme="majorHAnsi" w:hAnsiTheme="majorHAnsi" w:cstheme="majorHAnsi"/>
                <w:sz w:val="24"/>
                <w:szCs w:val="24"/>
              </w:rPr>
              <w:t>osoba s invaliditetom</w:t>
            </w:r>
            <w:r w:rsidR="004D1FC1" w:rsidRPr="0057494D">
              <w:rPr>
                <w:rFonts w:asciiTheme="majorHAnsi" w:hAnsiTheme="majorHAnsi" w:cstheme="majorHAnsi"/>
                <w:sz w:val="24"/>
                <w:szCs w:val="24"/>
              </w:rPr>
              <w:t xml:space="preserve"> i </w:t>
            </w:r>
            <w:r w:rsidR="004C3514" w:rsidRPr="0057494D">
              <w:rPr>
                <w:rFonts w:asciiTheme="majorHAnsi" w:hAnsiTheme="majorHAnsi" w:cstheme="majorHAnsi"/>
                <w:sz w:val="24"/>
                <w:szCs w:val="24"/>
              </w:rPr>
              <w:t>djece s teškoćama u razvoju</w:t>
            </w:r>
            <w:r w:rsidR="004D1FC1" w:rsidRPr="0057494D">
              <w:rPr>
                <w:rFonts w:asciiTheme="majorHAnsi" w:hAnsiTheme="majorHAnsi" w:cstheme="majorHAnsi"/>
                <w:sz w:val="24"/>
                <w:szCs w:val="24"/>
              </w:rPr>
              <w:t xml:space="preserve"> uključenih</w:t>
            </w:r>
            <w:r w:rsidR="004C3514" w:rsidRPr="0057494D">
              <w:rPr>
                <w:rFonts w:asciiTheme="majorHAnsi" w:hAnsiTheme="majorHAnsi" w:cstheme="majorHAnsi"/>
                <w:sz w:val="24"/>
                <w:szCs w:val="24"/>
              </w:rPr>
              <w:t xml:space="preserve"> </w:t>
            </w:r>
            <w:r w:rsidR="00BE2D5E" w:rsidRPr="0057494D">
              <w:rPr>
                <w:rFonts w:asciiTheme="majorHAnsi" w:hAnsiTheme="majorHAnsi" w:cstheme="majorHAnsi"/>
                <w:sz w:val="24"/>
                <w:szCs w:val="24"/>
              </w:rPr>
              <w:t xml:space="preserve">u parasportske </w:t>
            </w:r>
            <w:r w:rsidR="004849EB">
              <w:rPr>
                <w:rFonts w:asciiTheme="majorHAnsi" w:hAnsiTheme="majorHAnsi" w:cstheme="majorHAnsi"/>
                <w:sz w:val="24"/>
                <w:szCs w:val="24"/>
              </w:rPr>
              <w:t>treninge</w:t>
            </w:r>
            <w:r w:rsidR="00BE2D5E" w:rsidRPr="0057494D">
              <w:rPr>
                <w:rFonts w:asciiTheme="majorHAnsi" w:hAnsiTheme="majorHAnsi" w:cstheme="majorHAnsi"/>
                <w:sz w:val="24"/>
                <w:szCs w:val="24"/>
              </w:rPr>
              <w:t>.</w:t>
            </w:r>
          </w:p>
        </w:tc>
      </w:tr>
      <w:tr w:rsidR="00297B25" w:rsidRPr="00D1151E" w14:paraId="1617E041" w14:textId="3ED0D1AE" w:rsidTr="0021514B">
        <w:trPr>
          <w:trHeight w:val="2835"/>
        </w:trPr>
        <w:tc>
          <w:tcPr>
            <w:tcW w:w="2972" w:type="dxa"/>
          </w:tcPr>
          <w:p w14:paraId="00000082" w14:textId="77777777" w:rsidR="00297B25" w:rsidRPr="0057494D" w:rsidRDefault="00297B25">
            <w:pPr>
              <w:spacing w:line="276" w:lineRule="auto"/>
              <w:jc w:val="both"/>
              <w:rPr>
                <w:rFonts w:asciiTheme="majorHAnsi" w:hAnsiTheme="majorHAnsi" w:cstheme="majorHAnsi"/>
                <w:sz w:val="24"/>
                <w:szCs w:val="24"/>
              </w:rPr>
            </w:pPr>
            <w:r w:rsidRPr="0057494D">
              <w:rPr>
                <w:rFonts w:asciiTheme="majorHAnsi" w:hAnsiTheme="majorHAnsi" w:cstheme="majorHAnsi"/>
                <w:sz w:val="24"/>
                <w:szCs w:val="24"/>
              </w:rPr>
              <w:t xml:space="preserve">SR05 Broj osoba u nepovoljnom položaju s postignutom minimalnom razinom sudjelovanja po izlasku  </w:t>
            </w:r>
          </w:p>
        </w:tc>
        <w:tc>
          <w:tcPr>
            <w:tcW w:w="1276" w:type="dxa"/>
          </w:tcPr>
          <w:p w14:paraId="00000083" w14:textId="77777777" w:rsidR="00297B25" w:rsidRPr="005A16EA" w:rsidRDefault="00297B25" w:rsidP="0021514B">
            <w:pPr>
              <w:spacing w:line="276" w:lineRule="auto"/>
              <w:jc w:val="center"/>
              <w:rPr>
                <w:rFonts w:asciiTheme="majorHAnsi" w:hAnsiTheme="majorHAnsi" w:cstheme="majorHAnsi"/>
                <w:sz w:val="24"/>
                <w:szCs w:val="24"/>
              </w:rPr>
            </w:pPr>
            <w:r w:rsidRPr="005A16EA">
              <w:rPr>
                <w:rFonts w:asciiTheme="majorHAnsi" w:hAnsiTheme="majorHAnsi" w:cstheme="majorHAnsi"/>
                <w:sz w:val="24"/>
                <w:szCs w:val="24"/>
              </w:rPr>
              <w:t>Osoba</w:t>
            </w:r>
          </w:p>
        </w:tc>
        <w:tc>
          <w:tcPr>
            <w:tcW w:w="2879" w:type="dxa"/>
          </w:tcPr>
          <w:p w14:paraId="00000084" w14:textId="4F231CFC" w:rsidR="00297B25" w:rsidRPr="008B3367" w:rsidRDefault="00297B25">
            <w:pPr>
              <w:spacing w:line="276" w:lineRule="auto"/>
              <w:jc w:val="both"/>
              <w:rPr>
                <w:rFonts w:asciiTheme="majorHAnsi" w:hAnsiTheme="majorHAnsi" w:cstheme="majorHAnsi"/>
                <w:sz w:val="24"/>
                <w:szCs w:val="24"/>
              </w:rPr>
            </w:pPr>
            <w:r w:rsidRPr="008B3367">
              <w:rPr>
                <w:rFonts w:asciiTheme="majorHAnsi" w:hAnsiTheme="majorHAnsi" w:cstheme="majorHAnsi"/>
                <w:sz w:val="24"/>
                <w:szCs w:val="24"/>
              </w:rPr>
              <w:t>Specifični pokazatelj rezultata</w:t>
            </w:r>
          </w:p>
          <w:p w14:paraId="111BCD96" w14:textId="77777777" w:rsidR="00724374" w:rsidRPr="000A2245" w:rsidRDefault="00724374">
            <w:pPr>
              <w:spacing w:line="276" w:lineRule="auto"/>
              <w:jc w:val="both"/>
              <w:rPr>
                <w:rFonts w:asciiTheme="majorHAnsi" w:hAnsiTheme="majorHAnsi" w:cstheme="majorHAnsi"/>
                <w:sz w:val="24"/>
                <w:szCs w:val="24"/>
              </w:rPr>
            </w:pPr>
          </w:p>
          <w:p w14:paraId="00000085" w14:textId="10B6627B" w:rsidR="00297B25" w:rsidRPr="0057494D" w:rsidRDefault="00297B25" w:rsidP="004849EB">
            <w:pPr>
              <w:spacing w:line="276" w:lineRule="auto"/>
              <w:jc w:val="both"/>
              <w:rPr>
                <w:rFonts w:asciiTheme="majorHAnsi" w:hAnsiTheme="majorHAnsi" w:cstheme="majorHAnsi"/>
                <w:sz w:val="24"/>
                <w:szCs w:val="24"/>
              </w:rPr>
            </w:pPr>
            <w:r w:rsidRPr="000A2245">
              <w:rPr>
                <w:rFonts w:asciiTheme="majorHAnsi" w:hAnsiTheme="majorHAnsi" w:cstheme="majorHAnsi"/>
                <w:sz w:val="24"/>
                <w:szCs w:val="24"/>
              </w:rPr>
              <w:t xml:space="preserve">Odnosi se na osobe navedene pod pokazateljem SO03 Broj osoba u nepovoljnom položaju koje </w:t>
            </w:r>
            <w:r w:rsidR="00026820">
              <w:rPr>
                <w:rFonts w:asciiTheme="majorHAnsi" w:hAnsiTheme="majorHAnsi" w:cstheme="majorHAnsi"/>
                <w:sz w:val="24"/>
                <w:szCs w:val="24"/>
              </w:rPr>
              <w:t xml:space="preserve">su sudjelovale u parasportskim </w:t>
            </w:r>
            <w:r w:rsidR="004849EB">
              <w:rPr>
                <w:rFonts w:asciiTheme="majorHAnsi" w:hAnsiTheme="majorHAnsi" w:cstheme="majorHAnsi"/>
                <w:sz w:val="24"/>
                <w:szCs w:val="24"/>
              </w:rPr>
              <w:t>treninzima</w:t>
            </w:r>
            <w:r w:rsidR="00026820">
              <w:rPr>
                <w:rFonts w:asciiTheme="majorHAnsi" w:hAnsiTheme="majorHAnsi" w:cstheme="majorHAnsi"/>
                <w:sz w:val="24"/>
                <w:szCs w:val="24"/>
              </w:rPr>
              <w:t xml:space="preserve"> u </w:t>
            </w:r>
            <w:r w:rsidR="00AE03E5" w:rsidRPr="00AE03E5">
              <w:rPr>
                <w:sz w:val="24"/>
                <w:szCs w:val="24"/>
              </w:rPr>
              <w:t>minimalnom trajanju od 36 treninga u tri godine, odnosno 12 treninga godišnje.</w:t>
            </w:r>
          </w:p>
        </w:tc>
        <w:tc>
          <w:tcPr>
            <w:tcW w:w="2649" w:type="dxa"/>
          </w:tcPr>
          <w:p w14:paraId="6C08DE78" w14:textId="336CF344" w:rsidR="00297B25" w:rsidRPr="0057494D" w:rsidRDefault="0033300C" w:rsidP="007B58D4">
            <w:pPr>
              <w:jc w:val="both"/>
              <w:rPr>
                <w:rFonts w:asciiTheme="majorHAnsi" w:hAnsiTheme="majorHAnsi" w:cstheme="majorHAnsi"/>
                <w:sz w:val="24"/>
                <w:szCs w:val="24"/>
              </w:rPr>
            </w:pPr>
            <w:r w:rsidRPr="00FE2054">
              <w:rPr>
                <w:rFonts w:asciiTheme="majorHAnsi" w:hAnsiTheme="majorHAnsi" w:cstheme="majorHAnsi"/>
                <w:sz w:val="24"/>
                <w:szCs w:val="24"/>
              </w:rPr>
              <w:t>SF.3.4.08.</w:t>
            </w:r>
            <w:r w:rsidR="001222C8">
              <w:rPr>
                <w:rFonts w:asciiTheme="majorHAnsi" w:hAnsiTheme="majorHAnsi" w:cstheme="majorHAnsi"/>
                <w:sz w:val="24"/>
                <w:szCs w:val="24"/>
              </w:rPr>
              <w:t>03</w:t>
            </w:r>
            <w:r w:rsidR="002420B9" w:rsidRPr="00FE2054">
              <w:rPr>
                <w:rFonts w:asciiTheme="majorHAnsi" w:hAnsiTheme="majorHAnsi" w:cstheme="majorHAnsi"/>
                <w:sz w:val="24"/>
                <w:szCs w:val="24"/>
              </w:rPr>
              <w:t>-02</w:t>
            </w:r>
            <w:r w:rsidR="004D1FC1" w:rsidRPr="0057494D">
              <w:rPr>
                <w:rFonts w:asciiTheme="majorHAnsi" w:hAnsiTheme="majorHAnsi" w:cstheme="majorHAnsi"/>
                <w:sz w:val="24"/>
                <w:szCs w:val="24"/>
              </w:rPr>
              <w:t xml:space="preserve"> </w:t>
            </w:r>
            <w:r w:rsidR="007B58D4">
              <w:rPr>
                <w:sz w:val="24"/>
                <w:szCs w:val="24"/>
              </w:rPr>
              <w:t>B</w:t>
            </w:r>
            <w:r w:rsidR="00232441" w:rsidRPr="0057494D">
              <w:rPr>
                <w:sz w:val="24"/>
                <w:szCs w:val="24"/>
              </w:rPr>
              <w:t>roj osoba s invaliditetom i djece s teškoćama u razvoju koji su postigli minimalnu razinu sudjelova</w:t>
            </w:r>
            <w:r w:rsidR="004849EB">
              <w:rPr>
                <w:sz w:val="24"/>
                <w:szCs w:val="24"/>
              </w:rPr>
              <w:t>nja u parasportskim treninzima</w:t>
            </w:r>
            <w:r w:rsidRPr="008B3367">
              <w:rPr>
                <w:rFonts w:asciiTheme="majorHAnsi" w:hAnsiTheme="majorHAnsi" w:cstheme="majorHAnsi"/>
                <w:sz w:val="24"/>
                <w:szCs w:val="24"/>
              </w:rPr>
              <w:t>.</w:t>
            </w:r>
          </w:p>
        </w:tc>
      </w:tr>
      <w:tr w:rsidR="00E50131" w:rsidRPr="00D1151E" w14:paraId="76CDA528" w14:textId="77777777" w:rsidTr="0021514B">
        <w:trPr>
          <w:trHeight w:val="2835"/>
        </w:trPr>
        <w:tc>
          <w:tcPr>
            <w:tcW w:w="2972" w:type="dxa"/>
          </w:tcPr>
          <w:p w14:paraId="35520D21" w14:textId="7F7CABAF" w:rsidR="00E50131" w:rsidRPr="0057494D" w:rsidRDefault="00E50131" w:rsidP="00E50131">
            <w:pPr>
              <w:jc w:val="both"/>
              <w:rPr>
                <w:rFonts w:asciiTheme="majorHAnsi" w:hAnsiTheme="majorHAnsi" w:cstheme="majorHAnsi"/>
                <w:sz w:val="24"/>
                <w:szCs w:val="24"/>
              </w:rPr>
            </w:pPr>
            <w:r w:rsidRPr="0057494D">
              <w:rPr>
                <w:rFonts w:asciiTheme="majorHAnsi" w:hAnsiTheme="majorHAnsi" w:cstheme="majorHAnsi"/>
                <w:sz w:val="24"/>
                <w:szCs w:val="24"/>
              </w:rPr>
              <w:t>SO07 Broj stručnjaka</w:t>
            </w:r>
          </w:p>
        </w:tc>
        <w:tc>
          <w:tcPr>
            <w:tcW w:w="1276" w:type="dxa"/>
          </w:tcPr>
          <w:p w14:paraId="27CE855B" w14:textId="6CD34E95" w:rsidR="00E50131" w:rsidRPr="005A16EA" w:rsidRDefault="00E50131" w:rsidP="0021514B">
            <w:pPr>
              <w:jc w:val="center"/>
              <w:rPr>
                <w:rFonts w:asciiTheme="majorHAnsi" w:hAnsiTheme="majorHAnsi" w:cstheme="majorHAnsi"/>
                <w:sz w:val="24"/>
                <w:szCs w:val="24"/>
              </w:rPr>
            </w:pPr>
            <w:r w:rsidRPr="005A16EA">
              <w:rPr>
                <w:rFonts w:asciiTheme="majorHAnsi" w:hAnsiTheme="majorHAnsi" w:cstheme="majorHAnsi"/>
                <w:sz w:val="24"/>
                <w:szCs w:val="24"/>
              </w:rPr>
              <w:t>Osoba</w:t>
            </w:r>
          </w:p>
        </w:tc>
        <w:tc>
          <w:tcPr>
            <w:tcW w:w="2879" w:type="dxa"/>
          </w:tcPr>
          <w:p w14:paraId="017AADA2" w14:textId="77777777" w:rsidR="00E50131" w:rsidRPr="008B3367" w:rsidRDefault="00E50131" w:rsidP="00E50131">
            <w:pPr>
              <w:spacing w:line="276" w:lineRule="auto"/>
              <w:jc w:val="both"/>
              <w:rPr>
                <w:rFonts w:asciiTheme="majorHAnsi" w:hAnsiTheme="majorHAnsi" w:cstheme="majorHAnsi"/>
                <w:sz w:val="24"/>
                <w:szCs w:val="24"/>
              </w:rPr>
            </w:pPr>
            <w:r w:rsidRPr="008B3367">
              <w:rPr>
                <w:rFonts w:asciiTheme="majorHAnsi" w:hAnsiTheme="majorHAnsi" w:cstheme="majorHAnsi"/>
                <w:sz w:val="24"/>
                <w:szCs w:val="24"/>
              </w:rPr>
              <w:t>Specifični pokazatelj ostvarenja</w:t>
            </w:r>
          </w:p>
          <w:p w14:paraId="5A63CAEF" w14:textId="77777777" w:rsidR="00E50131" w:rsidRPr="000A2245" w:rsidRDefault="00E50131" w:rsidP="00E50131">
            <w:pPr>
              <w:spacing w:line="276" w:lineRule="auto"/>
              <w:jc w:val="both"/>
              <w:rPr>
                <w:rFonts w:asciiTheme="majorHAnsi" w:hAnsiTheme="majorHAnsi" w:cstheme="majorHAnsi"/>
                <w:sz w:val="24"/>
                <w:szCs w:val="24"/>
              </w:rPr>
            </w:pPr>
          </w:p>
          <w:p w14:paraId="38DEA9C8" w14:textId="209352C8" w:rsidR="00E50131" w:rsidRPr="000A2245" w:rsidRDefault="00203CF5" w:rsidP="00232441">
            <w:pPr>
              <w:jc w:val="both"/>
              <w:rPr>
                <w:rFonts w:asciiTheme="majorHAnsi" w:hAnsiTheme="majorHAnsi" w:cstheme="majorHAnsi"/>
                <w:sz w:val="24"/>
                <w:szCs w:val="24"/>
              </w:rPr>
            </w:pPr>
            <w:r w:rsidRPr="0057494D">
              <w:rPr>
                <w:rFonts w:asciiTheme="majorHAnsi" w:hAnsiTheme="majorHAnsi" w:cstheme="majorHAnsi"/>
                <w:sz w:val="24"/>
                <w:szCs w:val="24"/>
              </w:rPr>
              <w:t>Odnosi se na</w:t>
            </w:r>
            <w:r w:rsidR="00E50131" w:rsidRPr="0057494D">
              <w:rPr>
                <w:rFonts w:asciiTheme="majorHAnsi" w:hAnsiTheme="majorHAnsi" w:cstheme="majorHAnsi"/>
                <w:sz w:val="24"/>
                <w:szCs w:val="24"/>
              </w:rPr>
              <w:t xml:space="preserve"> trenere</w:t>
            </w:r>
            <w:r w:rsidR="004B00E3" w:rsidRPr="0057494D">
              <w:rPr>
                <w:rFonts w:asciiTheme="majorHAnsi" w:hAnsiTheme="majorHAnsi" w:cstheme="majorHAnsi"/>
                <w:sz w:val="24"/>
                <w:szCs w:val="24"/>
              </w:rPr>
              <w:t xml:space="preserve"> i instruktore</w:t>
            </w:r>
            <w:r w:rsidR="00E50131" w:rsidRPr="0057494D">
              <w:rPr>
                <w:rFonts w:asciiTheme="majorHAnsi" w:hAnsiTheme="majorHAnsi" w:cstheme="majorHAnsi"/>
                <w:sz w:val="24"/>
                <w:szCs w:val="24"/>
              </w:rPr>
              <w:t xml:space="preserve"> </w:t>
            </w:r>
            <w:r w:rsidR="0006035C" w:rsidRPr="005A16EA">
              <w:rPr>
                <w:rFonts w:asciiTheme="majorHAnsi" w:hAnsiTheme="majorHAnsi" w:cstheme="majorHAnsi"/>
                <w:sz w:val="24"/>
                <w:szCs w:val="24"/>
              </w:rPr>
              <w:t xml:space="preserve">koji sudjeluju u usavršavanju za rad s </w:t>
            </w:r>
            <w:r w:rsidR="00C16EB9" w:rsidRPr="008B3367">
              <w:rPr>
                <w:rFonts w:asciiTheme="majorHAnsi" w:hAnsiTheme="majorHAnsi" w:cstheme="majorHAnsi"/>
                <w:sz w:val="24"/>
                <w:szCs w:val="24"/>
              </w:rPr>
              <w:t>osobama s invaliditetom</w:t>
            </w:r>
            <w:r w:rsidR="004D1FC1" w:rsidRPr="008B3367">
              <w:rPr>
                <w:rFonts w:asciiTheme="majorHAnsi" w:hAnsiTheme="majorHAnsi" w:cstheme="majorHAnsi"/>
                <w:sz w:val="24"/>
                <w:szCs w:val="24"/>
              </w:rPr>
              <w:t xml:space="preserve"> i </w:t>
            </w:r>
            <w:r w:rsidR="0006035C" w:rsidRPr="000A2245">
              <w:rPr>
                <w:rFonts w:asciiTheme="majorHAnsi" w:hAnsiTheme="majorHAnsi" w:cstheme="majorHAnsi"/>
                <w:sz w:val="24"/>
                <w:szCs w:val="24"/>
              </w:rPr>
              <w:t>djecom s teškoćama u razvoju.</w:t>
            </w:r>
          </w:p>
        </w:tc>
        <w:tc>
          <w:tcPr>
            <w:tcW w:w="2649" w:type="dxa"/>
          </w:tcPr>
          <w:p w14:paraId="51244090" w14:textId="1B03D649" w:rsidR="00E50131" w:rsidRPr="0057494D" w:rsidRDefault="0033300C" w:rsidP="007B58D4">
            <w:pPr>
              <w:jc w:val="both"/>
              <w:rPr>
                <w:rFonts w:asciiTheme="majorHAnsi" w:hAnsiTheme="majorHAnsi" w:cstheme="majorHAnsi"/>
                <w:sz w:val="24"/>
                <w:szCs w:val="24"/>
              </w:rPr>
            </w:pPr>
            <w:r w:rsidRPr="00FE2054">
              <w:rPr>
                <w:rFonts w:asciiTheme="majorHAnsi" w:hAnsiTheme="majorHAnsi" w:cstheme="majorHAnsi"/>
                <w:sz w:val="24"/>
                <w:szCs w:val="24"/>
              </w:rPr>
              <w:t>SF.3.4.08.</w:t>
            </w:r>
            <w:r w:rsidR="001222C8">
              <w:rPr>
                <w:rFonts w:asciiTheme="majorHAnsi" w:hAnsiTheme="majorHAnsi" w:cstheme="majorHAnsi"/>
                <w:sz w:val="24"/>
                <w:szCs w:val="24"/>
              </w:rPr>
              <w:t>03</w:t>
            </w:r>
            <w:r w:rsidR="002420B9" w:rsidRPr="00FE2054">
              <w:rPr>
                <w:rFonts w:asciiTheme="majorHAnsi" w:hAnsiTheme="majorHAnsi" w:cstheme="majorHAnsi"/>
                <w:sz w:val="24"/>
                <w:szCs w:val="24"/>
              </w:rPr>
              <w:t>-03</w:t>
            </w:r>
            <w:r w:rsidRPr="0057494D">
              <w:rPr>
                <w:rFonts w:asciiTheme="majorHAnsi" w:hAnsiTheme="majorHAnsi" w:cstheme="majorHAnsi"/>
                <w:sz w:val="24"/>
                <w:szCs w:val="24"/>
              </w:rPr>
              <w:t xml:space="preserve"> </w:t>
            </w:r>
            <w:r w:rsidR="007B58D4">
              <w:rPr>
                <w:rFonts w:asciiTheme="majorHAnsi" w:hAnsiTheme="majorHAnsi" w:cstheme="majorHAnsi"/>
                <w:sz w:val="24"/>
                <w:szCs w:val="24"/>
              </w:rPr>
              <w:t>B</w:t>
            </w:r>
            <w:r w:rsidR="007B58D4" w:rsidRPr="0057494D">
              <w:rPr>
                <w:rFonts w:asciiTheme="majorHAnsi" w:hAnsiTheme="majorHAnsi" w:cstheme="majorHAnsi"/>
                <w:sz w:val="24"/>
                <w:szCs w:val="24"/>
              </w:rPr>
              <w:t xml:space="preserve">roj </w:t>
            </w:r>
            <w:r w:rsidRPr="0057494D">
              <w:rPr>
                <w:rFonts w:asciiTheme="majorHAnsi" w:hAnsiTheme="majorHAnsi" w:cstheme="majorHAnsi"/>
                <w:sz w:val="24"/>
                <w:szCs w:val="24"/>
              </w:rPr>
              <w:t xml:space="preserve">trenera </w:t>
            </w:r>
            <w:r w:rsidR="00E47835" w:rsidRPr="0057494D">
              <w:rPr>
                <w:rFonts w:asciiTheme="majorHAnsi" w:hAnsiTheme="majorHAnsi" w:cstheme="majorHAnsi"/>
                <w:sz w:val="24"/>
                <w:szCs w:val="24"/>
              </w:rPr>
              <w:t xml:space="preserve">i instruktora </w:t>
            </w:r>
            <w:r w:rsidRPr="0057494D">
              <w:rPr>
                <w:rFonts w:asciiTheme="majorHAnsi" w:hAnsiTheme="majorHAnsi" w:cstheme="majorHAnsi"/>
                <w:sz w:val="24"/>
                <w:szCs w:val="24"/>
              </w:rPr>
              <w:t>koji su</w:t>
            </w:r>
            <w:r w:rsidR="0006035C" w:rsidRPr="0057494D">
              <w:rPr>
                <w:rFonts w:asciiTheme="majorHAnsi" w:hAnsiTheme="majorHAnsi" w:cstheme="majorHAnsi"/>
                <w:sz w:val="24"/>
                <w:szCs w:val="24"/>
              </w:rPr>
              <w:t xml:space="preserve"> sudjelovali u </w:t>
            </w:r>
            <w:r w:rsidR="00C16EB9" w:rsidRPr="0057494D">
              <w:rPr>
                <w:rFonts w:asciiTheme="majorHAnsi" w:hAnsiTheme="majorHAnsi" w:cstheme="majorHAnsi"/>
                <w:sz w:val="24"/>
                <w:szCs w:val="24"/>
              </w:rPr>
              <w:t>usavršavanju za rad s osobama s invaliditetom</w:t>
            </w:r>
            <w:r w:rsidR="004D1FC1" w:rsidRPr="0057494D">
              <w:rPr>
                <w:rFonts w:asciiTheme="majorHAnsi" w:hAnsiTheme="majorHAnsi" w:cstheme="majorHAnsi"/>
                <w:sz w:val="24"/>
                <w:szCs w:val="24"/>
              </w:rPr>
              <w:t xml:space="preserve"> i djecom s teškoćama u razvoju</w:t>
            </w:r>
            <w:r w:rsidR="00DF4229" w:rsidRPr="0057494D">
              <w:rPr>
                <w:rFonts w:asciiTheme="majorHAnsi" w:hAnsiTheme="majorHAnsi" w:cstheme="majorHAnsi"/>
                <w:sz w:val="24"/>
                <w:szCs w:val="24"/>
              </w:rPr>
              <w:t>.</w:t>
            </w:r>
          </w:p>
        </w:tc>
      </w:tr>
      <w:tr w:rsidR="0006035C" w:rsidRPr="00D1151E" w14:paraId="16A2CDA6" w14:textId="77777777" w:rsidTr="0021514B">
        <w:trPr>
          <w:trHeight w:val="2835"/>
        </w:trPr>
        <w:tc>
          <w:tcPr>
            <w:tcW w:w="2972" w:type="dxa"/>
          </w:tcPr>
          <w:p w14:paraId="4CBB2CC6" w14:textId="7D4073AD" w:rsidR="0006035C" w:rsidRPr="005A16EA" w:rsidRDefault="0006035C" w:rsidP="00E50131">
            <w:pPr>
              <w:jc w:val="both"/>
              <w:rPr>
                <w:rFonts w:asciiTheme="majorHAnsi" w:hAnsiTheme="majorHAnsi" w:cstheme="majorHAnsi"/>
                <w:sz w:val="24"/>
                <w:szCs w:val="24"/>
              </w:rPr>
            </w:pPr>
            <w:r w:rsidRPr="0057494D">
              <w:rPr>
                <w:rFonts w:asciiTheme="majorHAnsi" w:hAnsiTheme="majorHAnsi" w:cstheme="majorHAnsi"/>
                <w:sz w:val="24"/>
                <w:szCs w:val="24"/>
              </w:rPr>
              <w:lastRenderedPageBreak/>
              <w:t xml:space="preserve">SR04 </w:t>
            </w:r>
            <w:r w:rsidR="00F61BD8" w:rsidRPr="0057494D">
              <w:rPr>
                <w:rFonts w:asciiTheme="majorHAnsi" w:hAnsiTheme="majorHAnsi" w:cstheme="majorHAnsi"/>
                <w:sz w:val="24"/>
                <w:szCs w:val="24"/>
              </w:rPr>
              <w:t>B</w:t>
            </w:r>
            <w:r w:rsidRPr="0057494D">
              <w:rPr>
                <w:rFonts w:asciiTheme="majorHAnsi" w:hAnsiTheme="majorHAnsi" w:cstheme="majorHAnsi"/>
                <w:sz w:val="24"/>
                <w:szCs w:val="24"/>
              </w:rPr>
              <w:t>roj stručnjaka sa završenim stručnim usavršavanjem po izlasku</w:t>
            </w:r>
          </w:p>
        </w:tc>
        <w:tc>
          <w:tcPr>
            <w:tcW w:w="1276" w:type="dxa"/>
          </w:tcPr>
          <w:p w14:paraId="43B17C4D" w14:textId="258DEA22" w:rsidR="0006035C" w:rsidRPr="005A16EA" w:rsidRDefault="0006035C" w:rsidP="0021514B">
            <w:pPr>
              <w:jc w:val="center"/>
              <w:rPr>
                <w:rFonts w:asciiTheme="majorHAnsi" w:hAnsiTheme="majorHAnsi" w:cstheme="majorHAnsi"/>
                <w:sz w:val="24"/>
                <w:szCs w:val="24"/>
              </w:rPr>
            </w:pPr>
            <w:r w:rsidRPr="005A16EA">
              <w:rPr>
                <w:rFonts w:asciiTheme="majorHAnsi" w:hAnsiTheme="majorHAnsi" w:cstheme="majorHAnsi"/>
                <w:sz w:val="24"/>
                <w:szCs w:val="24"/>
              </w:rPr>
              <w:t>Osoba</w:t>
            </w:r>
          </w:p>
        </w:tc>
        <w:tc>
          <w:tcPr>
            <w:tcW w:w="2879" w:type="dxa"/>
          </w:tcPr>
          <w:p w14:paraId="59B7C65F" w14:textId="77777777" w:rsidR="0006035C" w:rsidRPr="008B3367" w:rsidRDefault="0006035C" w:rsidP="0006035C">
            <w:pPr>
              <w:jc w:val="both"/>
              <w:rPr>
                <w:rFonts w:asciiTheme="majorHAnsi" w:hAnsiTheme="majorHAnsi" w:cstheme="majorHAnsi"/>
                <w:sz w:val="24"/>
                <w:szCs w:val="24"/>
              </w:rPr>
            </w:pPr>
            <w:r w:rsidRPr="008B3367">
              <w:rPr>
                <w:rFonts w:asciiTheme="majorHAnsi" w:hAnsiTheme="majorHAnsi" w:cstheme="majorHAnsi"/>
                <w:sz w:val="24"/>
                <w:szCs w:val="24"/>
              </w:rPr>
              <w:t>Specifični pokazatelj rezultata</w:t>
            </w:r>
          </w:p>
          <w:p w14:paraId="7A4209E4" w14:textId="77777777" w:rsidR="0006035C" w:rsidRPr="000A2245" w:rsidRDefault="0006035C" w:rsidP="0006035C">
            <w:pPr>
              <w:jc w:val="both"/>
              <w:rPr>
                <w:rFonts w:asciiTheme="majorHAnsi" w:hAnsiTheme="majorHAnsi" w:cstheme="majorHAnsi"/>
                <w:sz w:val="24"/>
                <w:szCs w:val="24"/>
              </w:rPr>
            </w:pPr>
          </w:p>
          <w:p w14:paraId="0AFA5DAF" w14:textId="528278CC" w:rsidR="0006035C" w:rsidRPr="0057494D" w:rsidRDefault="0006035C" w:rsidP="0006035C">
            <w:pPr>
              <w:jc w:val="both"/>
              <w:rPr>
                <w:rFonts w:asciiTheme="majorHAnsi" w:hAnsiTheme="majorHAnsi" w:cstheme="majorHAnsi"/>
                <w:sz w:val="24"/>
                <w:szCs w:val="24"/>
              </w:rPr>
            </w:pPr>
            <w:r w:rsidRPr="000A2245">
              <w:rPr>
                <w:rFonts w:asciiTheme="majorHAnsi" w:hAnsiTheme="majorHAnsi" w:cstheme="majorHAnsi"/>
                <w:sz w:val="24"/>
                <w:szCs w:val="24"/>
              </w:rPr>
              <w:t>Odnosi se na osobe navedene pod pokazateljem SO07 Broj stručnjaka. Za svakog polaznika/polaz</w:t>
            </w:r>
            <w:r w:rsidRPr="0057494D">
              <w:rPr>
                <w:rFonts w:asciiTheme="majorHAnsi" w:hAnsiTheme="majorHAnsi" w:cstheme="majorHAnsi"/>
                <w:sz w:val="24"/>
                <w:szCs w:val="24"/>
              </w:rPr>
              <w:t>nicu ostvarenjem rezultata smatrat će se uspješan završetak programa usavršavanja.</w:t>
            </w:r>
          </w:p>
        </w:tc>
        <w:tc>
          <w:tcPr>
            <w:tcW w:w="2649" w:type="dxa"/>
          </w:tcPr>
          <w:p w14:paraId="41E8AF88" w14:textId="698547E5" w:rsidR="0006035C" w:rsidRPr="0057494D" w:rsidRDefault="001222C8" w:rsidP="00797A9D">
            <w:pPr>
              <w:jc w:val="both"/>
              <w:rPr>
                <w:rFonts w:asciiTheme="majorHAnsi" w:hAnsiTheme="majorHAnsi" w:cstheme="majorHAnsi"/>
                <w:sz w:val="24"/>
                <w:szCs w:val="24"/>
                <w:highlight w:val="yellow"/>
              </w:rPr>
            </w:pPr>
            <w:r>
              <w:rPr>
                <w:rFonts w:asciiTheme="majorHAnsi" w:hAnsiTheme="majorHAnsi" w:cstheme="majorHAnsi"/>
                <w:sz w:val="24"/>
                <w:szCs w:val="24"/>
              </w:rPr>
              <w:t>SF.3.4.08.03</w:t>
            </w:r>
            <w:r w:rsidR="0006035C" w:rsidRPr="00FE2054">
              <w:rPr>
                <w:rFonts w:asciiTheme="majorHAnsi" w:hAnsiTheme="majorHAnsi" w:cstheme="majorHAnsi"/>
                <w:sz w:val="24"/>
                <w:szCs w:val="24"/>
              </w:rPr>
              <w:t>-04</w:t>
            </w:r>
            <w:r w:rsidR="00C20CD6" w:rsidRPr="0057494D">
              <w:rPr>
                <w:rFonts w:asciiTheme="majorHAnsi" w:hAnsiTheme="majorHAnsi" w:cstheme="majorHAnsi"/>
                <w:sz w:val="24"/>
                <w:szCs w:val="24"/>
              </w:rPr>
              <w:t xml:space="preserve"> </w:t>
            </w:r>
            <w:r w:rsidR="007B58D4">
              <w:rPr>
                <w:rFonts w:asciiTheme="majorHAnsi" w:hAnsiTheme="majorHAnsi" w:cstheme="majorHAnsi"/>
                <w:sz w:val="24"/>
                <w:szCs w:val="24"/>
              </w:rPr>
              <w:t>B</w:t>
            </w:r>
            <w:r w:rsidR="00232441" w:rsidRPr="0057494D">
              <w:rPr>
                <w:rFonts w:asciiTheme="majorHAnsi" w:hAnsiTheme="majorHAnsi" w:cstheme="majorHAnsi"/>
                <w:sz w:val="24"/>
                <w:szCs w:val="24"/>
              </w:rPr>
              <w:t>roj trenera i instruktora koji su završili program usavršavanja za rad s osobama s invaliditetom i djecom s teškoćama u razvoju.</w:t>
            </w:r>
          </w:p>
        </w:tc>
      </w:tr>
    </w:tbl>
    <w:p w14:paraId="00000086" w14:textId="67887E0F" w:rsidR="00365729" w:rsidRPr="00D1151E" w:rsidRDefault="00365729">
      <w:pPr>
        <w:rPr>
          <w:rFonts w:asciiTheme="majorHAnsi" w:hAnsiTheme="majorHAnsi" w:cstheme="majorHAnsi"/>
          <w:sz w:val="24"/>
          <w:szCs w:val="24"/>
        </w:rPr>
      </w:pPr>
    </w:p>
    <w:p w14:paraId="7A58E98D" w14:textId="1E98F8BE" w:rsidR="000C1678" w:rsidRPr="00D1151E" w:rsidRDefault="00297B25" w:rsidP="00612E16">
      <w:pPr>
        <w:jc w:val="both"/>
        <w:rPr>
          <w:rFonts w:asciiTheme="majorHAnsi" w:hAnsiTheme="majorHAnsi" w:cstheme="majorHAnsi"/>
          <w:sz w:val="24"/>
          <w:szCs w:val="24"/>
        </w:rPr>
      </w:pPr>
      <w:r w:rsidRPr="00D1151E">
        <w:rPr>
          <w:rFonts w:asciiTheme="majorHAnsi" w:hAnsiTheme="majorHAnsi" w:cstheme="majorHAnsi"/>
          <w:sz w:val="24"/>
          <w:szCs w:val="24"/>
        </w:rPr>
        <w:t>Prijavitelj ne planira ciljanu vrijednost na razini projektnog prijedloga niti izravno izvještava o navedenim pokazateljima PULJP-a, već doprinos na razini projekta bilježi nadležno tijelo</w:t>
      </w:r>
      <w:r w:rsidR="00611AB4" w:rsidRPr="00D1151E">
        <w:rPr>
          <w:rFonts w:asciiTheme="majorHAnsi" w:hAnsiTheme="majorHAnsi" w:cstheme="majorHAnsi"/>
          <w:sz w:val="24"/>
          <w:szCs w:val="24"/>
        </w:rPr>
        <w:t xml:space="preserve"> temeljem dokumentacije i informacija prikupljenih iz javno dostupnih registara odnosno registara dostupnih nadležnom tijelu</w:t>
      </w:r>
      <w:r w:rsidRPr="00D1151E">
        <w:rPr>
          <w:rFonts w:asciiTheme="majorHAnsi" w:hAnsiTheme="majorHAnsi" w:cstheme="majorHAnsi"/>
          <w:sz w:val="24"/>
          <w:szCs w:val="24"/>
        </w:rPr>
        <w:t xml:space="preserve"> ili osigurava povezivanje na temelju pokazatelja SC PDP-a.</w:t>
      </w:r>
    </w:p>
    <w:p w14:paraId="2C139CC7" w14:textId="77777777" w:rsidR="00297B25" w:rsidRPr="00D1151E" w:rsidRDefault="00297B25">
      <w:pPr>
        <w:rPr>
          <w:rFonts w:asciiTheme="majorHAnsi" w:hAnsiTheme="majorHAnsi" w:cstheme="majorHAnsi"/>
          <w:sz w:val="24"/>
          <w:szCs w:val="24"/>
        </w:rPr>
      </w:pPr>
    </w:p>
    <w:p w14:paraId="00000087" w14:textId="77777777" w:rsidR="00365729" w:rsidRPr="00D1151E" w:rsidRDefault="00327112" w:rsidP="003C4EC0">
      <w:pPr>
        <w:pStyle w:val="Heading2"/>
        <w:rPr>
          <w:rFonts w:asciiTheme="majorHAnsi" w:hAnsiTheme="majorHAnsi" w:cstheme="majorHAnsi"/>
        </w:rPr>
      </w:pPr>
      <w:bookmarkStart w:id="11" w:name="_Toc168912047"/>
      <w:r w:rsidRPr="00D1151E">
        <w:rPr>
          <w:rFonts w:asciiTheme="majorHAnsi" w:hAnsiTheme="majorHAnsi" w:cstheme="majorHAnsi"/>
        </w:rPr>
        <w:t>Odgovornosti za upravljanje</w:t>
      </w:r>
      <w:bookmarkEnd w:id="11"/>
    </w:p>
    <w:tbl>
      <w:tblPr>
        <w:tblStyle w:val="36"/>
        <w:tblW w:w="9062" w:type="dxa"/>
        <w:tblLayout w:type="fixed"/>
        <w:tblLook w:val="0400" w:firstRow="0" w:lastRow="0" w:firstColumn="0" w:lastColumn="0" w:noHBand="0" w:noVBand="1"/>
      </w:tblPr>
      <w:tblGrid>
        <w:gridCol w:w="3544"/>
        <w:gridCol w:w="5518"/>
      </w:tblGrid>
      <w:tr w:rsidR="00365729" w:rsidRPr="005A16EA" w14:paraId="2D02E2A0" w14:textId="77777777" w:rsidTr="00611AB4">
        <w:tc>
          <w:tcPr>
            <w:tcW w:w="3544" w:type="dxa"/>
            <w:tcBorders>
              <w:bottom w:val="single" w:sz="4" w:space="0" w:color="auto"/>
              <w:right w:val="single" w:sz="4" w:space="0" w:color="auto"/>
            </w:tcBorders>
            <w:tcMar>
              <w:top w:w="113" w:type="dxa"/>
              <w:bottom w:w="113" w:type="dxa"/>
            </w:tcMar>
          </w:tcPr>
          <w:p w14:paraId="00000088" w14:textId="77777777" w:rsidR="00365729" w:rsidRPr="005A16EA" w:rsidRDefault="00327112">
            <w:pPr>
              <w:spacing w:line="276" w:lineRule="auto"/>
              <w:jc w:val="both"/>
              <w:rPr>
                <w:rFonts w:asciiTheme="majorHAnsi" w:hAnsiTheme="majorHAnsi" w:cstheme="majorHAnsi"/>
                <w:sz w:val="24"/>
                <w:szCs w:val="24"/>
              </w:rPr>
            </w:pPr>
            <w:r w:rsidRPr="005A16EA">
              <w:rPr>
                <w:rFonts w:asciiTheme="majorHAnsi" w:hAnsiTheme="majorHAnsi" w:cstheme="majorHAnsi"/>
                <w:sz w:val="24"/>
                <w:szCs w:val="24"/>
              </w:rPr>
              <w:t xml:space="preserve">Upravljačko tijelo (UT) </w:t>
            </w:r>
          </w:p>
        </w:tc>
        <w:tc>
          <w:tcPr>
            <w:tcW w:w="5518" w:type="dxa"/>
            <w:tcBorders>
              <w:left w:val="single" w:sz="4" w:space="0" w:color="auto"/>
              <w:bottom w:val="single" w:sz="4" w:space="0" w:color="auto"/>
            </w:tcBorders>
            <w:tcMar>
              <w:top w:w="113" w:type="dxa"/>
              <w:bottom w:w="113" w:type="dxa"/>
            </w:tcMar>
          </w:tcPr>
          <w:p w14:paraId="00000089" w14:textId="39240026" w:rsidR="00365729" w:rsidRPr="005A16EA" w:rsidRDefault="00327112" w:rsidP="00364FDB">
            <w:pPr>
              <w:spacing w:line="276" w:lineRule="auto"/>
              <w:jc w:val="both"/>
              <w:rPr>
                <w:rFonts w:asciiTheme="majorHAnsi" w:hAnsiTheme="majorHAnsi" w:cstheme="majorHAnsi"/>
                <w:sz w:val="24"/>
                <w:szCs w:val="24"/>
              </w:rPr>
            </w:pPr>
            <w:r w:rsidRPr="005A16EA">
              <w:rPr>
                <w:rFonts w:asciiTheme="majorHAnsi" w:hAnsiTheme="majorHAnsi" w:cstheme="majorHAnsi"/>
                <w:sz w:val="24"/>
                <w:szCs w:val="24"/>
              </w:rPr>
              <w:t>Ministarstvo rada, mirovinskoga sustava, obitelji i socijalne politike</w:t>
            </w:r>
            <w:r w:rsidR="00364FDB" w:rsidRPr="005A16EA">
              <w:rPr>
                <w:rFonts w:asciiTheme="majorHAnsi" w:hAnsiTheme="majorHAnsi" w:cstheme="majorHAnsi"/>
                <w:sz w:val="24"/>
                <w:szCs w:val="24"/>
              </w:rPr>
              <w:t xml:space="preserve">, </w:t>
            </w:r>
            <w:r w:rsidR="00364FDB" w:rsidRPr="005A16EA">
              <w:rPr>
                <w:sz w:val="24"/>
                <w:szCs w:val="24"/>
              </w:rPr>
              <w:t>Uprava za upravljanje operativnim programima Europske unije</w:t>
            </w:r>
          </w:p>
        </w:tc>
      </w:tr>
      <w:tr w:rsidR="00365729" w:rsidRPr="005A16EA" w14:paraId="62BCD2C3" w14:textId="77777777" w:rsidTr="00611AB4">
        <w:tc>
          <w:tcPr>
            <w:tcW w:w="3544" w:type="dxa"/>
            <w:tcBorders>
              <w:top w:val="single" w:sz="4" w:space="0" w:color="auto"/>
              <w:bottom w:val="single" w:sz="4" w:space="0" w:color="auto"/>
              <w:right w:val="single" w:sz="4" w:space="0" w:color="auto"/>
            </w:tcBorders>
            <w:tcMar>
              <w:top w:w="113" w:type="dxa"/>
              <w:bottom w:w="113" w:type="dxa"/>
            </w:tcMar>
          </w:tcPr>
          <w:p w14:paraId="0000008A" w14:textId="77777777" w:rsidR="00365729" w:rsidRPr="005A16EA" w:rsidRDefault="00327112" w:rsidP="00364FDB">
            <w:pPr>
              <w:spacing w:line="276" w:lineRule="auto"/>
              <w:jc w:val="both"/>
              <w:rPr>
                <w:rFonts w:asciiTheme="majorHAnsi" w:hAnsiTheme="majorHAnsi" w:cstheme="majorHAnsi"/>
                <w:sz w:val="24"/>
                <w:szCs w:val="24"/>
              </w:rPr>
            </w:pPr>
            <w:r w:rsidRPr="005A16EA">
              <w:rPr>
                <w:rFonts w:asciiTheme="majorHAnsi" w:hAnsiTheme="majorHAnsi" w:cstheme="majorHAnsi"/>
                <w:sz w:val="24"/>
                <w:szCs w:val="24"/>
              </w:rPr>
              <w:t xml:space="preserve">Posredničko tijelo razine 1 (PT1) </w:t>
            </w:r>
          </w:p>
        </w:tc>
        <w:tc>
          <w:tcPr>
            <w:tcW w:w="5518" w:type="dxa"/>
            <w:tcBorders>
              <w:top w:val="single" w:sz="4" w:space="0" w:color="auto"/>
              <w:left w:val="single" w:sz="4" w:space="0" w:color="auto"/>
              <w:bottom w:val="single" w:sz="4" w:space="0" w:color="auto"/>
            </w:tcBorders>
            <w:tcMar>
              <w:top w:w="113" w:type="dxa"/>
              <w:bottom w:w="113" w:type="dxa"/>
            </w:tcMar>
          </w:tcPr>
          <w:p w14:paraId="0000008B" w14:textId="3526711F" w:rsidR="00365729" w:rsidRPr="005A16EA" w:rsidRDefault="00327112" w:rsidP="00364FDB">
            <w:pPr>
              <w:spacing w:line="276" w:lineRule="auto"/>
              <w:jc w:val="both"/>
              <w:rPr>
                <w:rFonts w:asciiTheme="majorHAnsi" w:hAnsiTheme="majorHAnsi" w:cstheme="majorHAnsi"/>
                <w:sz w:val="24"/>
                <w:szCs w:val="24"/>
              </w:rPr>
            </w:pPr>
            <w:r w:rsidRPr="005A16EA">
              <w:rPr>
                <w:rFonts w:asciiTheme="majorHAnsi" w:hAnsiTheme="majorHAnsi" w:cstheme="majorHAnsi"/>
                <w:sz w:val="24"/>
                <w:szCs w:val="24"/>
              </w:rPr>
              <w:t>Ministarstvo turizma i sporta</w:t>
            </w:r>
            <w:r w:rsidR="00364FDB" w:rsidRPr="005A16EA">
              <w:rPr>
                <w:rFonts w:asciiTheme="majorHAnsi" w:hAnsiTheme="majorHAnsi" w:cstheme="majorHAnsi"/>
                <w:sz w:val="24"/>
                <w:szCs w:val="24"/>
              </w:rPr>
              <w:t>, Uprava za strateško planiranje, digitalizaciju i EU fondove.</w:t>
            </w:r>
          </w:p>
        </w:tc>
      </w:tr>
    </w:tbl>
    <w:tbl>
      <w:tblPr>
        <w:tblStyle w:val="38"/>
        <w:tblW w:w="9062" w:type="dxa"/>
        <w:tblLayout w:type="fixed"/>
        <w:tblLook w:val="0400" w:firstRow="0" w:lastRow="0" w:firstColumn="0" w:lastColumn="0" w:noHBand="0" w:noVBand="1"/>
      </w:tblPr>
      <w:tblGrid>
        <w:gridCol w:w="3544"/>
        <w:gridCol w:w="5518"/>
      </w:tblGrid>
      <w:tr w:rsidR="00365729" w:rsidRPr="005A16EA" w14:paraId="00EE7D5A" w14:textId="77777777" w:rsidTr="00611AB4">
        <w:trPr>
          <w:trHeight w:val="17"/>
        </w:trPr>
        <w:tc>
          <w:tcPr>
            <w:tcW w:w="3544" w:type="dxa"/>
            <w:tcBorders>
              <w:top w:val="single" w:sz="4" w:space="0" w:color="auto"/>
              <w:right w:val="single" w:sz="4" w:space="0" w:color="auto"/>
            </w:tcBorders>
            <w:tcMar>
              <w:top w:w="113" w:type="dxa"/>
              <w:bottom w:w="113" w:type="dxa"/>
            </w:tcMar>
          </w:tcPr>
          <w:p w14:paraId="0000008C" w14:textId="77777777" w:rsidR="00365729" w:rsidRPr="005A16EA" w:rsidRDefault="00327112" w:rsidP="00364FDB">
            <w:pPr>
              <w:spacing w:line="276" w:lineRule="auto"/>
              <w:jc w:val="both"/>
              <w:rPr>
                <w:rFonts w:asciiTheme="majorHAnsi" w:hAnsiTheme="majorHAnsi" w:cstheme="majorHAnsi"/>
                <w:sz w:val="24"/>
                <w:szCs w:val="24"/>
              </w:rPr>
            </w:pPr>
            <w:r w:rsidRPr="005A16EA">
              <w:rPr>
                <w:rFonts w:asciiTheme="majorHAnsi" w:hAnsiTheme="majorHAnsi" w:cstheme="majorHAnsi"/>
                <w:sz w:val="24"/>
                <w:szCs w:val="24"/>
              </w:rPr>
              <w:t xml:space="preserve">Posredničko tijelo razine 2 (PT2) </w:t>
            </w:r>
          </w:p>
        </w:tc>
        <w:tc>
          <w:tcPr>
            <w:tcW w:w="5518" w:type="dxa"/>
            <w:tcBorders>
              <w:top w:val="single" w:sz="4" w:space="0" w:color="auto"/>
              <w:left w:val="single" w:sz="4" w:space="0" w:color="auto"/>
            </w:tcBorders>
            <w:tcMar>
              <w:top w:w="113" w:type="dxa"/>
              <w:bottom w:w="113" w:type="dxa"/>
            </w:tcMar>
          </w:tcPr>
          <w:p w14:paraId="0000008D" w14:textId="38263609" w:rsidR="00365729" w:rsidRPr="000A2245" w:rsidRDefault="00327112" w:rsidP="00364FDB">
            <w:pPr>
              <w:spacing w:line="276" w:lineRule="auto"/>
              <w:jc w:val="both"/>
              <w:rPr>
                <w:rFonts w:asciiTheme="majorHAnsi" w:hAnsiTheme="majorHAnsi" w:cstheme="majorHAnsi"/>
                <w:sz w:val="24"/>
                <w:szCs w:val="24"/>
              </w:rPr>
            </w:pPr>
            <w:r w:rsidRPr="008B3367">
              <w:rPr>
                <w:rFonts w:asciiTheme="majorHAnsi" w:hAnsiTheme="majorHAnsi" w:cstheme="majorHAnsi"/>
                <w:sz w:val="24"/>
                <w:szCs w:val="24"/>
              </w:rPr>
              <w:t>Hrvatski zavod za zapošljavanje</w:t>
            </w:r>
            <w:r w:rsidR="5A2A0251" w:rsidRPr="008B3367">
              <w:rPr>
                <w:rFonts w:asciiTheme="majorHAnsi" w:hAnsiTheme="majorHAnsi" w:cstheme="majorHAnsi"/>
                <w:sz w:val="24"/>
                <w:szCs w:val="24"/>
              </w:rPr>
              <w:t>, Ured za financiranje i ugovaranje projekata Europske unije</w:t>
            </w:r>
          </w:p>
        </w:tc>
      </w:tr>
    </w:tbl>
    <w:p w14:paraId="0000008E" w14:textId="77777777" w:rsidR="00365729" w:rsidRPr="00D1151E" w:rsidRDefault="00365729">
      <w:pPr>
        <w:rPr>
          <w:rFonts w:asciiTheme="majorHAnsi" w:hAnsiTheme="majorHAnsi" w:cstheme="majorHAnsi"/>
        </w:rPr>
      </w:pPr>
    </w:p>
    <w:p w14:paraId="0000008F" w14:textId="40A7A32E" w:rsidR="00365729" w:rsidRPr="00D1151E" w:rsidRDefault="00327112" w:rsidP="0561C7A9">
      <w:pPr>
        <w:jc w:val="both"/>
        <w:rPr>
          <w:rFonts w:asciiTheme="majorHAnsi" w:hAnsiTheme="majorHAnsi" w:cstheme="majorHAnsi"/>
          <w:color w:val="000000"/>
          <w:sz w:val="24"/>
          <w:szCs w:val="24"/>
        </w:rPr>
      </w:pPr>
      <w:r w:rsidRPr="00D1151E">
        <w:rPr>
          <w:rFonts w:asciiTheme="majorHAnsi" w:hAnsiTheme="majorHAnsi" w:cstheme="majorHAnsi"/>
          <w:color w:val="000000" w:themeColor="text1"/>
          <w:sz w:val="24"/>
          <w:szCs w:val="24"/>
        </w:rPr>
        <w:t>Tijelo nadležno za odabir je PT1</w:t>
      </w:r>
      <w:r w:rsidR="302C17F7" w:rsidRPr="00D1151E">
        <w:rPr>
          <w:rFonts w:asciiTheme="majorHAnsi" w:hAnsiTheme="majorHAnsi" w:cstheme="majorHAnsi"/>
          <w:color w:val="000000" w:themeColor="text1"/>
          <w:sz w:val="24"/>
          <w:szCs w:val="24"/>
        </w:rPr>
        <w:t>. Posredničko tijelo razine 2 vrši provjeru prihvatljivosti troškova.</w:t>
      </w:r>
    </w:p>
    <w:p w14:paraId="00000090" w14:textId="77777777" w:rsidR="00365729" w:rsidRPr="00D1151E" w:rsidRDefault="00327112" w:rsidP="003C4EC0">
      <w:pPr>
        <w:pStyle w:val="Heading2"/>
        <w:rPr>
          <w:rFonts w:asciiTheme="majorHAnsi" w:hAnsiTheme="majorHAnsi" w:cstheme="majorHAnsi"/>
        </w:rPr>
      </w:pPr>
      <w:bookmarkStart w:id="12" w:name="_Toc168912048"/>
      <w:r w:rsidRPr="00D1151E">
        <w:rPr>
          <w:rFonts w:asciiTheme="majorHAnsi" w:hAnsiTheme="majorHAnsi" w:cstheme="majorHAnsi"/>
        </w:rPr>
        <w:lastRenderedPageBreak/>
        <w:t>Financijska alokacija PDP-a</w:t>
      </w:r>
      <w:bookmarkEnd w:id="12"/>
    </w:p>
    <w:p w14:paraId="00000091"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Ukupan raspoloživ iznos bespovratnih sredstava za dodjelu u okviru ovog PDP-a je 4.000.000,00 EUR od čega je:</w:t>
      </w:r>
    </w:p>
    <w:p w14:paraId="00000092" w14:textId="152FC6F7" w:rsidR="00365729" w:rsidRPr="00D1151E" w:rsidRDefault="00327112" w:rsidP="006D5EE2">
      <w:pPr>
        <w:numPr>
          <w:ilvl w:val="0"/>
          <w:numId w:val="4"/>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iznos sredstava osiguran u Državnom proračunu RH iz sredstava Europske unije i Europskog socijalnog fonda</w:t>
      </w:r>
      <w:r w:rsidR="00297B25" w:rsidRPr="00D1151E">
        <w:rPr>
          <w:rFonts w:asciiTheme="majorHAnsi" w:hAnsiTheme="majorHAnsi" w:cstheme="majorHAnsi"/>
          <w:color w:val="000000"/>
          <w:sz w:val="24"/>
          <w:szCs w:val="24"/>
        </w:rPr>
        <w:t xml:space="preserve"> plus</w:t>
      </w:r>
      <w:r w:rsidRPr="00D1151E">
        <w:rPr>
          <w:rFonts w:asciiTheme="majorHAnsi" w:hAnsiTheme="majorHAnsi" w:cstheme="majorHAnsi"/>
          <w:color w:val="000000"/>
          <w:sz w:val="24"/>
          <w:szCs w:val="24"/>
        </w:rPr>
        <w:t xml:space="preserve"> 3.400.000,00 EUR (85</w:t>
      </w:r>
      <w:r w:rsidR="0041133B"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w:t>
      </w:r>
      <w:r w:rsidR="00612E16" w:rsidRPr="00D1151E">
        <w:rPr>
          <w:rFonts w:asciiTheme="majorHAnsi" w:hAnsiTheme="majorHAnsi" w:cstheme="majorHAnsi"/>
          <w:color w:val="000000"/>
          <w:sz w:val="24"/>
          <w:szCs w:val="24"/>
        </w:rPr>
        <w:t>;</w:t>
      </w:r>
    </w:p>
    <w:p w14:paraId="00000093" w14:textId="64F0B1A4" w:rsidR="00365729" w:rsidRPr="00D1151E" w:rsidRDefault="00327112" w:rsidP="006D5EE2">
      <w:pPr>
        <w:numPr>
          <w:ilvl w:val="0"/>
          <w:numId w:val="4"/>
        </w:num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iznos sredstava osiguran u Državnom proračunu RH za nacionalno sufinanciranje 600.000,00 EUR (15</w:t>
      </w:r>
      <w:r w:rsidR="0041133B"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w:t>
      </w:r>
      <w:r w:rsidR="00A977C0" w:rsidRPr="00D1151E">
        <w:rPr>
          <w:rFonts w:asciiTheme="majorHAnsi" w:hAnsiTheme="majorHAnsi" w:cstheme="majorHAnsi"/>
          <w:color w:val="000000"/>
          <w:sz w:val="24"/>
          <w:szCs w:val="24"/>
        </w:rPr>
        <w:t>.</w:t>
      </w:r>
    </w:p>
    <w:p w14:paraId="00000094"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Nadležno tijelo zadržava pravo: </w:t>
      </w:r>
    </w:p>
    <w:p w14:paraId="00000095" w14:textId="77777777" w:rsidR="00365729" w:rsidRPr="00D1151E" w:rsidRDefault="00327112" w:rsidP="006D5EE2">
      <w:pPr>
        <w:numPr>
          <w:ilvl w:val="0"/>
          <w:numId w:val="1"/>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povećanja ukupnog raspoloživog iznosa bespovratnih sredstava za dodjelu u okviru ovog PDP-a;</w:t>
      </w:r>
    </w:p>
    <w:p w14:paraId="00000096" w14:textId="77777777" w:rsidR="00365729" w:rsidRPr="00D1151E" w:rsidRDefault="00327112" w:rsidP="006D5EE2">
      <w:pPr>
        <w:numPr>
          <w:ilvl w:val="0"/>
          <w:numId w:val="1"/>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ne dodijeliti sva raspoloživa sredstva u okviru ovog PDP-a;</w:t>
      </w:r>
    </w:p>
    <w:p w14:paraId="00000097" w14:textId="33E023F5" w:rsidR="00365729" w:rsidRDefault="00327112" w:rsidP="006D5EE2">
      <w:pPr>
        <w:numPr>
          <w:ilvl w:val="0"/>
          <w:numId w:val="1"/>
        </w:num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u bilo kojem trenutku otkazati ili obustaviti PDP.</w:t>
      </w:r>
    </w:p>
    <w:p w14:paraId="38D0381C" w14:textId="569138FE" w:rsidR="00F61BD8" w:rsidRPr="00D1151E" w:rsidRDefault="00F61BD8" w:rsidP="00F61BD8">
      <w:pPr>
        <w:pBdr>
          <w:top w:val="nil"/>
          <w:left w:val="nil"/>
          <w:bottom w:val="nil"/>
          <w:right w:val="nil"/>
          <w:between w:val="nil"/>
        </w:pBdr>
        <w:ind w:left="720"/>
        <w:jc w:val="both"/>
        <w:rPr>
          <w:rFonts w:asciiTheme="majorHAnsi" w:hAnsiTheme="majorHAnsi" w:cstheme="majorHAnsi"/>
          <w:color w:val="000000"/>
          <w:sz w:val="24"/>
          <w:szCs w:val="24"/>
        </w:rPr>
      </w:pPr>
    </w:p>
    <w:p w14:paraId="1F559A58" w14:textId="77777777" w:rsidR="00C266C9" w:rsidRPr="00D1151E" w:rsidRDefault="00C266C9" w:rsidP="00C266C9">
      <w:pPr>
        <w:pBdr>
          <w:top w:val="nil"/>
          <w:left w:val="nil"/>
          <w:bottom w:val="nil"/>
          <w:right w:val="nil"/>
          <w:between w:val="nil"/>
        </w:pBdr>
        <w:jc w:val="both"/>
        <w:rPr>
          <w:rFonts w:asciiTheme="majorHAnsi" w:hAnsiTheme="majorHAnsi" w:cstheme="majorHAnsi"/>
          <w:color w:val="000000"/>
          <w:sz w:val="24"/>
          <w:szCs w:val="24"/>
        </w:rPr>
      </w:pPr>
    </w:p>
    <w:p w14:paraId="0000009E" w14:textId="6F4694D3" w:rsidR="00365729" w:rsidRPr="00D1151E" w:rsidRDefault="00327112" w:rsidP="006D5EE2">
      <w:pPr>
        <w:pStyle w:val="Heading1"/>
        <w:numPr>
          <w:ilvl w:val="0"/>
          <w:numId w:val="2"/>
        </w:numPr>
        <w:spacing w:after="200" w:line="276" w:lineRule="auto"/>
        <w:rPr>
          <w:rFonts w:asciiTheme="majorHAnsi" w:hAnsiTheme="majorHAnsi" w:cstheme="majorHAnsi"/>
        </w:rPr>
      </w:pPr>
      <w:bookmarkStart w:id="13" w:name="_Toc168912049"/>
      <w:r w:rsidRPr="00D1151E">
        <w:rPr>
          <w:rFonts w:asciiTheme="majorHAnsi" w:hAnsiTheme="majorHAnsi" w:cstheme="majorHAnsi"/>
        </w:rPr>
        <w:t>PRAVILA PDP-A</w:t>
      </w:r>
      <w:bookmarkEnd w:id="13"/>
      <w:r w:rsidRPr="00D1151E">
        <w:rPr>
          <w:rFonts w:asciiTheme="majorHAnsi" w:hAnsiTheme="majorHAnsi" w:cstheme="majorHAnsi"/>
        </w:rPr>
        <w:t xml:space="preserve"> </w:t>
      </w:r>
    </w:p>
    <w:p w14:paraId="20C947D4" w14:textId="5D5AE0BC" w:rsidR="0561C7A9" w:rsidRPr="00D1151E" w:rsidRDefault="0561C7A9" w:rsidP="0561C7A9">
      <w:pPr>
        <w:rPr>
          <w:rFonts w:asciiTheme="majorHAnsi" w:hAnsiTheme="majorHAnsi" w:cstheme="majorHAnsi"/>
        </w:rPr>
      </w:pPr>
    </w:p>
    <w:p w14:paraId="7CCF187C" w14:textId="7C0AB231" w:rsidR="00543ADB" w:rsidRPr="00D1151E" w:rsidRDefault="00327112" w:rsidP="0089080C">
      <w:pPr>
        <w:pStyle w:val="Heading2"/>
        <w:rPr>
          <w:rFonts w:asciiTheme="majorHAnsi" w:hAnsiTheme="majorHAnsi" w:cstheme="majorHAnsi"/>
        </w:rPr>
      </w:pPr>
      <w:bookmarkStart w:id="14" w:name="_Toc168912050"/>
      <w:r w:rsidRPr="00D1151E">
        <w:rPr>
          <w:rFonts w:asciiTheme="majorHAnsi" w:hAnsiTheme="majorHAnsi" w:cstheme="majorHAnsi"/>
        </w:rPr>
        <w:t xml:space="preserve">Specifični ciljevi PDP-a s ciljnim skupinama i </w:t>
      </w:r>
      <w:r w:rsidRPr="006B0E75">
        <w:rPr>
          <w:rFonts w:asciiTheme="majorHAnsi" w:hAnsiTheme="majorHAnsi" w:cstheme="majorHAnsi"/>
        </w:rPr>
        <w:t>pokazateljima</w:t>
      </w:r>
      <w:bookmarkEnd w:id="14"/>
    </w:p>
    <w:tbl>
      <w:tblPr>
        <w:tblStyle w:val="TableGrid1"/>
        <w:tblW w:w="0" w:type="auto"/>
        <w:tblInd w:w="0" w:type="dxa"/>
        <w:tblCellMar>
          <w:top w:w="113" w:type="dxa"/>
          <w:bottom w:w="113" w:type="dxa"/>
        </w:tblCellMar>
        <w:tblLook w:val="04A0" w:firstRow="1" w:lastRow="0" w:firstColumn="1" w:lastColumn="0" w:noHBand="0" w:noVBand="1"/>
      </w:tblPr>
      <w:tblGrid>
        <w:gridCol w:w="1696"/>
        <w:gridCol w:w="7366"/>
      </w:tblGrid>
      <w:tr w:rsidR="0089080C" w:rsidRPr="00D1151E" w14:paraId="62FEF2C3" w14:textId="77777777" w:rsidTr="0000213A">
        <w:trPr>
          <w:trHeight w:val="946"/>
        </w:trPr>
        <w:tc>
          <w:tcPr>
            <w:tcW w:w="9062" w:type="dxa"/>
            <w:gridSpan w:val="2"/>
            <w:shd w:val="clear" w:color="auto" w:fill="F4B083"/>
          </w:tcPr>
          <w:p w14:paraId="28E8A072" w14:textId="427EF60B" w:rsidR="0089080C" w:rsidRPr="00D1151E" w:rsidRDefault="0089080C" w:rsidP="00FC51CB">
            <w:pPr>
              <w:jc w:val="both"/>
              <w:rPr>
                <w:rFonts w:asciiTheme="majorHAnsi" w:hAnsiTheme="majorHAnsi" w:cstheme="majorHAnsi"/>
                <w:b/>
                <w:sz w:val="28"/>
                <w:szCs w:val="28"/>
              </w:rPr>
            </w:pPr>
            <w:r w:rsidRPr="00D1151E">
              <w:rPr>
                <w:rFonts w:asciiTheme="majorHAnsi" w:hAnsiTheme="majorHAnsi" w:cstheme="majorHAnsi"/>
                <w:b/>
                <w:sz w:val="28"/>
                <w:szCs w:val="28"/>
              </w:rPr>
              <w:t xml:space="preserve">Specifični cilj 1. </w:t>
            </w:r>
            <w:r w:rsidR="00493432" w:rsidRPr="00493432">
              <w:rPr>
                <w:rFonts w:asciiTheme="majorHAnsi" w:hAnsiTheme="majorHAnsi" w:cstheme="majorHAnsi"/>
                <w:b/>
                <w:sz w:val="28"/>
                <w:szCs w:val="28"/>
              </w:rPr>
              <w:t xml:space="preserve">Jačanje kapaciteta trenera i instruktora (zaposlenika klubova/saveza koji su članice HPO-a) kroz njihovo stručno usavršavanje i edukacije s ciljem provođenja praktičnih treninga i aktivnosti s </w:t>
            </w:r>
            <w:r w:rsidR="004D1FC1">
              <w:rPr>
                <w:rFonts w:asciiTheme="majorHAnsi" w:hAnsiTheme="majorHAnsi" w:cstheme="majorHAnsi"/>
                <w:b/>
                <w:sz w:val="28"/>
                <w:szCs w:val="28"/>
              </w:rPr>
              <w:t xml:space="preserve">OSI i </w:t>
            </w:r>
            <w:r w:rsidR="00493432" w:rsidRPr="00493432">
              <w:rPr>
                <w:rFonts w:asciiTheme="majorHAnsi" w:hAnsiTheme="majorHAnsi" w:cstheme="majorHAnsi"/>
                <w:b/>
                <w:sz w:val="28"/>
                <w:szCs w:val="28"/>
              </w:rPr>
              <w:t>djecom s teškoćama u razvoju</w:t>
            </w:r>
          </w:p>
        </w:tc>
      </w:tr>
      <w:tr w:rsidR="0089080C" w:rsidRPr="00D1151E" w14:paraId="1A0CBC50" w14:textId="77777777" w:rsidTr="0089080C">
        <w:tc>
          <w:tcPr>
            <w:tcW w:w="1696" w:type="dxa"/>
            <w:shd w:val="clear" w:color="auto" w:fill="F4B083"/>
          </w:tcPr>
          <w:p w14:paraId="69B41AB9" w14:textId="77777777" w:rsidR="0089080C" w:rsidRPr="00D1151E" w:rsidRDefault="0089080C" w:rsidP="0089080C">
            <w:pPr>
              <w:spacing w:after="200" w:line="276" w:lineRule="auto"/>
              <w:rPr>
                <w:rFonts w:asciiTheme="majorHAnsi" w:hAnsiTheme="majorHAnsi" w:cstheme="majorHAnsi"/>
                <w:b/>
                <w:bCs/>
                <w:sz w:val="24"/>
                <w:szCs w:val="24"/>
              </w:rPr>
            </w:pPr>
            <w:r w:rsidRPr="00D1151E">
              <w:rPr>
                <w:rFonts w:asciiTheme="majorHAnsi" w:hAnsiTheme="majorHAnsi" w:cstheme="majorHAnsi"/>
                <w:b/>
                <w:bCs/>
                <w:sz w:val="24"/>
                <w:szCs w:val="24"/>
              </w:rPr>
              <w:t>Ciljne skupine</w:t>
            </w:r>
            <w:r w:rsidRPr="00D1151E">
              <w:rPr>
                <w:rFonts w:asciiTheme="majorHAnsi" w:hAnsiTheme="majorHAnsi" w:cstheme="majorHAnsi"/>
                <w:b/>
                <w:bCs/>
                <w:sz w:val="22"/>
                <w:szCs w:val="22"/>
              </w:rPr>
              <w:t xml:space="preserve"> </w:t>
            </w:r>
          </w:p>
        </w:tc>
        <w:tc>
          <w:tcPr>
            <w:tcW w:w="7366" w:type="dxa"/>
          </w:tcPr>
          <w:p w14:paraId="5DD045A5" w14:textId="1AEE4933" w:rsidR="0089080C" w:rsidRPr="005A16EA" w:rsidRDefault="004149E7" w:rsidP="00E80805">
            <w:pPr>
              <w:spacing w:after="200" w:line="276" w:lineRule="auto"/>
              <w:jc w:val="both"/>
              <w:rPr>
                <w:rFonts w:asciiTheme="majorHAnsi" w:hAnsiTheme="majorHAnsi" w:cstheme="majorHAnsi"/>
                <w:sz w:val="24"/>
                <w:szCs w:val="24"/>
                <w:highlight w:val="yellow"/>
              </w:rPr>
            </w:pPr>
            <w:r w:rsidRPr="005A16EA">
              <w:rPr>
                <w:rFonts w:asciiTheme="majorHAnsi" w:hAnsiTheme="majorHAnsi" w:cstheme="majorHAnsi"/>
                <w:bCs/>
                <w:sz w:val="24"/>
                <w:szCs w:val="24"/>
              </w:rPr>
              <w:t>Treneri</w:t>
            </w:r>
            <w:r w:rsidR="00ED10E9" w:rsidRPr="005A16EA">
              <w:rPr>
                <w:rFonts w:asciiTheme="majorHAnsi" w:hAnsiTheme="majorHAnsi" w:cstheme="majorHAnsi"/>
                <w:bCs/>
                <w:sz w:val="24"/>
                <w:szCs w:val="24"/>
              </w:rPr>
              <w:t xml:space="preserve"> i instruktori</w:t>
            </w:r>
            <w:r w:rsidR="00541C4B" w:rsidRPr="005A16EA">
              <w:rPr>
                <w:rFonts w:asciiTheme="majorHAnsi" w:hAnsiTheme="majorHAnsi" w:cstheme="majorHAnsi"/>
                <w:bCs/>
                <w:sz w:val="24"/>
                <w:szCs w:val="24"/>
              </w:rPr>
              <w:t xml:space="preserve"> (zaposlenici klubova/saveza koji su članice HPO-a</w:t>
            </w:r>
            <w:r w:rsidR="008A253D" w:rsidRPr="005A16EA">
              <w:rPr>
                <w:rFonts w:asciiTheme="majorHAnsi" w:hAnsiTheme="majorHAnsi" w:cstheme="majorHAnsi"/>
                <w:bCs/>
                <w:sz w:val="24"/>
                <w:szCs w:val="24"/>
              </w:rPr>
              <w:t>)</w:t>
            </w:r>
          </w:p>
        </w:tc>
      </w:tr>
      <w:tr w:rsidR="0089080C" w:rsidRPr="00D1151E" w14:paraId="593E57B7" w14:textId="77777777" w:rsidTr="0089080C">
        <w:tc>
          <w:tcPr>
            <w:tcW w:w="1696" w:type="dxa"/>
            <w:shd w:val="clear" w:color="auto" w:fill="F4B083"/>
          </w:tcPr>
          <w:p w14:paraId="75A0F5B8" w14:textId="77777777" w:rsidR="0089080C" w:rsidRPr="00D1151E" w:rsidRDefault="0089080C" w:rsidP="0089080C">
            <w:pPr>
              <w:spacing w:after="200" w:line="276" w:lineRule="auto"/>
              <w:rPr>
                <w:rFonts w:asciiTheme="majorHAnsi" w:hAnsiTheme="majorHAnsi" w:cstheme="majorHAnsi"/>
                <w:b/>
                <w:bCs/>
                <w:sz w:val="22"/>
                <w:szCs w:val="22"/>
              </w:rPr>
            </w:pPr>
            <w:r w:rsidRPr="00D1151E">
              <w:rPr>
                <w:rFonts w:asciiTheme="majorHAnsi" w:hAnsiTheme="majorHAnsi" w:cstheme="majorHAnsi"/>
                <w:b/>
                <w:bCs/>
                <w:sz w:val="24"/>
                <w:szCs w:val="24"/>
              </w:rPr>
              <w:t>Obrazloženje koristi za ciljne skupine</w:t>
            </w:r>
          </w:p>
        </w:tc>
        <w:tc>
          <w:tcPr>
            <w:tcW w:w="7366" w:type="dxa"/>
          </w:tcPr>
          <w:p w14:paraId="759B133F" w14:textId="159D0E92" w:rsidR="0089080C" w:rsidRPr="005A16EA" w:rsidRDefault="007F490B" w:rsidP="0047518D">
            <w:pPr>
              <w:jc w:val="both"/>
              <w:rPr>
                <w:rFonts w:asciiTheme="majorHAnsi" w:hAnsiTheme="majorHAnsi" w:cstheme="majorHAnsi"/>
                <w:sz w:val="24"/>
                <w:szCs w:val="24"/>
              </w:rPr>
            </w:pPr>
            <w:r w:rsidRPr="005A16EA">
              <w:rPr>
                <w:rFonts w:asciiTheme="majorHAnsi" w:hAnsiTheme="majorHAnsi" w:cstheme="majorHAnsi"/>
                <w:sz w:val="24"/>
                <w:szCs w:val="24"/>
              </w:rPr>
              <w:t xml:space="preserve">Kroz ciljana stručna usavršavanja, treneri i instruktori će steći napredna znanja i vještine specifične za rad s OSI i djecom s teškoćama u razvoju. Treneri i instruktori će biti bolje pripremljeni za identificiranje i prilagodbu treninga individualnim potrebama </w:t>
            </w:r>
            <w:r w:rsidRPr="008B3367">
              <w:rPr>
                <w:rFonts w:asciiTheme="majorHAnsi" w:hAnsiTheme="majorHAnsi" w:cstheme="majorHAnsi"/>
                <w:sz w:val="24"/>
                <w:szCs w:val="24"/>
              </w:rPr>
              <w:t xml:space="preserve">parasportaša, što će rezultirati </w:t>
            </w:r>
            <w:r w:rsidRPr="008B3367">
              <w:rPr>
                <w:rFonts w:asciiTheme="majorHAnsi" w:hAnsiTheme="majorHAnsi" w:cstheme="majorHAnsi"/>
                <w:sz w:val="24"/>
                <w:szCs w:val="24"/>
              </w:rPr>
              <w:lastRenderedPageBreak/>
              <w:t>učinkovitijim treninzima.</w:t>
            </w:r>
            <w:r w:rsidRPr="000A2245">
              <w:rPr>
                <w:rFonts w:asciiTheme="majorHAnsi" w:hAnsiTheme="majorHAnsi" w:cstheme="majorHAnsi"/>
                <w:sz w:val="24"/>
                <w:szCs w:val="24"/>
              </w:rPr>
              <w:t xml:space="preserve"> Sudjelovanje u stručnom usavršavanj</w:t>
            </w:r>
            <w:r w:rsidRPr="005A16EA">
              <w:rPr>
                <w:rFonts w:asciiTheme="majorHAnsi" w:hAnsiTheme="majorHAnsi" w:cstheme="majorHAnsi"/>
                <w:sz w:val="24"/>
                <w:szCs w:val="24"/>
              </w:rPr>
              <w:t>u doprinosi njihovom profesionalnom razvoju, a omogućuje i umrežavanje s kolegama i stručnjacima, stvarajući podršku i razmjenu iskustava unutar zajednice trenera i instruktora.</w:t>
            </w:r>
          </w:p>
        </w:tc>
      </w:tr>
      <w:tr w:rsidR="0089080C" w:rsidRPr="006903E4" w14:paraId="2D7FE61D" w14:textId="77777777" w:rsidTr="0047518D">
        <w:trPr>
          <w:trHeight w:val="578"/>
        </w:trPr>
        <w:tc>
          <w:tcPr>
            <w:tcW w:w="1696" w:type="dxa"/>
            <w:shd w:val="clear" w:color="auto" w:fill="F4B083"/>
          </w:tcPr>
          <w:p w14:paraId="47B7DCD3" w14:textId="77777777" w:rsidR="0089080C" w:rsidRPr="00D1151E" w:rsidRDefault="0089080C" w:rsidP="0089080C">
            <w:pPr>
              <w:spacing w:after="200" w:line="276" w:lineRule="auto"/>
              <w:rPr>
                <w:rFonts w:asciiTheme="majorHAnsi" w:hAnsiTheme="majorHAnsi" w:cstheme="majorHAnsi"/>
                <w:b/>
                <w:bCs/>
                <w:sz w:val="22"/>
                <w:szCs w:val="22"/>
              </w:rPr>
            </w:pPr>
            <w:r w:rsidRPr="00D1151E">
              <w:rPr>
                <w:rFonts w:asciiTheme="majorHAnsi" w:hAnsiTheme="majorHAnsi" w:cstheme="majorHAnsi"/>
                <w:b/>
                <w:bCs/>
                <w:sz w:val="24"/>
                <w:szCs w:val="24"/>
              </w:rPr>
              <w:lastRenderedPageBreak/>
              <w:t>Pokazatelji Specifičnog cilja 1.</w:t>
            </w:r>
          </w:p>
        </w:tc>
        <w:tc>
          <w:tcPr>
            <w:tcW w:w="7366" w:type="dxa"/>
          </w:tcPr>
          <w:p w14:paraId="05BFD55B" w14:textId="2C295E4F" w:rsidR="007B58D4" w:rsidRPr="004B2806" w:rsidRDefault="006903E4" w:rsidP="004B2806">
            <w:pPr>
              <w:jc w:val="both"/>
              <w:rPr>
                <w:rFonts w:asciiTheme="majorHAnsi" w:hAnsiTheme="majorHAnsi" w:cstheme="majorHAnsi"/>
                <w:sz w:val="24"/>
                <w:szCs w:val="24"/>
              </w:rPr>
            </w:pPr>
            <w:r w:rsidRPr="005A16EA">
              <w:rPr>
                <w:rFonts w:asciiTheme="majorHAnsi" w:hAnsiTheme="majorHAnsi" w:cstheme="majorHAnsi"/>
                <w:sz w:val="24"/>
                <w:szCs w:val="24"/>
              </w:rPr>
              <w:t>S</w:t>
            </w:r>
            <w:r w:rsidR="007B58D4">
              <w:rPr>
                <w:rFonts w:asciiTheme="majorHAnsi" w:hAnsiTheme="majorHAnsi" w:cstheme="majorHAnsi"/>
                <w:sz w:val="24"/>
                <w:szCs w:val="24"/>
              </w:rPr>
              <w:t>F.3.4.08.</w:t>
            </w:r>
            <w:r w:rsidR="001222C8">
              <w:rPr>
                <w:rFonts w:asciiTheme="majorHAnsi" w:hAnsiTheme="majorHAnsi" w:cstheme="majorHAnsi"/>
                <w:sz w:val="24"/>
                <w:szCs w:val="24"/>
              </w:rPr>
              <w:t>03</w:t>
            </w:r>
            <w:r w:rsidR="007B58D4">
              <w:rPr>
                <w:rFonts w:asciiTheme="majorHAnsi" w:hAnsiTheme="majorHAnsi" w:cstheme="majorHAnsi"/>
                <w:sz w:val="24"/>
                <w:szCs w:val="24"/>
              </w:rPr>
              <w:t>-03</w:t>
            </w:r>
            <w:r w:rsidRPr="005A16EA">
              <w:rPr>
                <w:rFonts w:asciiTheme="majorHAnsi" w:hAnsiTheme="majorHAnsi" w:cstheme="majorHAnsi"/>
                <w:sz w:val="24"/>
                <w:szCs w:val="24"/>
              </w:rPr>
              <w:t xml:space="preserve"> </w:t>
            </w:r>
            <w:r w:rsidR="007B58D4">
              <w:rPr>
                <w:rFonts w:asciiTheme="majorHAnsi" w:hAnsiTheme="majorHAnsi" w:cstheme="majorHAnsi"/>
                <w:sz w:val="24"/>
                <w:szCs w:val="24"/>
              </w:rPr>
              <w:t>B</w:t>
            </w:r>
            <w:r w:rsidRPr="005A16EA">
              <w:rPr>
                <w:rFonts w:asciiTheme="majorHAnsi" w:hAnsiTheme="majorHAnsi" w:cstheme="majorHAnsi"/>
                <w:sz w:val="24"/>
                <w:szCs w:val="24"/>
              </w:rPr>
              <w:t>roj trenera i instruktora koji su sudjelovali u usavršavanju za rad s osobama s invaliditetom i djecom s teškoćama u razvoju</w:t>
            </w:r>
          </w:p>
          <w:p w14:paraId="443B2ED1" w14:textId="713D95CD" w:rsidR="006903E4" w:rsidRPr="000A2245" w:rsidRDefault="007B58D4" w:rsidP="00797A9D">
            <w:pPr>
              <w:jc w:val="both"/>
              <w:rPr>
                <w:rFonts w:asciiTheme="majorHAnsi" w:hAnsiTheme="majorHAnsi" w:cstheme="majorHAnsi"/>
                <w:sz w:val="24"/>
                <w:szCs w:val="24"/>
              </w:rPr>
            </w:pPr>
            <w:r>
              <w:rPr>
                <w:rFonts w:asciiTheme="majorHAnsi" w:hAnsiTheme="majorHAnsi" w:cstheme="majorHAnsi"/>
                <w:sz w:val="24"/>
                <w:szCs w:val="24"/>
              </w:rPr>
              <w:t>SF.3.4.08.</w:t>
            </w:r>
            <w:r w:rsidR="00797A9D">
              <w:rPr>
                <w:rFonts w:asciiTheme="majorHAnsi" w:hAnsiTheme="majorHAnsi" w:cstheme="majorHAnsi"/>
                <w:sz w:val="24"/>
                <w:szCs w:val="24"/>
              </w:rPr>
              <w:t>03</w:t>
            </w:r>
            <w:r>
              <w:rPr>
                <w:rFonts w:asciiTheme="majorHAnsi" w:hAnsiTheme="majorHAnsi" w:cstheme="majorHAnsi"/>
                <w:sz w:val="24"/>
                <w:szCs w:val="24"/>
              </w:rPr>
              <w:t>-04 B</w:t>
            </w:r>
            <w:r w:rsidR="006903E4" w:rsidRPr="005A16EA">
              <w:rPr>
                <w:rFonts w:asciiTheme="majorHAnsi" w:hAnsiTheme="majorHAnsi" w:cstheme="majorHAnsi"/>
                <w:sz w:val="24"/>
                <w:szCs w:val="24"/>
              </w:rPr>
              <w:t>roj trenera i instruktora koji su završili program usavršavanja za rad s osobama s invaliditetom i</w:t>
            </w:r>
            <w:r w:rsidR="006903E4" w:rsidRPr="008B3367">
              <w:rPr>
                <w:rFonts w:asciiTheme="majorHAnsi" w:hAnsiTheme="majorHAnsi" w:cstheme="majorHAnsi"/>
                <w:sz w:val="24"/>
                <w:szCs w:val="24"/>
              </w:rPr>
              <w:t xml:space="preserve"> djecom s teškoćama u razvoju</w:t>
            </w:r>
          </w:p>
        </w:tc>
      </w:tr>
    </w:tbl>
    <w:p w14:paraId="000000DD" w14:textId="41630407" w:rsidR="00365729" w:rsidRPr="006903E4" w:rsidRDefault="00365729" w:rsidP="006903E4">
      <w:pPr>
        <w:rPr>
          <w:rFonts w:asciiTheme="majorHAnsi" w:eastAsia="Yu Mincho" w:hAnsiTheme="majorHAnsi" w:cstheme="majorHAnsi"/>
          <w:sz w:val="24"/>
          <w:szCs w:val="24"/>
          <w:lang w:eastAsia="en-US"/>
        </w:rPr>
      </w:pPr>
      <w:bookmarkStart w:id="15" w:name="_heading=h.1ksv4uv" w:colFirst="0" w:colLast="0"/>
      <w:bookmarkEnd w:id="15"/>
    </w:p>
    <w:tbl>
      <w:tblPr>
        <w:tblStyle w:val="3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365729" w:rsidRPr="006903E4" w14:paraId="33FA6BD1" w14:textId="77777777">
        <w:tc>
          <w:tcPr>
            <w:tcW w:w="9062" w:type="dxa"/>
            <w:gridSpan w:val="2"/>
            <w:shd w:val="clear" w:color="auto" w:fill="F4B083"/>
          </w:tcPr>
          <w:p w14:paraId="000000DE" w14:textId="12597947" w:rsidR="00365729" w:rsidRPr="006903E4" w:rsidRDefault="00327112" w:rsidP="00BA63ED">
            <w:pPr>
              <w:spacing w:after="0" w:line="240" w:lineRule="auto"/>
              <w:rPr>
                <w:rFonts w:asciiTheme="majorHAnsi" w:eastAsia="Yu Mincho" w:hAnsiTheme="majorHAnsi" w:cstheme="majorHAnsi"/>
                <w:sz w:val="24"/>
                <w:szCs w:val="24"/>
                <w:lang w:eastAsia="en-US"/>
              </w:rPr>
            </w:pPr>
            <w:r w:rsidRPr="00BA63ED">
              <w:rPr>
                <w:rFonts w:asciiTheme="majorHAnsi" w:hAnsiTheme="majorHAnsi" w:cstheme="majorHAnsi"/>
                <w:b/>
                <w:sz w:val="28"/>
                <w:szCs w:val="28"/>
              </w:rPr>
              <w:t xml:space="preserve">Pokazatelji Specifičnog cilja </w:t>
            </w:r>
            <w:r w:rsidR="00356017" w:rsidRPr="00BA63ED">
              <w:rPr>
                <w:rFonts w:asciiTheme="majorHAnsi" w:hAnsiTheme="majorHAnsi" w:cstheme="majorHAnsi"/>
                <w:b/>
                <w:sz w:val="28"/>
                <w:szCs w:val="28"/>
              </w:rPr>
              <w:t>1</w:t>
            </w:r>
            <w:r w:rsidRPr="00BA63ED">
              <w:rPr>
                <w:rFonts w:asciiTheme="majorHAnsi" w:hAnsiTheme="majorHAnsi" w:cstheme="majorHAnsi"/>
                <w:b/>
                <w:sz w:val="28"/>
                <w:szCs w:val="28"/>
              </w:rPr>
              <w:t>.</w:t>
            </w:r>
            <w:r w:rsidRPr="006903E4">
              <w:rPr>
                <w:rFonts w:asciiTheme="majorHAnsi" w:eastAsia="Yu Mincho" w:hAnsiTheme="majorHAnsi" w:cstheme="majorHAnsi"/>
                <w:sz w:val="24"/>
                <w:szCs w:val="24"/>
                <w:lang w:eastAsia="en-US"/>
              </w:rPr>
              <w:t xml:space="preserve"> </w:t>
            </w:r>
          </w:p>
        </w:tc>
      </w:tr>
      <w:tr w:rsidR="00365729" w:rsidRPr="00D1151E" w14:paraId="2906EE5E" w14:textId="77777777">
        <w:tc>
          <w:tcPr>
            <w:tcW w:w="9062" w:type="dxa"/>
            <w:gridSpan w:val="2"/>
            <w:shd w:val="clear" w:color="auto" w:fill="F4B083"/>
          </w:tcPr>
          <w:p w14:paraId="000000E1" w14:textId="44276F66" w:rsidR="00365729" w:rsidRPr="00BA63ED" w:rsidRDefault="00327112" w:rsidP="006903E4">
            <w:pPr>
              <w:rPr>
                <w:rFonts w:asciiTheme="majorHAnsi" w:eastAsia="Yu Mincho" w:hAnsiTheme="majorHAnsi" w:cstheme="majorHAnsi"/>
                <w:b/>
                <w:sz w:val="24"/>
                <w:szCs w:val="24"/>
                <w:lang w:eastAsia="en-US"/>
              </w:rPr>
            </w:pPr>
            <w:r w:rsidRPr="00BA63ED">
              <w:rPr>
                <w:rFonts w:asciiTheme="majorHAnsi" w:eastAsia="Yu Mincho" w:hAnsiTheme="majorHAnsi" w:cstheme="majorHAnsi"/>
                <w:b/>
                <w:sz w:val="24"/>
                <w:szCs w:val="24"/>
                <w:lang w:eastAsia="en-US"/>
              </w:rPr>
              <w:t>Naziv pokazatelja Specifičnog cilja</w:t>
            </w:r>
            <w:r w:rsidR="00E83F14" w:rsidRPr="00BA63ED">
              <w:rPr>
                <w:rFonts w:asciiTheme="majorHAnsi" w:eastAsia="Yu Mincho" w:hAnsiTheme="majorHAnsi" w:cstheme="majorHAnsi"/>
                <w:b/>
                <w:sz w:val="24"/>
                <w:szCs w:val="24"/>
                <w:lang w:eastAsia="en-US"/>
              </w:rPr>
              <w:t>:</w:t>
            </w:r>
            <w:r w:rsidRPr="00BA63ED">
              <w:rPr>
                <w:rFonts w:asciiTheme="majorHAnsi" w:eastAsia="Yu Mincho" w:hAnsiTheme="majorHAnsi" w:cstheme="majorHAnsi"/>
                <w:b/>
                <w:sz w:val="24"/>
                <w:szCs w:val="24"/>
                <w:lang w:eastAsia="en-US"/>
              </w:rPr>
              <w:t xml:space="preserve"> </w:t>
            </w:r>
          </w:p>
          <w:p w14:paraId="000000E2" w14:textId="660BB496" w:rsidR="00365729" w:rsidRPr="000A2245" w:rsidRDefault="006A3400" w:rsidP="001222C8">
            <w:pPr>
              <w:rPr>
                <w:rFonts w:asciiTheme="majorHAnsi" w:eastAsia="Yu Mincho" w:hAnsiTheme="majorHAnsi" w:cstheme="majorHAnsi"/>
                <w:sz w:val="24"/>
                <w:szCs w:val="24"/>
                <w:lang w:eastAsia="en-US"/>
              </w:rPr>
            </w:pPr>
            <w:r w:rsidRPr="006A3400">
              <w:rPr>
                <w:rFonts w:asciiTheme="majorHAnsi" w:hAnsiTheme="majorHAnsi" w:cstheme="majorHAnsi"/>
                <w:sz w:val="24"/>
                <w:szCs w:val="24"/>
              </w:rPr>
              <w:t>SF.3.4.08.</w:t>
            </w:r>
            <w:r w:rsidR="001222C8">
              <w:rPr>
                <w:rFonts w:asciiTheme="majorHAnsi" w:hAnsiTheme="majorHAnsi" w:cstheme="majorHAnsi"/>
                <w:sz w:val="24"/>
                <w:szCs w:val="24"/>
              </w:rPr>
              <w:t>03</w:t>
            </w:r>
            <w:r w:rsidRPr="006A3400">
              <w:rPr>
                <w:rFonts w:asciiTheme="majorHAnsi" w:hAnsiTheme="majorHAnsi" w:cstheme="majorHAnsi"/>
                <w:sz w:val="24"/>
                <w:szCs w:val="24"/>
              </w:rPr>
              <w:t>.-03 Broj trenera i instruktora koji su sudjelovali u usavršavanju za rad s osobama s invaliditetom i djecom s teškoćama u razvoju</w:t>
            </w:r>
            <w:r w:rsidR="008F1815" w:rsidRPr="00D1151E">
              <w:rPr>
                <w:rFonts w:asciiTheme="majorHAnsi" w:hAnsiTheme="majorHAnsi" w:cstheme="majorHAnsi"/>
                <w:sz w:val="24"/>
                <w:szCs w:val="24"/>
              </w:rPr>
              <w:t xml:space="preserve"> </w:t>
            </w:r>
          </w:p>
        </w:tc>
      </w:tr>
      <w:tr w:rsidR="00365729" w:rsidRPr="00D1151E" w14:paraId="09F363E5" w14:textId="77777777" w:rsidTr="004B2806">
        <w:trPr>
          <w:trHeight w:val="971"/>
        </w:trPr>
        <w:tc>
          <w:tcPr>
            <w:tcW w:w="2405" w:type="dxa"/>
          </w:tcPr>
          <w:p w14:paraId="000000E5" w14:textId="6A1BC06C" w:rsidR="00365729" w:rsidRPr="00D1151E" w:rsidRDefault="0032711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Opis pokazatelja </w:t>
            </w:r>
          </w:p>
        </w:tc>
        <w:tc>
          <w:tcPr>
            <w:tcW w:w="6657" w:type="dxa"/>
          </w:tcPr>
          <w:p w14:paraId="000000E6" w14:textId="45B1D895" w:rsidR="00365729" w:rsidRPr="00BA63ED" w:rsidRDefault="00BA63ED" w:rsidP="00553527">
            <w:pPr>
              <w:jc w:val="both"/>
              <w:rPr>
                <w:rFonts w:asciiTheme="majorHAnsi" w:hAnsiTheme="majorHAnsi" w:cstheme="majorHAnsi"/>
                <w:color w:val="000000" w:themeColor="text1"/>
                <w:sz w:val="24"/>
                <w:szCs w:val="24"/>
              </w:rPr>
            </w:pPr>
            <w:r w:rsidRPr="00BA63ED">
              <w:rPr>
                <w:rFonts w:asciiTheme="majorHAnsi" w:hAnsiTheme="majorHAnsi" w:cstheme="majorHAnsi"/>
                <w:color w:val="000000" w:themeColor="text1"/>
                <w:sz w:val="24"/>
                <w:szCs w:val="24"/>
              </w:rPr>
              <w:t xml:space="preserve">U pokazatelj se ubrajaju treneri i instruktori koji su kroz projekt </w:t>
            </w:r>
            <w:r>
              <w:rPr>
                <w:rFonts w:asciiTheme="majorHAnsi" w:hAnsiTheme="majorHAnsi" w:cstheme="majorHAnsi"/>
                <w:color w:val="000000" w:themeColor="text1"/>
                <w:sz w:val="24"/>
                <w:szCs w:val="24"/>
              </w:rPr>
              <w:t xml:space="preserve">sudjelovali u usavršavanju </w:t>
            </w:r>
            <w:r w:rsidRPr="00BA63ED">
              <w:rPr>
                <w:rFonts w:asciiTheme="majorHAnsi" w:hAnsiTheme="majorHAnsi" w:cstheme="majorHAnsi"/>
                <w:color w:val="000000" w:themeColor="text1"/>
                <w:sz w:val="24"/>
                <w:szCs w:val="24"/>
              </w:rPr>
              <w:t>za rad s OSI i djecom s teškoćama u razvoju.</w:t>
            </w:r>
          </w:p>
        </w:tc>
      </w:tr>
      <w:tr w:rsidR="00365729" w:rsidRPr="00D1151E" w14:paraId="594BF034" w14:textId="77777777">
        <w:tc>
          <w:tcPr>
            <w:tcW w:w="2405" w:type="dxa"/>
          </w:tcPr>
          <w:p w14:paraId="000000E7" w14:textId="77777777" w:rsidR="00365729" w:rsidRPr="00D1151E" w:rsidRDefault="0032711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Metoda i dokazna dokumentacija za provjeru postignuća </w:t>
            </w:r>
          </w:p>
          <w:p w14:paraId="000000E8" w14:textId="77777777" w:rsidR="00365729" w:rsidRPr="00D1151E" w:rsidRDefault="00365729">
            <w:pPr>
              <w:spacing w:after="0" w:line="240" w:lineRule="auto"/>
              <w:rPr>
                <w:rFonts w:asciiTheme="majorHAnsi" w:hAnsiTheme="majorHAnsi" w:cstheme="majorHAnsi"/>
                <w:sz w:val="24"/>
                <w:szCs w:val="24"/>
              </w:rPr>
            </w:pPr>
          </w:p>
        </w:tc>
        <w:tc>
          <w:tcPr>
            <w:tcW w:w="6657" w:type="dxa"/>
          </w:tcPr>
          <w:p w14:paraId="70B388D8" w14:textId="76000763" w:rsidR="002073DE" w:rsidRPr="005A16EA" w:rsidRDefault="002073DE" w:rsidP="00325DCC">
            <w:pPr>
              <w:pBdr>
                <w:top w:val="nil"/>
                <w:left w:val="nil"/>
                <w:bottom w:val="nil"/>
                <w:right w:val="nil"/>
                <w:between w:val="nil"/>
              </w:pBdr>
              <w:jc w:val="both"/>
              <w:rPr>
                <w:rFonts w:asciiTheme="majorHAnsi" w:hAnsiTheme="majorHAnsi" w:cstheme="majorHAnsi"/>
                <w:color w:val="000000" w:themeColor="text1"/>
                <w:sz w:val="24"/>
                <w:szCs w:val="24"/>
              </w:rPr>
            </w:pPr>
            <w:r w:rsidRPr="005A16EA">
              <w:rPr>
                <w:rFonts w:asciiTheme="majorHAnsi" w:hAnsiTheme="majorHAnsi" w:cstheme="majorHAnsi"/>
                <w:color w:val="000000" w:themeColor="text1"/>
                <w:sz w:val="24"/>
                <w:szCs w:val="24"/>
              </w:rPr>
              <w:t>Sudionici se broje u pokazatelj ulaskom u aktivnost, ako su za njih prikupljeni odgovarajući dokazi:</w:t>
            </w:r>
          </w:p>
          <w:p w14:paraId="6ADF1E9E" w14:textId="7B372939" w:rsidR="002073DE" w:rsidRPr="005C4D6D" w:rsidRDefault="007B58D4" w:rsidP="005C4D6D">
            <w:pPr>
              <w:pBdr>
                <w:top w:val="nil"/>
                <w:left w:val="nil"/>
                <w:bottom w:val="nil"/>
                <w:right w:val="nil"/>
                <w:between w:val="nil"/>
              </w:pBdr>
              <w:jc w:val="both"/>
              <w:rPr>
                <w:rFonts w:asciiTheme="majorHAnsi" w:hAnsiTheme="majorHAnsi" w:cstheme="majorHAnsi"/>
                <w:color w:val="000000" w:themeColor="text1"/>
                <w:sz w:val="24"/>
                <w:szCs w:val="24"/>
              </w:rPr>
            </w:pPr>
            <w:r w:rsidRPr="005C4D6D">
              <w:rPr>
                <w:rFonts w:asciiTheme="majorHAnsi" w:hAnsiTheme="majorHAnsi" w:cstheme="majorHAnsi"/>
                <w:color w:val="000000" w:themeColor="text1"/>
                <w:sz w:val="24"/>
                <w:szCs w:val="24"/>
              </w:rPr>
              <w:t xml:space="preserve"> </w:t>
            </w:r>
          </w:p>
          <w:p w14:paraId="4CCF3829" w14:textId="4EF2E56D" w:rsidR="005C4D6D" w:rsidRDefault="005C4D6D" w:rsidP="005C4D6D">
            <w:pPr>
              <w:pStyle w:val="ListParagraph"/>
              <w:numPr>
                <w:ilvl w:val="0"/>
                <w:numId w:val="62"/>
              </w:numPr>
              <w:pBdr>
                <w:top w:val="nil"/>
                <w:left w:val="nil"/>
                <w:bottom w:val="nil"/>
                <w:right w:val="nil"/>
                <w:between w:val="nil"/>
              </w:pBd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w:t>
            </w:r>
            <w:r w:rsidRPr="005C4D6D">
              <w:rPr>
                <w:rFonts w:asciiTheme="majorHAnsi" w:hAnsiTheme="majorHAnsi" w:cstheme="majorHAnsi"/>
                <w:color w:val="000000" w:themeColor="text1"/>
                <w:sz w:val="24"/>
                <w:szCs w:val="24"/>
              </w:rPr>
              <w:t>okumentacija o pripadnosti ciljnoj skupini navedena u točki 2.2 Uputa za prijavitelje</w:t>
            </w:r>
          </w:p>
          <w:p w14:paraId="735A0D0E" w14:textId="4E5FD084" w:rsidR="007B58D4" w:rsidRPr="005A16EA" w:rsidRDefault="007B58D4" w:rsidP="007B58D4">
            <w:pPr>
              <w:pStyle w:val="ListParagraph"/>
              <w:numPr>
                <w:ilvl w:val="0"/>
                <w:numId w:val="62"/>
              </w:numPr>
              <w:pBdr>
                <w:top w:val="nil"/>
                <w:left w:val="nil"/>
                <w:bottom w:val="nil"/>
                <w:right w:val="nil"/>
                <w:between w:val="nil"/>
              </w:pBdr>
              <w:jc w:val="both"/>
              <w:rPr>
                <w:rFonts w:asciiTheme="majorHAnsi" w:hAnsiTheme="majorHAnsi" w:cstheme="majorHAnsi"/>
                <w:color w:val="000000" w:themeColor="text1"/>
                <w:sz w:val="24"/>
                <w:szCs w:val="24"/>
              </w:rPr>
            </w:pPr>
            <w:r w:rsidRPr="007B58D4">
              <w:rPr>
                <w:rFonts w:asciiTheme="majorHAnsi" w:hAnsiTheme="majorHAnsi" w:cstheme="majorHAnsi"/>
                <w:color w:val="000000" w:themeColor="text1"/>
                <w:sz w:val="24"/>
                <w:szCs w:val="24"/>
              </w:rPr>
              <w:t>dokaz o sudjelovanju na usavršavanju (ispunjena potpisna lista)</w:t>
            </w:r>
          </w:p>
          <w:p w14:paraId="000000E9" w14:textId="3682A721" w:rsidR="00553527" w:rsidRPr="004B2806" w:rsidRDefault="00553527" w:rsidP="00C22E11">
            <w:pPr>
              <w:pBdr>
                <w:top w:val="nil"/>
                <w:left w:val="nil"/>
                <w:bottom w:val="nil"/>
                <w:right w:val="nil"/>
                <w:between w:val="nil"/>
              </w:pBdr>
              <w:jc w:val="both"/>
              <w:rPr>
                <w:rFonts w:asciiTheme="majorHAnsi" w:hAnsiTheme="majorHAnsi" w:cstheme="majorHAnsi"/>
                <w:color w:val="000000" w:themeColor="text1"/>
                <w:sz w:val="24"/>
                <w:szCs w:val="24"/>
              </w:rPr>
            </w:pPr>
          </w:p>
        </w:tc>
      </w:tr>
      <w:tr w:rsidR="00365729" w:rsidRPr="00D1151E" w14:paraId="514AD494" w14:textId="77777777">
        <w:tc>
          <w:tcPr>
            <w:tcW w:w="2405" w:type="dxa"/>
          </w:tcPr>
          <w:p w14:paraId="000000EA" w14:textId="77777777" w:rsidR="00365729" w:rsidRPr="00D1151E" w:rsidRDefault="0032711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Primjena pokazatelja</w:t>
            </w:r>
          </w:p>
        </w:tc>
        <w:tc>
          <w:tcPr>
            <w:tcW w:w="6657" w:type="dxa"/>
          </w:tcPr>
          <w:p w14:paraId="000000EB" w14:textId="77777777" w:rsidR="00365729" w:rsidRPr="005A16EA" w:rsidRDefault="00327112">
            <w:pPr>
              <w:spacing w:after="0" w:line="240" w:lineRule="auto"/>
              <w:rPr>
                <w:rFonts w:asciiTheme="majorHAnsi" w:hAnsiTheme="majorHAnsi" w:cstheme="majorHAnsi"/>
                <w:sz w:val="24"/>
                <w:szCs w:val="24"/>
                <w:highlight w:val="yellow"/>
              </w:rPr>
            </w:pPr>
            <w:r w:rsidRPr="005A16EA">
              <w:rPr>
                <w:rFonts w:asciiTheme="majorHAnsi" w:hAnsiTheme="majorHAnsi" w:cstheme="majorHAnsi"/>
                <w:sz w:val="24"/>
                <w:szCs w:val="24"/>
              </w:rPr>
              <w:t>OBAVEZNA</w:t>
            </w:r>
          </w:p>
        </w:tc>
      </w:tr>
      <w:tr w:rsidR="00365729" w:rsidRPr="00D1151E" w14:paraId="3ECA1BDD" w14:textId="77777777" w:rsidTr="00834FBD">
        <w:tc>
          <w:tcPr>
            <w:tcW w:w="2405" w:type="dxa"/>
          </w:tcPr>
          <w:p w14:paraId="000000EC" w14:textId="77777777" w:rsidR="00365729" w:rsidRPr="00D1151E" w:rsidRDefault="0032711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Propisana minimalna vrijednost </w:t>
            </w:r>
          </w:p>
        </w:tc>
        <w:tc>
          <w:tcPr>
            <w:tcW w:w="6657" w:type="dxa"/>
            <w:shd w:val="clear" w:color="auto" w:fill="auto"/>
          </w:tcPr>
          <w:p w14:paraId="000000ED" w14:textId="635CE460" w:rsidR="00365729" w:rsidRPr="005A16EA" w:rsidRDefault="00D37FD0" w:rsidP="00A16032">
            <w:pPr>
              <w:spacing w:after="0" w:line="240" w:lineRule="auto"/>
              <w:rPr>
                <w:rFonts w:asciiTheme="majorHAnsi" w:hAnsiTheme="majorHAnsi" w:cstheme="majorHAnsi"/>
                <w:sz w:val="24"/>
                <w:szCs w:val="24"/>
              </w:rPr>
            </w:pPr>
            <w:r w:rsidRPr="005A16EA">
              <w:rPr>
                <w:rFonts w:asciiTheme="majorHAnsi" w:hAnsiTheme="majorHAnsi" w:cstheme="majorHAnsi"/>
                <w:sz w:val="24"/>
                <w:szCs w:val="24"/>
              </w:rPr>
              <w:t>44</w:t>
            </w:r>
            <w:r w:rsidR="004149E7" w:rsidRPr="005A16EA">
              <w:rPr>
                <w:rFonts w:asciiTheme="majorHAnsi" w:hAnsiTheme="majorHAnsi" w:cstheme="majorHAnsi"/>
                <w:sz w:val="24"/>
                <w:szCs w:val="24"/>
              </w:rPr>
              <w:t xml:space="preserve"> </w:t>
            </w:r>
          </w:p>
        </w:tc>
      </w:tr>
    </w:tbl>
    <w:p w14:paraId="00000155" w14:textId="755BFDA1" w:rsidR="00365729" w:rsidRDefault="00365729">
      <w:pPr>
        <w:rPr>
          <w:rFonts w:asciiTheme="majorHAnsi" w:hAnsiTheme="majorHAnsi" w:cstheme="majorHAnsi"/>
        </w:rPr>
      </w:pPr>
      <w:bookmarkStart w:id="16" w:name="_heading=h.44sinio" w:colFirst="0" w:colLast="0"/>
      <w:bookmarkEnd w:id="16"/>
    </w:p>
    <w:p w14:paraId="651E117B" w14:textId="01FBBD3F" w:rsidR="00306EE1" w:rsidRDefault="00306EE1">
      <w:pPr>
        <w:rPr>
          <w:rFonts w:asciiTheme="majorHAnsi" w:hAnsiTheme="majorHAnsi" w:cstheme="majorHAnsi"/>
        </w:rPr>
      </w:pPr>
    </w:p>
    <w:p w14:paraId="3197DBE6" w14:textId="77777777" w:rsidR="00306EE1" w:rsidRDefault="00306EE1">
      <w:pPr>
        <w:rPr>
          <w:rFonts w:asciiTheme="majorHAnsi" w:hAnsiTheme="majorHAnsi" w:cstheme="majorHAnsi"/>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53527" w:rsidRPr="006903E4" w14:paraId="77CE3FFC" w14:textId="77777777" w:rsidTr="00616A62">
        <w:tc>
          <w:tcPr>
            <w:tcW w:w="9062" w:type="dxa"/>
            <w:gridSpan w:val="2"/>
            <w:shd w:val="clear" w:color="auto" w:fill="F4B083"/>
          </w:tcPr>
          <w:p w14:paraId="30819F6F" w14:textId="77777777" w:rsidR="00553527" w:rsidRPr="006903E4" w:rsidRDefault="00553527" w:rsidP="00635169">
            <w:pPr>
              <w:spacing w:after="0" w:line="240" w:lineRule="auto"/>
              <w:rPr>
                <w:rFonts w:asciiTheme="majorHAnsi" w:eastAsia="Yu Mincho" w:hAnsiTheme="majorHAnsi" w:cstheme="majorHAnsi"/>
                <w:sz w:val="24"/>
                <w:szCs w:val="24"/>
                <w:lang w:eastAsia="en-US"/>
              </w:rPr>
            </w:pPr>
            <w:r w:rsidRPr="00635169">
              <w:rPr>
                <w:rFonts w:asciiTheme="majorHAnsi" w:hAnsiTheme="majorHAnsi" w:cstheme="majorHAnsi"/>
                <w:b/>
                <w:sz w:val="28"/>
                <w:szCs w:val="28"/>
              </w:rPr>
              <w:lastRenderedPageBreak/>
              <w:t>Pokazatelji Specifičnog cilja 1.</w:t>
            </w:r>
            <w:r w:rsidRPr="006903E4">
              <w:rPr>
                <w:rFonts w:asciiTheme="majorHAnsi" w:eastAsia="Yu Mincho" w:hAnsiTheme="majorHAnsi" w:cstheme="majorHAnsi"/>
                <w:sz w:val="24"/>
                <w:szCs w:val="24"/>
                <w:lang w:eastAsia="en-US"/>
              </w:rPr>
              <w:t xml:space="preserve"> </w:t>
            </w:r>
          </w:p>
        </w:tc>
      </w:tr>
      <w:tr w:rsidR="00553527" w:rsidRPr="00D1151E" w14:paraId="0C8F70F1" w14:textId="77777777" w:rsidTr="00616A62">
        <w:tc>
          <w:tcPr>
            <w:tcW w:w="9062" w:type="dxa"/>
            <w:gridSpan w:val="2"/>
            <w:shd w:val="clear" w:color="auto" w:fill="F4B083"/>
          </w:tcPr>
          <w:p w14:paraId="125D1B6B" w14:textId="77777777" w:rsidR="00553527" w:rsidRPr="00635169" w:rsidRDefault="00553527" w:rsidP="00553527">
            <w:pPr>
              <w:rPr>
                <w:rFonts w:asciiTheme="majorHAnsi" w:eastAsia="Yu Mincho" w:hAnsiTheme="majorHAnsi" w:cstheme="majorHAnsi"/>
                <w:b/>
                <w:sz w:val="24"/>
                <w:szCs w:val="24"/>
                <w:lang w:eastAsia="en-US"/>
              </w:rPr>
            </w:pPr>
            <w:r w:rsidRPr="00635169">
              <w:rPr>
                <w:rFonts w:asciiTheme="majorHAnsi" w:eastAsia="Yu Mincho" w:hAnsiTheme="majorHAnsi" w:cstheme="majorHAnsi"/>
                <w:b/>
                <w:sz w:val="24"/>
                <w:szCs w:val="24"/>
                <w:lang w:eastAsia="en-US"/>
              </w:rPr>
              <w:t>Naziv pokazatelja Specifičnog cilja:</w:t>
            </w:r>
          </w:p>
          <w:p w14:paraId="7A759985" w14:textId="7DB2343A" w:rsidR="00553527" w:rsidRPr="006903E4" w:rsidRDefault="00B541D2" w:rsidP="00797A9D">
            <w:pPr>
              <w:rPr>
                <w:rFonts w:asciiTheme="majorHAnsi" w:eastAsia="Yu Mincho" w:hAnsiTheme="majorHAnsi" w:cstheme="majorHAnsi"/>
                <w:sz w:val="24"/>
                <w:szCs w:val="24"/>
                <w:lang w:eastAsia="en-US"/>
              </w:rPr>
            </w:pPr>
            <w:r>
              <w:rPr>
                <w:rFonts w:asciiTheme="majorHAnsi" w:hAnsiTheme="majorHAnsi" w:cstheme="majorHAnsi"/>
                <w:sz w:val="24"/>
                <w:szCs w:val="24"/>
              </w:rPr>
              <w:t>SF.3.4.08.</w:t>
            </w:r>
            <w:r w:rsidR="00797A9D">
              <w:rPr>
                <w:rFonts w:asciiTheme="majorHAnsi" w:hAnsiTheme="majorHAnsi" w:cstheme="majorHAnsi"/>
                <w:sz w:val="24"/>
                <w:szCs w:val="24"/>
              </w:rPr>
              <w:t>03</w:t>
            </w:r>
            <w:r>
              <w:rPr>
                <w:rFonts w:asciiTheme="majorHAnsi" w:hAnsiTheme="majorHAnsi" w:cstheme="majorHAnsi"/>
                <w:sz w:val="24"/>
                <w:szCs w:val="24"/>
              </w:rPr>
              <w:t xml:space="preserve">.-04 </w:t>
            </w:r>
            <w:r w:rsidR="00553527">
              <w:rPr>
                <w:rFonts w:asciiTheme="majorHAnsi" w:eastAsia="Yu Mincho" w:hAnsiTheme="majorHAnsi" w:cstheme="majorHAnsi"/>
                <w:sz w:val="24"/>
                <w:szCs w:val="24"/>
                <w:lang w:eastAsia="en-US"/>
              </w:rPr>
              <w:t>B</w:t>
            </w:r>
            <w:r w:rsidR="00553527" w:rsidRPr="00553527">
              <w:rPr>
                <w:rFonts w:asciiTheme="majorHAnsi" w:eastAsia="Yu Mincho" w:hAnsiTheme="majorHAnsi" w:cstheme="majorHAnsi"/>
                <w:sz w:val="24"/>
                <w:szCs w:val="24"/>
                <w:lang w:eastAsia="en-US"/>
              </w:rPr>
              <w:t>roj trenera i instruktora koji su završili program usavršavanja za rad s osobama s invaliditetom i djecom s teškoćama u razvoju</w:t>
            </w:r>
          </w:p>
        </w:tc>
      </w:tr>
      <w:tr w:rsidR="00553527" w:rsidRPr="00D1151E" w14:paraId="620A9DB6" w14:textId="77777777" w:rsidTr="00616A62">
        <w:tc>
          <w:tcPr>
            <w:tcW w:w="2405" w:type="dxa"/>
          </w:tcPr>
          <w:p w14:paraId="75EC7722" w14:textId="77777777" w:rsidR="00553527" w:rsidRPr="00D1151E" w:rsidRDefault="00553527"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Opis pokazatelja </w:t>
            </w:r>
          </w:p>
          <w:p w14:paraId="0BA34C4A" w14:textId="77777777" w:rsidR="00553527" w:rsidRPr="00D1151E" w:rsidRDefault="00553527" w:rsidP="00616A62">
            <w:pPr>
              <w:spacing w:after="0" w:line="240" w:lineRule="auto"/>
              <w:rPr>
                <w:rFonts w:asciiTheme="majorHAnsi" w:hAnsiTheme="majorHAnsi" w:cstheme="majorHAnsi"/>
                <w:sz w:val="24"/>
                <w:szCs w:val="24"/>
              </w:rPr>
            </w:pPr>
          </w:p>
        </w:tc>
        <w:tc>
          <w:tcPr>
            <w:tcW w:w="6657" w:type="dxa"/>
          </w:tcPr>
          <w:p w14:paraId="12B26CF5" w14:textId="28120EDF" w:rsidR="00553527" w:rsidRPr="00D1151E" w:rsidRDefault="007B58D4" w:rsidP="007B58D4">
            <w:pPr>
              <w:jc w:val="both"/>
              <w:rPr>
                <w:rFonts w:asciiTheme="majorHAnsi" w:hAnsiTheme="majorHAnsi" w:cstheme="majorHAnsi"/>
                <w:sz w:val="24"/>
                <w:szCs w:val="24"/>
              </w:rPr>
            </w:pPr>
            <w:r w:rsidRPr="007B58D4">
              <w:rPr>
                <w:rFonts w:asciiTheme="majorHAnsi" w:hAnsiTheme="majorHAnsi" w:cstheme="majorHAnsi"/>
                <w:sz w:val="24"/>
                <w:szCs w:val="24"/>
              </w:rPr>
              <w:t xml:space="preserve">U pokazatelj se ubrajaju </w:t>
            </w:r>
            <w:r w:rsidR="00B541D2" w:rsidRPr="00B541D2">
              <w:rPr>
                <w:rFonts w:asciiTheme="majorHAnsi" w:hAnsiTheme="majorHAnsi" w:cstheme="majorHAnsi"/>
                <w:sz w:val="24"/>
                <w:szCs w:val="24"/>
              </w:rPr>
              <w:t>trener</w:t>
            </w:r>
            <w:r>
              <w:rPr>
                <w:rFonts w:asciiTheme="majorHAnsi" w:hAnsiTheme="majorHAnsi" w:cstheme="majorHAnsi"/>
                <w:sz w:val="24"/>
                <w:szCs w:val="24"/>
              </w:rPr>
              <w:t>i</w:t>
            </w:r>
            <w:r w:rsidR="00B541D2" w:rsidRPr="00B541D2">
              <w:rPr>
                <w:rFonts w:asciiTheme="majorHAnsi" w:hAnsiTheme="majorHAnsi" w:cstheme="majorHAnsi"/>
                <w:sz w:val="24"/>
                <w:szCs w:val="24"/>
              </w:rPr>
              <w:t xml:space="preserve"> i instruktor</w:t>
            </w:r>
            <w:r>
              <w:rPr>
                <w:rFonts w:asciiTheme="majorHAnsi" w:hAnsiTheme="majorHAnsi" w:cstheme="majorHAnsi"/>
                <w:sz w:val="24"/>
                <w:szCs w:val="24"/>
              </w:rPr>
              <w:t>i</w:t>
            </w:r>
            <w:r w:rsidR="00B541D2" w:rsidRPr="00B541D2">
              <w:rPr>
                <w:rFonts w:asciiTheme="majorHAnsi" w:hAnsiTheme="majorHAnsi" w:cstheme="majorHAnsi"/>
                <w:sz w:val="24"/>
                <w:szCs w:val="24"/>
              </w:rPr>
              <w:t xml:space="preserve"> koji su</w:t>
            </w:r>
            <w:r w:rsidR="00B541D2">
              <w:rPr>
                <w:rFonts w:asciiTheme="majorHAnsi" w:hAnsiTheme="majorHAnsi" w:cstheme="majorHAnsi"/>
                <w:sz w:val="24"/>
                <w:szCs w:val="24"/>
              </w:rPr>
              <w:t xml:space="preserve"> uspješno</w:t>
            </w:r>
            <w:r w:rsidR="00B541D2" w:rsidRPr="00B541D2">
              <w:rPr>
                <w:rFonts w:asciiTheme="majorHAnsi" w:hAnsiTheme="majorHAnsi" w:cstheme="majorHAnsi"/>
                <w:sz w:val="24"/>
                <w:szCs w:val="24"/>
              </w:rPr>
              <w:t xml:space="preserve"> završili program usavršavanja za rad s osobama s invaliditetom i djecom s teškoćama u razvoju</w:t>
            </w:r>
          </w:p>
        </w:tc>
      </w:tr>
      <w:tr w:rsidR="00553527" w:rsidRPr="00D1151E" w14:paraId="278C6830" w14:textId="77777777" w:rsidTr="00616A62">
        <w:tc>
          <w:tcPr>
            <w:tcW w:w="2405" w:type="dxa"/>
          </w:tcPr>
          <w:p w14:paraId="4C513D7C" w14:textId="77777777" w:rsidR="00553527" w:rsidRPr="00D1151E" w:rsidRDefault="00553527"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Metoda i dokazna dokumentacija za provjeru postignuća </w:t>
            </w:r>
          </w:p>
          <w:p w14:paraId="63B0AD3D" w14:textId="77777777" w:rsidR="00553527" w:rsidRPr="00D1151E" w:rsidRDefault="00553527" w:rsidP="00616A62">
            <w:pPr>
              <w:spacing w:after="0" w:line="240" w:lineRule="auto"/>
              <w:rPr>
                <w:rFonts w:asciiTheme="majorHAnsi" w:hAnsiTheme="majorHAnsi" w:cstheme="majorHAnsi"/>
                <w:sz w:val="24"/>
                <w:szCs w:val="24"/>
              </w:rPr>
            </w:pPr>
          </w:p>
        </w:tc>
        <w:tc>
          <w:tcPr>
            <w:tcW w:w="6657" w:type="dxa"/>
          </w:tcPr>
          <w:p w14:paraId="101930EC" w14:textId="46F4AD84" w:rsidR="002073DE" w:rsidRPr="00F16BB2" w:rsidRDefault="002073DE" w:rsidP="00F16BB2">
            <w:pPr>
              <w:rPr>
                <w:rFonts w:asciiTheme="majorHAnsi" w:hAnsiTheme="majorHAnsi" w:cstheme="majorHAnsi"/>
                <w:color w:val="000000" w:themeColor="text1"/>
                <w:sz w:val="24"/>
                <w:szCs w:val="24"/>
              </w:rPr>
            </w:pPr>
            <w:r w:rsidRPr="002073DE">
              <w:rPr>
                <w:rFonts w:asciiTheme="majorHAnsi" w:hAnsiTheme="majorHAnsi" w:cstheme="majorHAnsi"/>
                <w:color w:val="000000" w:themeColor="text1"/>
                <w:sz w:val="24"/>
                <w:szCs w:val="24"/>
              </w:rPr>
              <w:t>Sudionici s</w:t>
            </w:r>
            <w:r>
              <w:rPr>
                <w:rFonts w:asciiTheme="majorHAnsi" w:hAnsiTheme="majorHAnsi" w:cstheme="majorHAnsi"/>
                <w:color w:val="000000" w:themeColor="text1"/>
                <w:sz w:val="24"/>
                <w:szCs w:val="24"/>
              </w:rPr>
              <w:t xml:space="preserve">e broje u pokazatelj </w:t>
            </w:r>
            <w:r w:rsidR="00F16BB2">
              <w:rPr>
                <w:rFonts w:asciiTheme="majorHAnsi" w:hAnsiTheme="majorHAnsi" w:cstheme="majorHAnsi"/>
                <w:color w:val="000000" w:themeColor="text1"/>
                <w:sz w:val="24"/>
                <w:szCs w:val="24"/>
              </w:rPr>
              <w:t xml:space="preserve">završetkom sudjelovanja u </w:t>
            </w:r>
            <w:r w:rsidRPr="002073DE">
              <w:rPr>
                <w:rFonts w:asciiTheme="majorHAnsi" w:hAnsiTheme="majorHAnsi" w:cstheme="majorHAnsi"/>
                <w:color w:val="000000" w:themeColor="text1"/>
                <w:sz w:val="24"/>
                <w:szCs w:val="24"/>
              </w:rPr>
              <w:t>aktivnost</w:t>
            </w:r>
            <w:r w:rsidR="00F16BB2">
              <w:rPr>
                <w:rFonts w:asciiTheme="majorHAnsi" w:hAnsiTheme="majorHAnsi" w:cstheme="majorHAnsi"/>
                <w:color w:val="000000" w:themeColor="text1"/>
                <w:sz w:val="24"/>
                <w:szCs w:val="24"/>
              </w:rPr>
              <w:t>i</w:t>
            </w:r>
            <w:r w:rsidRPr="002073DE">
              <w:rPr>
                <w:rFonts w:asciiTheme="majorHAnsi" w:hAnsiTheme="majorHAnsi" w:cstheme="majorHAnsi"/>
                <w:color w:val="000000" w:themeColor="text1"/>
                <w:sz w:val="24"/>
                <w:szCs w:val="24"/>
              </w:rPr>
              <w:t xml:space="preserve">, </w:t>
            </w:r>
            <w:r w:rsidR="00F16BB2">
              <w:rPr>
                <w:rFonts w:asciiTheme="majorHAnsi" w:hAnsiTheme="majorHAnsi" w:cstheme="majorHAnsi"/>
                <w:color w:val="000000" w:themeColor="text1"/>
                <w:sz w:val="24"/>
                <w:szCs w:val="24"/>
              </w:rPr>
              <w:t>ako je</w:t>
            </w:r>
            <w:r w:rsidRPr="002073DE">
              <w:rPr>
                <w:rFonts w:asciiTheme="majorHAnsi" w:hAnsiTheme="majorHAnsi" w:cstheme="majorHAnsi"/>
                <w:color w:val="000000" w:themeColor="text1"/>
                <w:sz w:val="24"/>
                <w:szCs w:val="24"/>
              </w:rPr>
              <w:t xml:space="preserve"> za njih</w:t>
            </w:r>
            <w:r w:rsidR="00F16BB2">
              <w:rPr>
                <w:rFonts w:asciiTheme="majorHAnsi" w:hAnsiTheme="majorHAnsi" w:cstheme="majorHAnsi"/>
                <w:color w:val="000000" w:themeColor="text1"/>
                <w:sz w:val="24"/>
                <w:szCs w:val="24"/>
              </w:rPr>
              <w:t xml:space="preserve"> prikupljen odgovarajući dokaz</w:t>
            </w:r>
            <w:r w:rsidRPr="002073DE">
              <w:rPr>
                <w:rFonts w:asciiTheme="majorHAnsi" w:hAnsiTheme="majorHAnsi" w:cstheme="majorHAnsi"/>
                <w:color w:val="000000" w:themeColor="text1"/>
                <w:sz w:val="24"/>
                <w:szCs w:val="24"/>
              </w:rPr>
              <w:t>:</w:t>
            </w:r>
          </w:p>
          <w:p w14:paraId="0C115E6D" w14:textId="28617ADF" w:rsidR="005C4D6D" w:rsidRPr="005C4D6D" w:rsidRDefault="005C4D6D" w:rsidP="005C4D6D">
            <w:pPr>
              <w:pStyle w:val="ListParagraph"/>
              <w:numPr>
                <w:ilvl w:val="0"/>
                <w:numId w:val="60"/>
              </w:numPr>
              <w:pBdr>
                <w:top w:val="nil"/>
                <w:left w:val="nil"/>
                <w:bottom w:val="nil"/>
                <w:right w:val="nil"/>
                <w:between w:val="nil"/>
              </w:pBd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w:t>
            </w:r>
            <w:r w:rsidRPr="005C4D6D">
              <w:rPr>
                <w:rFonts w:asciiTheme="majorHAnsi" w:hAnsiTheme="majorHAnsi" w:cstheme="majorHAnsi"/>
                <w:color w:val="000000" w:themeColor="text1"/>
                <w:sz w:val="24"/>
                <w:szCs w:val="24"/>
              </w:rPr>
              <w:t>okumentacija o pripadnosti ciljnoj skupini navedena u točki 2.2 Uputa za prijavitelje</w:t>
            </w:r>
          </w:p>
          <w:p w14:paraId="4F4391A9" w14:textId="5E80BE4C" w:rsidR="00553527" w:rsidRPr="002073DE" w:rsidRDefault="00553527" w:rsidP="005C4D6D">
            <w:pPr>
              <w:pStyle w:val="ListParagraph"/>
              <w:numPr>
                <w:ilvl w:val="0"/>
                <w:numId w:val="60"/>
              </w:numPr>
              <w:pBdr>
                <w:top w:val="nil"/>
                <w:left w:val="nil"/>
                <w:bottom w:val="nil"/>
                <w:right w:val="nil"/>
                <w:between w:val="nil"/>
              </w:pBdr>
              <w:jc w:val="both"/>
              <w:rPr>
                <w:rFonts w:asciiTheme="majorHAnsi" w:hAnsiTheme="majorHAnsi" w:cstheme="majorHAnsi"/>
                <w:color w:val="000000" w:themeColor="text1"/>
                <w:sz w:val="24"/>
                <w:szCs w:val="24"/>
              </w:rPr>
            </w:pPr>
            <w:r w:rsidRPr="002073DE">
              <w:rPr>
                <w:rFonts w:asciiTheme="majorHAnsi" w:hAnsiTheme="majorHAnsi" w:cstheme="majorHAnsi"/>
                <w:sz w:val="24"/>
                <w:szCs w:val="24"/>
              </w:rPr>
              <w:t>dokaz o završenom usavršavanju</w:t>
            </w:r>
            <w:r w:rsidR="002073DE" w:rsidRPr="002073DE">
              <w:rPr>
                <w:rFonts w:asciiTheme="majorHAnsi" w:hAnsiTheme="majorHAnsi" w:cstheme="majorHAnsi"/>
                <w:sz w:val="24"/>
                <w:szCs w:val="24"/>
              </w:rPr>
              <w:t xml:space="preserve"> (potvrda o završenoj edukaciji)</w:t>
            </w:r>
          </w:p>
          <w:p w14:paraId="3F57D4D3" w14:textId="5DD80749" w:rsidR="002073DE" w:rsidRPr="002073DE" w:rsidRDefault="002073DE" w:rsidP="002073DE">
            <w:pPr>
              <w:pBdr>
                <w:top w:val="nil"/>
                <w:left w:val="nil"/>
                <w:bottom w:val="nil"/>
                <w:right w:val="nil"/>
                <w:between w:val="nil"/>
              </w:pBdr>
              <w:jc w:val="both"/>
              <w:rPr>
                <w:rFonts w:asciiTheme="majorHAnsi" w:hAnsiTheme="majorHAnsi" w:cstheme="majorHAnsi"/>
                <w:color w:val="000000" w:themeColor="text1"/>
                <w:sz w:val="24"/>
                <w:szCs w:val="24"/>
              </w:rPr>
            </w:pPr>
          </w:p>
        </w:tc>
      </w:tr>
      <w:tr w:rsidR="00553527" w:rsidRPr="00D1151E" w14:paraId="4B547C62" w14:textId="77777777" w:rsidTr="00616A62">
        <w:tc>
          <w:tcPr>
            <w:tcW w:w="2405" w:type="dxa"/>
          </w:tcPr>
          <w:p w14:paraId="5085CDF5" w14:textId="77777777" w:rsidR="00553527" w:rsidRPr="00D1151E" w:rsidRDefault="00553527"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Primjena pokazatelja</w:t>
            </w:r>
          </w:p>
        </w:tc>
        <w:tc>
          <w:tcPr>
            <w:tcW w:w="6657" w:type="dxa"/>
          </w:tcPr>
          <w:p w14:paraId="383B05A6" w14:textId="77777777" w:rsidR="00553527" w:rsidRPr="00D1151E" w:rsidRDefault="00553527" w:rsidP="00616A62">
            <w:pPr>
              <w:spacing w:after="0" w:line="240" w:lineRule="auto"/>
              <w:rPr>
                <w:rFonts w:asciiTheme="majorHAnsi" w:hAnsiTheme="majorHAnsi" w:cstheme="majorHAnsi"/>
                <w:sz w:val="24"/>
                <w:szCs w:val="24"/>
                <w:highlight w:val="yellow"/>
              </w:rPr>
            </w:pPr>
            <w:r w:rsidRPr="00D1151E">
              <w:rPr>
                <w:rFonts w:asciiTheme="majorHAnsi" w:hAnsiTheme="majorHAnsi" w:cstheme="majorHAnsi"/>
                <w:sz w:val="24"/>
                <w:szCs w:val="24"/>
              </w:rPr>
              <w:t>OBAVEZNA</w:t>
            </w:r>
          </w:p>
        </w:tc>
      </w:tr>
      <w:tr w:rsidR="00553527" w:rsidRPr="00D1151E" w14:paraId="3D4E2361" w14:textId="77777777" w:rsidTr="00616A62">
        <w:tc>
          <w:tcPr>
            <w:tcW w:w="2405" w:type="dxa"/>
          </w:tcPr>
          <w:p w14:paraId="03349598" w14:textId="77777777" w:rsidR="00553527" w:rsidRPr="00D1151E" w:rsidRDefault="00553527"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Propisana minimalna vrijednost </w:t>
            </w:r>
          </w:p>
        </w:tc>
        <w:tc>
          <w:tcPr>
            <w:tcW w:w="6657" w:type="dxa"/>
            <w:shd w:val="clear" w:color="auto" w:fill="auto"/>
          </w:tcPr>
          <w:p w14:paraId="135BA178" w14:textId="0CB45E28" w:rsidR="00553527" w:rsidRPr="00D1151E" w:rsidRDefault="00553527" w:rsidP="00616A62">
            <w:pPr>
              <w:spacing w:after="0" w:line="240" w:lineRule="auto"/>
              <w:rPr>
                <w:rFonts w:asciiTheme="majorHAnsi" w:hAnsiTheme="majorHAnsi" w:cstheme="majorHAnsi"/>
                <w:sz w:val="24"/>
                <w:szCs w:val="24"/>
              </w:rPr>
            </w:pPr>
            <w:r>
              <w:rPr>
                <w:rFonts w:asciiTheme="majorHAnsi" w:hAnsiTheme="majorHAnsi" w:cstheme="majorHAnsi"/>
                <w:sz w:val="24"/>
                <w:szCs w:val="24"/>
              </w:rPr>
              <w:t>44</w:t>
            </w:r>
          </w:p>
        </w:tc>
      </w:tr>
    </w:tbl>
    <w:p w14:paraId="5F6F5C57" w14:textId="59405614" w:rsidR="00553527" w:rsidRPr="00D1151E" w:rsidRDefault="00553527">
      <w:pPr>
        <w:rPr>
          <w:rFonts w:asciiTheme="majorHAnsi" w:hAnsiTheme="majorHAnsi" w:cstheme="majorHAnsi"/>
        </w:rPr>
      </w:pPr>
    </w:p>
    <w:tbl>
      <w:tblPr>
        <w:tblStyle w:val="TableGrid2"/>
        <w:tblW w:w="0" w:type="auto"/>
        <w:tblInd w:w="0" w:type="dxa"/>
        <w:tblCellMar>
          <w:top w:w="113" w:type="dxa"/>
          <w:bottom w:w="113" w:type="dxa"/>
        </w:tblCellMar>
        <w:tblLook w:val="04A0" w:firstRow="1" w:lastRow="0" w:firstColumn="1" w:lastColumn="0" w:noHBand="0" w:noVBand="1"/>
      </w:tblPr>
      <w:tblGrid>
        <w:gridCol w:w="1696"/>
        <w:gridCol w:w="7366"/>
      </w:tblGrid>
      <w:tr w:rsidR="00356017" w:rsidRPr="00D1151E" w14:paraId="3E7B5503" w14:textId="77777777" w:rsidTr="00356017">
        <w:tc>
          <w:tcPr>
            <w:tcW w:w="9062" w:type="dxa"/>
            <w:gridSpan w:val="2"/>
            <w:shd w:val="clear" w:color="auto" w:fill="F4B083"/>
          </w:tcPr>
          <w:p w14:paraId="17980819" w14:textId="3BE67330" w:rsidR="00356017" w:rsidRPr="00D1151E" w:rsidRDefault="00356017" w:rsidP="00C16EB9">
            <w:pPr>
              <w:spacing w:line="276" w:lineRule="auto"/>
              <w:jc w:val="both"/>
              <w:rPr>
                <w:rFonts w:asciiTheme="majorHAnsi" w:hAnsiTheme="majorHAnsi" w:cstheme="majorHAnsi"/>
                <w:b/>
                <w:sz w:val="28"/>
                <w:szCs w:val="28"/>
              </w:rPr>
            </w:pPr>
            <w:r w:rsidRPr="00D1151E">
              <w:rPr>
                <w:rFonts w:asciiTheme="majorHAnsi" w:hAnsiTheme="majorHAnsi" w:cstheme="majorHAnsi"/>
                <w:b/>
                <w:sz w:val="28"/>
                <w:szCs w:val="28"/>
              </w:rPr>
              <w:t>Specifični cilj 2.</w:t>
            </w:r>
            <w:r w:rsidR="00C16EB9">
              <w:t xml:space="preserve"> </w:t>
            </w:r>
            <w:r w:rsidR="00C16EB9" w:rsidRPr="00C16EB9">
              <w:rPr>
                <w:rFonts w:asciiTheme="majorHAnsi" w:hAnsiTheme="majorHAnsi" w:cstheme="majorHAnsi"/>
                <w:b/>
                <w:sz w:val="28"/>
                <w:szCs w:val="28"/>
              </w:rPr>
              <w:t>Poboljšanje pristupa parasportskim sadržajima osobama s invaliditetom i djeci s teškoćama u razvoju</w:t>
            </w:r>
            <w:r w:rsidRPr="00D1151E">
              <w:rPr>
                <w:rFonts w:asciiTheme="majorHAnsi" w:hAnsiTheme="majorHAnsi" w:cstheme="majorHAnsi"/>
                <w:b/>
                <w:sz w:val="28"/>
                <w:szCs w:val="28"/>
              </w:rPr>
              <w:t xml:space="preserve"> </w:t>
            </w:r>
          </w:p>
        </w:tc>
      </w:tr>
      <w:tr w:rsidR="00356017" w:rsidRPr="00D1151E" w14:paraId="5B5A8549" w14:textId="77777777" w:rsidTr="00356017">
        <w:tc>
          <w:tcPr>
            <w:tcW w:w="1696" w:type="dxa"/>
            <w:shd w:val="clear" w:color="auto" w:fill="F4B083"/>
          </w:tcPr>
          <w:p w14:paraId="1C793B32" w14:textId="77777777" w:rsidR="00356017" w:rsidRPr="00D1151E" w:rsidRDefault="00356017" w:rsidP="00356017">
            <w:pPr>
              <w:spacing w:after="200" w:line="276" w:lineRule="auto"/>
              <w:rPr>
                <w:rFonts w:asciiTheme="majorHAnsi" w:hAnsiTheme="majorHAnsi" w:cstheme="majorHAnsi"/>
                <w:b/>
                <w:bCs/>
                <w:sz w:val="24"/>
                <w:szCs w:val="24"/>
              </w:rPr>
            </w:pPr>
            <w:r w:rsidRPr="00D1151E">
              <w:rPr>
                <w:rFonts w:asciiTheme="majorHAnsi" w:hAnsiTheme="majorHAnsi" w:cstheme="majorHAnsi"/>
                <w:b/>
                <w:bCs/>
                <w:sz w:val="24"/>
                <w:szCs w:val="24"/>
              </w:rPr>
              <w:t>Ciljne skupine</w:t>
            </w:r>
            <w:r w:rsidRPr="00D1151E">
              <w:rPr>
                <w:rFonts w:asciiTheme="majorHAnsi" w:hAnsiTheme="majorHAnsi" w:cstheme="majorHAnsi"/>
                <w:b/>
                <w:bCs/>
                <w:sz w:val="22"/>
                <w:szCs w:val="22"/>
              </w:rPr>
              <w:t xml:space="preserve"> </w:t>
            </w:r>
          </w:p>
        </w:tc>
        <w:tc>
          <w:tcPr>
            <w:tcW w:w="7366" w:type="dxa"/>
          </w:tcPr>
          <w:p w14:paraId="51238963" w14:textId="5F522812" w:rsidR="00356017" w:rsidRPr="00D1151E" w:rsidRDefault="00A86E7D" w:rsidP="005E6DDA">
            <w:pPr>
              <w:spacing w:after="200" w:line="276" w:lineRule="auto"/>
              <w:contextualSpacing/>
              <w:rPr>
                <w:rFonts w:asciiTheme="majorHAnsi" w:hAnsiTheme="majorHAnsi" w:cstheme="majorHAnsi"/>
                <w:sz w:val="24"/>
                <w:szCs w:val="24"/>
                <w:highlight w:val="yellow"/>
              </w:rPr>
            </w:pPr>
            <w:r>
              <w:rPr>
                <w:rFonts w:asciiTheme="majorHAnsi" w:hAnsiTheme="majorHAnsi" w:cstheme="majorHAnsi"/>
                <w:sz w:val="24"/>
                <w:szCs w:val="24"/>
              </w:rPr>
              <w:t>OSI</w:t>
            </w:r>
            <w:r w:rsidR="004D1FC1">
              <w:rPr>
                <w:rFonts w:asciiTheme="majorHAnsi" w:hAnsiTheme="majorHAnsi" w:cstheme="majorHAnsi"/>
                <w:sz w:val="24"/>
                <w:szCs w:val="24"/>
              </w:rPr>
              <w:t xml:space="preserve"> i djeca s teškoćama u razvoju</w:t>
            </w:r>
          </w:p>
        </w:tc>
      </w:tr>
      <w:tr w:rsidR="00356017" w:rsidRPr="00D1151E" w14:paraId="1D25A20F" w14:textId="77777777" w:rsidTr="00356017">
        <w:tc>
          <w:tcPr>
            <w:tcW w:w="1696" w:type="dxa"/>
            <w:shd w:val="clear" w:color="auto" w:fill="F4B083"/>
          </w:tcPr>
          <w:p w14:paraId="3AB8380F" w14:textId="77777777" w:rsidR="00356017" w:rsidRPr="00D1151E" w:rsidRDefault="00356017" w:rsidP="00356017">
            <w:pPr>
              <w:spacing w:after="200" w:line="276" w:lineRule="auto"/>
              <w:rPr>
                <w:rFonts w:asciiTheme="majorHAnsi" w:hAnsiTheme="majorHAnsi" w:cstheme="majorHAnsi"/>
                <w:b/>
                <w:bCs/>
                <w:sz w:val="22"/>
                <w:szCs w:val="22"/>
              </w:rPr>
            </w:pPr>
            <w:r w:rsidRPr="00D1151E">
              <w:rPr>
                <w:rFonts w:asciiTheme="majorHAnsi" w:hAnsiTheme="majorHAnsi" w:cstheme="majorHAnsi"/>
                <w:b/>
                <w:bCs/>
                <w:sz w:val="24"/>
                <w:szCs w:val="24"/>
              </w:rPr>
              <w:t>Obrazloženje koristi za ciljne skupine</w:t>
            </w:r>
          </w:p>
        </w:tc>
        <w:tc>
          <w:tcPr>
            <w:tcW w:w="7366" w:type="dxa"/>
          </w:tcPr>
          <w:p w14:paraId="0D91603C" w14:textId="51E4DCC8" w:rsidR="00356017" w:rsidRPr="00D1151E" w:rsidRDefault="00836A94" w:rsidP="00D75224">
            <w:pPr>
              <w:spacing w:after="200" w:line="276" w:lineRule="auto"/>
              <w:contextualSpacing/>
              <w:jc w:val="both"/>
              <w:rPr>
                <w:rFonts w:asciiTheme="majorHAnsi" w:hAnsiTheme="majorHAnsi" w:cstheme="majorHAnsi"/>
                <w:sz w:val="24"/>
                <w:szCs w:val="24"/>
              </w:rPr>
            </w:pPr>
            <w:r w:rsidRPr="00D1151E">
              <w:rPr>
                <w:rFonts w:asciiTheme="majorHAnsi" w:hAnsiTheme="majorHAnsi" w:cstheme="majorHAnsi"/>
                <w:sz w:val="24"/>
                <w:szCs w:val="24"/>
              </w:rPr>
              <w:t xml:space="preserve">Kroz projektne aktivnosti očekuje se </w:t>
            </w:r>
            <w:r w:rsidR="00713BE8" w:rsidRPr="00D1151E">
              <w:rPr>
                <w:rFonts w:asciiTheme="majorHAnsi" w:hAnsiTheme="majorHAnsi" w:cstheme="majorHAnsi"/>
                <w:sz w:val="24"/>
                <w:szCs w:val="24"/>
              </w:rPr>
              <w:t>poboljšanje kvalite</w:t>
            </w:r>
            <w:r w:rsidRPr="00D1151E">
              <w:rPr>
                <w:rFonts w:asciiTheme="majorHAnsi" w:hAnsiTheme="majorHAnsi" w:cstheme="majorHAnsi"/>
                <w:sz w:val="24"/>
                <w:szCs w:val="24"/>
              </w:rPr>
              <w:t>te života, socijalna uključ</w:t>
            </w:r>
            <w:r w:rsidR="00D75224">
              <w:rPr>
                <w:rFonts w:asciiTheme="majorHAnsi" w:hAnsiTheme="majorHAnsi" w:cstheme="majorHAnsi"/>
                <w:sz w:val="24"/>
                <w:szCs w:val="24"/>
              </w:rPr>
              <w:t>eno</w:t>
            </w:r>
            <w:r w:rsidRPr="00D1151E">
              <w:rPr>
                <w:rFonts w:asciiTheme="majorHAnsi" w:hAnsiTheme="majorHAnsi" w:cstheme="majorHAnsi"/>
                <w:sz w:val="24"/>
                <w:szCs w:val="24"/>
              </w:rPr>
              <w:t>st, poboljšanje zdravlja</w:t>
            </w:r>
            <w:r w:rsidR="00713BE8" w:rsidRPr="00D1151E">
              <w:rPr>
                <w:rFonts w:asciiTheme="majorHAnsi" w:hAnsiTheme="majorHAnsi" w:cstheme="majorHAnsi"/>
                <w:sz w:val="24"/>
                <w:szCs w:val="24"/>
              </w:rPr>
              <w:t xml:space="preserve">, </w:t>
            </w:r>
            <w:r w:rsidR="003C2EF1" w:rsidRPr="00D1151E">
              <w:rPr>
                <w:rFonts w:asciiTheme="majorHAnsi" w:hAnsiTheme="majorHAnsi" w:cstheme="majorHAnsi"/>
                <w:sz w:val="24"/>
                <w:szCs w:val="24"/>
              </w:rPr>
              <w:t xml:space="preserve">nediskriminacija i omogućavanje uvjeta za stvaranje jednakih mogućnosti </w:t>
            </w:r>
            <w:r w:rsidRPr="00D1151E">
              <w:rPr>
                <w:rFonts w:asciiTheme="majorHAnsi" w:hAnsiTheme="majorHAnsi" w:cstheme="majorHAnsi"/>
                <w:sz w:val="24"/>
                <w:szCs w:val="24"/>
              </w:rPr>
              <w:t xml:space="preserve">za </w:t>
            </w:r>
            <w:r w:rsidR="004D1FC1">
              <w:rPr>
                <w:rFonts w:asciiTheme="majorHAnsi" w:hAnsiTheme="majorHAnsi" w:cstheme="majorHAnsi"/>
                <w:sz w:val="24"/>
                <w:szCs w:val="24"/>
              </w:rPr>
              <w:t xml:space="preserve">OSI i </w:t>
            </w:r>
            <w:r w:rsidR="00AF440F">
              <w:rPr>
                <w:rFonts w:asciiTheme="majorHAnsi" w:hAnsiTheme="majorHAnsi" w:cstheme="majorHAnsi"/>
                <w:sz w:val="24"/>
                <w:szCs w:val="24"/>
              </w:rPr>
              <w:t>djecu s teškoćama u razvoju</w:t>
            </w:r>
            <w:r w:rsidRPr="00D1151E">
              <w:rPr>
                <w:rFonts w:asciiTheme="majorHAnsi" w:hAnsiTheme="majorHAnsi" w:cstheme="majorHAnsi"/>
                <w:sz w:val="24"/>
                <w:szCs w:val="24"/>
              </w:rPr>
              <w:t>.</w:t>
            </w:r>
          </w:p>
        </w:tc>
      </w:tr>
      <w:tr w:rsidR="00356017" w:rsidRPr="00D1151E" w14:paraId="31EF8581" w14:textId="77777777" w:rsidTr="00356017">
        <w:tc>
          <w:tcPr>
            <w:tcW w:w="1696" w:type="dxa"/>
            <w:shd w:val="clear" w:color="auto" w:fill="F4B083"/>
          </w:tcPr>
          <w:p w14:paraId="47C6DF22" w14:textId="6469795B" w:rsidR="00356017" w:rsidRPr="00D1151E" w:rsidRDefault="00356017" w:rsidP="00356017">
            <w:pPr>
              <w:spacing w:after="200" w:line="276" w:lineRule="auto"/>
              <w:rPr>
                <w:rFonts w:asciiTheme="majorHAnsi" w:hAnsiTheme="majorHAnsi" w:cstheme="majorHAnsi"/>
                <w:b/>
                <w:bCs/>
                <w:sz w:val="22"/>
                <w:szCs w:val="22"/>
              </w:rPr>
            </w:pPr>
            <w:r w:rsidRPr="00D1151E">
              <w:rPr>
                <w:rFonts w:asciiTheme="majorHAnsi" w:hAnsiTheme="majorHAnsi" w:cstheme="majorHAnsi"/>
                <w:b/>
                <w:bCs/>
                <w:sz w:val="24"/>
                <w:szCs w:val="24"/>
              </w:rPr>
              <w:t xml:space="preserve">Pokazatelji Specifičnog cilja </w:t>
            </w:r>
            <w:r w:rsidR="004221C0" w:rsidRPr="00D1151E">
              <w:rPr>
                <w:rFonts w:asciiTheme="majorHAnsi" w:hAnsiTheme="majorHAnsi" w:cstheme="majorHAnsi"/>
                <w:b/>
                <w:bCs/>
                <w:sz w:val="24"/>
                <w:szCs w:val="24"/>
              </w:rPr>
              <w:t>2</w:t>
            </w:r>
            <w:r w:rsidR="00224E6E" w:rsidRPr="00D1151E">
              <w:rPr>
                <w:rFonts w:asciiTheme="majorHAnsi" w:hAnsiTheme="majorHAnsi" w:cstheme="majorHAnsi"/>
                <w:b/>
                <w:bCs/>
                <w:sz w:val="24"/>
                <w:szCs w:val="24"/>
              </w:rPr>
              <w:t>.</w:t>
            </w:r>
          </w:p>
        </w:tc>
        <w:tc>
          <w:tcPr>
            <w:tcW w:w="7366" w:type="dxa"/>
          </w:tcPr>
          <w:p w14:paraId="30E66E84" w14:textId="5461DBAD" w:rsidR="007B58D4" w:rsidRDefault="00B541D2" w:rsidP="00797A9D">
            <w:pPr>
              <w:spacing w:after="200" w:line="276" w:lineRule="auto"/>
              <w:contextualSpacing/>
              <w:jc w:val="both"/>
              <w:rPr>
                <w:rFonts w:asciiTheme="majorHAnsi" w:hAnsiTheme="majorHAnsi" w:cstheme="majorHAnsi"/>
                <w:sz w:val="24"/>
                <w:szCs w:val="24"/>
              </w:rPr>
            </w:pPr>
            <w:r>
              <w:rPr>
                <w:rFonts w:asciiTheme="majorHAnsi" w:hAnsiTheme="majorHAnsi" w:cstheme="majorHAnsi"/>
                <w:sz w:val="24"/>
                <w:szCs w:val="24"/>
              </w:rPr>
              <w:t>SF.3.4.08.</w:t>
            </w:r>
            <w:r w:rsidR="00797A9D">
              <w:rPr>
                <w:rFonts w:asciiTheme="majorHAnsi" w:hAnsiTheme="majorHAnsi" w:cstheme="majorHAnsi"/>
                <w:sz w:val="24"/>
                <w:szCs w:val="24"/>
              </w:rPr>
              <w:t>03</w:t>
            </w:r>
            <w:r>
              <w:rPr>
                <w:rFonts w:asciiTheme="majorHAnsi" w:hAnsiTheme="majorHAnsi" w:cstheme="majorHAnsi"/>
                <w:sz w:val="24"/>
                <w:szCs w:val="24"/>
              </w:rPr>
              <w:t xml:space="preserve">.-01 </w:t>
            </w:r>
            <w:r w:rsidR="007B58D4">
              <w:rPr>
                <w:rFonts w:asciiTheme="majorHAnsi" w:hAnsiTheme="majorHAnsi" w:cstheme="majorHAnsi"/>
                <w:sz w:val="24"/>
                <w:szCs w:val="24"/>
              </w:rPr>
              <w:t>B</w:t>
            </w:r>
            <w:r w:rsidRPr="00B541D2">
              <w:rPr>
                <w:rFonts w:asciiTheme="majorHAnsi" w:hAnsiTheme="majorHAnsi" w:cstheme="majorHAnsi"/>
                <w:sz w:val="24"/>
                <w:szCs w:val="24"/>
              </w:rPr>
              <w:t>roj osoba s invaliditetom i dj</w:t>
            </w:r>
            <w:r>
              <w:rPr>
                <w:rFonts w:asciiTheme="majorHAnsi" w:hAnsiTheme="majorHAnsi" w:cstheme="majorHAnsi"/>
                <w:sz w:val="24"/>
                <w:szCs w:val="24"/>
              </w:rPr>
              <w:t xml:space="preserve">ece s teškoćama u razvoju uključenih </w:t>
            </w:r>
            <w:r w:rsidR="004849EB">
              <w:rPr>
                <w:rFonts w:asciiTheme="majorHAnsi" w:hAnsiTheme="majorHAnsi" w:cstheme="majorHAnsi"/>
                <w:sz w:val="24"/>
                <w:szCs w:val="24"/>
              </w:rPr>
              <w:t xml:space="preserve">u </w:t>
            </w:r>
            <w:r w:rsidRPr="00B541D2">
              <w:rPr>
                <w:rFonts w:asciiTheme="majorHAnsi" w:hAnsiTheme="majorHAnsi" w:cstheme="majorHAnsi"/>
                <w:sz w:val="24"/>
                <w:szCs w:val="24"/>
              </w:rPr>
              <w:t xml:space="preserve">parasportske </w:t>
            </w:r>
            <w:r w:rsidR="004849EB">
              <w:rPr>
                <w:rFonts w:asciiTheme="majorHAnsi" w:hAnsiTheme="majorHAnsi" w:cstheme="majorHAnsi"/>
                <w:sz w:val="24"/>
                <w:szCs w:val="24"/>
              </w:rPr>
              <w:t>treninge</w:t>
            </w:r>
          </w:p>
          <w:p w14:paraId="28DFEF64" w14:textId="4935553D" w:rsidR="00AF440F" w:rsidRPr="00B541D2" w:rsidRDefault="00B541D2" w:rsidP="00B47B3B">
            <w:pPr>
              <w:spacing w:after="200" w:line="276" w:lineRule="auto"/>
              <w:contextualSpacing/>
              <w:jc w:val="both"/>
              <w:rPr>
                <w:rFonts w:asciiTheme="majorHAnsi" w:hAnsiTheme="majorHAnsi" w:cstheme="majorHAnsi"/>
                <w:sz w:val="24"/>
                <w:szCs w:val="24"/>
              </w:rPr>
            </w:pPr>
            <w:r>
              <w:rPr>
                <w:rFonts w:asciiTheme="majorHAnsi" w:hAnsiTheme="majorHAnsi" w:cstheme="majorHAnsi"/>
                <w:sz w:val="24"/>
                <w:szCs w:val="24"/>
              </w:rPr>
              <w:t>SF.3.4.08.</w:t>
            </w:r>
            <w:r w:rsidR="00797A9D">
              <w:rPr>
                <w:rFonts w:asciiTheme="majorHAnsi" w:hAnsiTheme="majorHAnsi" w:cstheme="majorHAnsi"/>
                <w:sz w:val="24"/>
                <w:szCs w:val="24"/>
              </w:rPr>
              <w:t>03</w:t>
            </w:r>
            <w:r>
              <w:rPr>
                <w:rFonts w:asciiTheme="majorHAnsi" w:hAnsiTheme="majorHAnsi" w:cstheme="majorHAnsi"/>
                <w:sz w:val="24"/>
                <w:szCs w:val="24"/>
              </w:rPr>
              <w:t>.-02</w:t>
            </w:r>
            <w:r w:rsidRPr="00B541D2">
              <w:rPr>
                <w:rFonts w:asciiTheme="majorHAnsi" w:hAnsiTheme="majorHAnsi" w:cstheme="majorHAnsi"/>
                <w:sz w:val="24"/>
                <w:szCs w:val="24"/>
              </w:rPr>
              <w:t xml:space="preserve"> </w:t>
            </w:r>
            <w:r w:rsidR="007B58D4">
              <w:rPr>
                <w:rFonts w:asciiTheme="majorHAnsi" w:hAnsiTheme="majorHAnsi" w:cstheme="majorHAnsi"/>
                <w:sz w:val="24"/>
                <w:szCs w:val="24"/>
              </w:rPr>
              <w:t>B</w:t>
            </w:r>
            <w:r w:rsidRPr="00B541D2">
              <w:rPr>
                <w:rFonts w:asciiTheme="majorHAnsi" w:hAnsiTheme="majorHAnsi" w:cstheme="majorHAnsi"/>
                <w:sz w:val="24"/>
                <w:szCs w:val="24"/>
              </w:rPr>
              <w:t xml:space="preserve">roj osoba s invaliditetom i djece s teškoćama u razvoju koji su postigli minimalnu razinu sudjelovanja u parasportskim </w:t>
            </w:r>
            <w:r w:rsidR="004849EB">
              <w:rPr>
                <w:rFonts w:asciiTheme="majorHAnsi" w:hAnsiTheme="majorHAnsi" w:cstheme="majorHAnsi"/>
                <w:sz w:val="24"/>
                <w:szCs w:val="24"/>
              </w:rPr>
              <w:t>treninzima</w:t>
            </w:r>
          </w:p>
        </w:tc>
      </w:tr>
    </w:tbl>
    <w:p w14:paraId="127F3933" w14:textId="4E26CCDF" w:rsidR="00356017" w:rsidRPr="00D1151E" w:rsidRDefault="00356017">
      <w:pPr>
        <w:rPr>
          <w:rFonts w:asciiTheme="majorHAnsi" w:hAnsiTheme="majorHAnsi" w:cstheme="majorHAnsi"/>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5C4A44" w:rsidRPr="00D1151E" w14:paraId="66886713" w14:textId="77777777" w:rsidTr="0093687C">
        <w:tc>
          <w:tcPr>
            <w:tcW w:w="9062" w:type="dxa"/>
            <w:gridSpan w:val="2"/>
            <w:shd w:val="clear" w:color="auto" w:fill="F4B083"/>
          </w:tcPr>
          <w:p w14:paraId="108201B6" w14:textId="17186013" w:rsidR="005C4A44" w:rsidRPr="00D1151E" w:rsidRDefault="00836A94" w:rsidP="0093687C">
            <w:pPr>
              <w:spacing w:after="0" w:line="240" w:lineRule="auto"/>
              <w:rPr>
                <w:rFonts w:asciiTheme="majorHAnsi" w:hAnsiTheme="majorHAnsi" w:cstheme="majorHAnsi"/>
              </w:rPr>
            </w:pPr>
            <w:r w:rsidRPr="00D1151E">
              <w:rPr>
                <w:rFonts w:asciiTheme="majorHAnsi" w:hAnsiTheme="majorHAnsi" w:cstheme="majorHAnsi"/>
                <w:b/>
                <w:sz w:val="28"/>
                <w:szCs w:val="28"/>
              </w:rPr>
              <w:lastRenderedPageBreak/>
              <w:t>Pokazatelji Specifičnog cilja 2</w:t>
            </w:r>
            <w:r w:rsidR="005C4A44" w:rsidRPr="00D1151E">
              <w:rPr>
                <w:rFonts w:asciiTheme="majorHAnsi" w:hAnsiTheme="majorHAnsi" w:cstheme="majorHAnsi"/>
                <w:b/>
                <w:sz w:val="28"/>
                <w:szCs w:val="28"/>
              </w:rPr>
              <w:t>.</w:t>
            </w:r>
            <w:r w:rsidR="005C4A44" w:rsidRPr="00D1151E">
              <w:rPr>
                <w:rFonts w:asciiTheme="majorHAnsi" w:hAnsiTheme="majorHAnsi" w:cstheme="majorHAnsi"/>
              </w:rPr>
              <w:t xml:space="preserve"> </w:t>
            </w:r>
          </w:p>
        </w:tc>
      </w:tr>
      <w:tr w:rsidR="005C4A44" w:rsidRPr="00D1151E" w14:paraId="41B33DF9" w14:textId="77777777" w:rsidTr="00297B25">
        <w:trPr>
          <w:trHeight w:val="221"/>
        </w:trPr>
        <w:tc>
          <w:tcPr>
            <w:tcW w:w="9062" w:type="dxa"/>
            <w:gridSpan w:val="2"/>
            <w:shd w:val="clear" w:color="auto" w:fill="F4B083"/>
          </w:tcPr>
          <w:p w14:paraId="19E73A71" w14:textId="0B18D53F" w:rsidR="005C4A44" w:rsidRPr="00D1151E" w:rsidRDefault="005C4A44" w:rsidP="0093687C">
            <w:pPr>
              <w:spacing w:after="0" w:line="240" w:lineRule="auto"/>
              <w:rPr>
                <w:rFonts w:asciiTheme="majorHAnsi" w:hAnsiTheme="majorHAnsi" w:cstheme="majorHAnsi"/>
                <w:b/>
                <w:sz w:val="24"/>
                <w:szCs w:val="24"/>
              </w:rPr>
            </w:pPr>
            <w:r w:rsidRPr="00D1151E">
              <w:rPr>
                <w:rFonts w:asciiTheme="majorHAnsi" w:hAnsiTheme="majorHAnsi" w:cstheme="majorHAnsi"/>
                <w:b/>
                <w:sz w:val="24"/>
                <w:szCs w:val="24"/>
              </w:rPr>
              <w:t>Naziv pokazatelja Specifičnog cilja</w:t>
            </w:r>
            <w:r w:rsidR="00B2070F" w:rsidRPr="00D1151E">
              <w:rPr>
                <w:rFonts w:asciiTheme="majorHAnsi" w:hAnsiTheme="majorHAnsi" w:cstheme="majorHAnsi"/>
                <w:b/>
                <w:sz w:val="24"/>
                <w:szCs w:val="24"/>
              </w:rPr>
              <w:t>:</w:t>
            </w:r>
            <w:r w:rsidRPr="00D1151E">
              <w:rPr>
                <w:rFonts w:asciiTheme="majorHAnsi" w:hAnsiTheme="majorHAnsi" w:cstheme="majorHAnsi"/>
                <w:b/>
                <w:sz w:val="24"/>
                <w:szCs w:val="24"/>
              </w:rPr>
              <w:t xml:space="preserve"> </w:t>
            </w:r>
          </w:p>
          <w:p w14:paraId="2C9DC553" w14:textId="77777777" w:rsidR="005C4A44" w:rsidRPr="00D1151E" w:rsidRDefault="005C4A44" w:rsidP="0093687C">
            <w:pPr>
              <w:spacing w:after="0" w:line="240" w:lineRule="auto"/>
              <w:rPr>
                <w:rFonts w:asciiTheme="majorHAnsi" w:hAnsiTheme="majorHAnsi" w:cstheme="majorHAnsi"/>
                <w:b/>
                <w:sz w:val="24"/>
                <w:szCs w:val="24"/>
              </w:rPr>
            </w:pPr>
          </w:p>
          <w:p w14:paraId="2F5A992E" w14:textId="3B6F86D2" w:rsidR="005C4A44" w:rsidRPr="00D1151E" w:rsidRDefault="00B541D2" w:rsidP="00797A9D">
            <w:pPr>
              <w:spacing w:after="0" w:line="240" w:lineRule="auto"/>
              <w:rPr>
                <w:rFonts w:asciiTheme="majorHAnsi" w:hAnsiTheme="majorHAnsi" w:cstheme="majorHAnsi"/>
                <w:sz w:val="24"/>
                <w:szCs w:val="24"/>
              </w:rPr>
            </w:pPr>
            <w:r>
              <w:rPr>
                <w:rFonts w:asciiTheme="majorHAnsi" w:hAnsiTheme="majorHAnsi" w:cstheme="majorHAnsi"/>
                <w:sz w:val="24"/>
                <w:szCs w:val="24"/>
              </w:rPr>
              <w:t>SF.3.4.08.</w:t>
            </w:r>
            <w:r w:rsidR="00797A9D">
              <w:rPr>
                <w:rFonts w:asciiTheme="majorHAnsi" w:hAnsiTheme="majorHAnsi" w:cstheme="majorHAnsi"/>
                <w:sz w:val="24"/>
                <w:szCs w:val="24"/>
              </w:rPr>
              <w:t>03</w:t>
            </w:r>
            <w:r>
              <w:rPr>
                <w:rFonts w:asciiTheme="majorHAnsi" w:hAnsiTheme="majorHAnsi" w:cstheme="majorHAnsi"/>
                <w:sz w:val="24"/>
                <w:szCs w:val="24"/>
              </w:rPr>
              <w:t xml:space="preserve">.-01 </w:t>
            </w:r>
            <w:r w:rsidR="005C4A44" w:rsidRPr="00D1151E">
              <w:rPr>
                <w:rFonts w:asciiTheme="majorHAnsi" w:hAnsiTheme="majorHAnsi" w:cstheme="majorHAnsi"/>
                <w:sz w:val="24"/>
                <w:szCs w:val="24"/>
              </w:rPr>
              <w:t xml:space="preserve">Broj </w:t>
            </w:r>
            <w:r>
              <w:rPr>
                <w:rFonts w:asciiTheme="majorHAnsi" w:hAnsiTheme="majorHAnsi" w:cstheme="majorHAnsi"/>
                <w:sz w:val="24"/>
                <w:szCs w:val="24"/>
              </w:rPr>
              <w:t>osoba s invaliditetom</w:t>
            </w:r>
            <w:r w:rsidR="005C4A44" w:rsidRPr="00D1151E">
              <w:rPr>
                <w:rFonts w:asciiTheme="majorHAnsi" w:hAnsiTheme="majorHAnsi" w:cstheme="majorHAnsi"/>
                <w:sz w:val="24"/>
                <w:szCs w:val="24"/>
              </w:rPr>
              <w:t xml:space="preserve"> </w:t>
            </w:r>
            <w:r w:rsidR="004D1FC1">
              <w:rPr>
                <w:rFonts w:asciiTheme="majorHAnsi" w:hAnsiTheme="majorHAnsi" w:cstheme="majorHAnsi"/>
                <w:sz w:val="24"/>
                <w:szCs w:val="24"/>
              </w:rPr>
              <w:t xml:space="preserve">i djece s teškoćama u razvoju </w:t>
            </w:r>
            <w:r w:rsidR="005C4A44" w:rsidRPr="00D1151E">
              <w:rPr>
                <w:rFonts w:asciiTheme="majorHAnsi" w:hAnsiTheme="majorHAnsi" w:cstheme="majorHAnsi"/>
                <w:sz w:val="24"/>
                <w:szCs w:val="24"/>
              </w:rPr>
              <w:t xml:space="preserve">uključenih u </w:t>
            </w:r>
            <w:r w:rsidR="00836A94" w:rsidRPr="00D1151E">
              <w:rPr>
                <w:rFonts w:asciiTheme="majorHAnsi" w:hAnsiTheme="majorHAnsi" w:cstheme="majorHAnsi"/>
                <w:sz w:val="24"/>
                <w:szCs w:val="24"/>
              </w:rPr>
              <w:t>para</w:t>
            </w:r>
            <w:r w:rsidR="005C4A44" w:rsidRPr="00D1151E">
              <w:rPr>
                <w:rFonts w:asciiTheme="majorHAnsi" w:hAnsiTheme="majorHAnsi" w:cstheme="majorHAnsi"/>
                <w:sz w:val="24"/>
                <w:szCs w:val="24"/>
              </w:rPr>
              <w:t xml:space="preserve">sportske </w:t>
            </w:r>
            <w:r w:rsidR="004849EB">
              <w:rPr>
                <w:rFonts w:asciiTheme="majorHAnsi" w:hAnsiTheme="majorHAnsi" w:cstheme="majorHAnsi"/>
                <w:sz w:val="24"/>
                <w:szCs w:val="24"/>
              </w:rPr>
              <w:t>treninge</w:t>
            </w:r>
          </w:p>
        </w:tc>
      </w:tr>
      <w:tr w:rsidR="005C4A44" w:rsidRPr="00D1151E" w14:paraId="6586F58A" w14:textId="77777777" w:rsidTr="004B2806">
        <w:trPr>
          <w:trHeight w:val="809"/>
        </w:trPr>
        <w:tc>
          <w:tcPr>
            <w:tcW w:w="2405" w:type="dxa"/>
          </w:tcPr>
          <w:p w14:paraId="145D3F25" w14:textId="77777777" w:rsidR="005C4A44" w:rsidRPr="00D1151E" w:rsidRDefault="005C4A44" w:rsidP="0093687C">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Opis pokazatelja </w:t>
            </w:r>
          </w:p>
          <w:p w14:paraId="584C1F12" w14:textId="77777777" w:rsidR="005C4A44" w:rsidRPr="00D1151E" w:rsidRDefault="005C4A44" w:rsidP="0093687C">
            <w:pPr>
              <w:spacing w:after="0" w:line="240" w:lineRule="auto"/>
              <w:rPr>
                <w:rFonts w:asciiTheme="majorHAnsi" w:hAnsiTheme="majorHAnsi" w:cstheme="majorHAnsi"/>
                <w:sz w:val="24"/>
                <w:szCs w:val="24"/>
              </w:rPr>
            </w:pPr>
          </w:p>
        </w:tc>
        <w:tc>
          <w:tcPr>
            <w:tcW w:w="6657" w:type="dxa"/>
          </w:tcPr>
          <w:p w14:paraId="7B50CAF4" w14:textId="1CFC17B6" w:rsidR="005C4A44" w:rsidRPr="00D1151E" w:rsidRDefault="00346461" w:rsidP="004849EB">
            <w:pPr>
              <w:spacing w:after="0" w:line="240" w:lineRule="auto"/>
              <w:jc w:val="both"/>
              <w:rPr>
                <w:rFonts w:asciiTheme="majorHAnsi" w:hAnsiTheme="majorHAnsi" w:cstheme="majorHAnsi"/>
                <w:sz w:val="24"/>
                <w:szCs w:val="24"/>
              </w:rPr>
            </w:pPr>
            <w:r w:rsidRPr="00D1151E">
              <w:rPr>
                <w:rFonts w:asciiTheme="majorHAnsi" w:hAnsiTheme="majorHAnsi" w:cstheme="majorHAnsi"/>
                <w:sz w:val="24"/>
                <w:szCs w:val="24"/>
              </w:rPr>
              <w:t xml:space="preserve">U pokazatelj se ubrajaju </w:t>
            </w:r>
            <w:r w:rsidR="004D1FC1">
              <w:rPr>
                <w:rFonts w:asciiTheme="majorHAnsi" w:hAnsiTheme="majorHAnsi" w:cstheme="majorHAnsi"/>
                <w:sz w:val="24"/>
                <w:szCs w:val="24"/>
              </w:rPr>
              <w:t>OSI i djeca s teškoćama u razvoju</w:t>
            </w:r>
            <w:r w:rsidRPr="00D1151E">
              <w:rPr>
                <w:rFonts w:asciiTheme="majorHAnsi" w:hAnsiTheme="majorHAnsi" w:cstheme="majorHAnsi"/>
                <w:sz w:val="24"/>
                <w:szCs w:val="24"/>
              </w:rPr>
              <w:t xml:space="preserve"> </w:t>
            </w:r>
            <w:r w:rsidR="008C4D8D" w:rsidRPr="00D1151E">
              <w:rPr>
                <w:rFonts w:asciiTheme="majorHAnsi" w:hAnsiTheme="majorHAnsi" w:cstheme="majorHAnsi"/>
                <w:sz w:val="24"/>
                <w:szCs w:val="24"/>
              </w:rPr>
              <w:t>koj</w:t>
            </w:r>
            <w:r w:rsidR="004D1FC1">
              <w:rPr>
                <w:rFonts w:asciiTheme="majorHAnsi" w:hAnsiTheme="majorHAnsi" w:cstheme="majorHAnsi"/>
                <w:sz w:val="24"/>
                <w:szCs w:val="24"/>
              </w:rPr>
              <w:t xml:space="preserve">i </w:t>
            </w:r>
            <w:r w:rsidR="008C4D8D" w:rsidRPr="00D1151E">
              <w:rPr>
                <w:rFonts w:asciiTheme="majorHAnsi" w:hAnsiTheme="majorHAnsi" w:cstheme="majorHAnsi"/>
                <w:sz w:val="24"/>
                <w:szCs w:val="24"/>
              </w:rPr>
              <w:t>su s</w:t>
            </w:r>
            <w:r w:rsidR="00836A94" w:rsidRPr="00D1151E">
              <w:rPr>
                <w:rFonts w:asciiTheme="majorHAnsi" w:hAnsiTheme="majorHAnsi" w:cstheme="majorHAnsi"/>
                <w:sz w:val="24"/>
                <w:szCs w:val="24"/>
              </w:rPr>
              <w:t>udjelova</w:t>
            </w:r>
            <w:r w:rsidR="008C4D8D" w:rsidRPr="00D1151E">
              <w:rPr>
                <w:rFonts w:asciiTheme="majorHAnsi" w:hAnsiTheme="majorHAnsi" w:cstheme="majorHAnsi"/>
                <w:sz w:val="24"/>
                <w:szCs w:val="24"/>
              </w:rPr>
              <w:t>l</w:t>
            </w:r>
            <w:r w:rsidR="004D1FC1">
              <w:rPr>
                <w:rFonts w:asciiTheme="majorHAnsi" w:hAnsiTheme="majorHAnsi" w:cstheme="majorHAnsi"/>
                <w:sz w:val="24"/>
                <w:szCs w:val="24"/>
              </w:rPr>
              <w:t>i</w:t>
            </w:r>
            <w:r w:rsidR="00836A94" w:rsidRPr="00D1151E">
              <w:rPr>
                <w:rFonts w:asciiTheme="majorHAnsi" w:hAnsiTheme="majorHAnsi" w:cstheme="majorHAnsi"/>
                <w:sz w:val="24"/>
                <w:szCs w:val="24"/>
              </w:rPr>
              <w:t xml:space="preserve"> u </w:t>
            </w:r>
            <w:r w:rsidR="00FD3049" w:rsidRPr="00D1151E">
              <w:rPr>
                <w:rFonts w:asciiTheme="majorHAnsi" w:hAnsiTheme="majorHAnsi" w:cstheme="majorHAnsi"/>
                <w:sz w:val="24"/>
                <w:szCs w:val="24"/>
              </w:rPr>
              <w:t xml:space="preserve">parasportskim </w:t>
            </w:r>
            <w:r w:rsidR="004849EB">
              <w:rPr>
                <w:rFonts w:asciiTheme="majorHAnsi" w:hAnsiTheme="majorHAnsi" w:cstheme="majorHAnsi"/>
                <w:sz w:val="24"/>
                <w:szCs w:val="24"/>
              </w:rPr>
              <w:t>treninzima</w:t>
            </w:r>
            <w:r w:rsidR="004C2147" w:rsidRPr="00D1151E">
              <w:rPr>
                <w:rFonts w:asciiTheme="majorHAnsi" w:hAnsiTheme="majorHAnsi" w:cstheme="majorHAnsi"/>
                <w:sz w:val="24"/>
                <w:szCs w:val="24"/>
              </w:rPr>
              <w:t>.</w:t>
            </w:r>
          </w:p>
        </w:tc>
      </w:tr>
      <w:tr w:rsidR="005C4A44" w:rsidRPr="00D1151E" w14:paraId="1173A6FA" w14:textId="77777777" w:rsidTr="0093687C">
        <w:tc>
          <w:tcPr>
            <w:tcW w:w="2405" w:type="dxa"/>
          </w:tcPr>
          <w:p w14:paraId="05869590" w14:textId="77777777" w:rsidR="005C4A44" w:rsidRPr="00D1151E" w:rsidRDefault="005C4A44" w:rsidP="0093687C">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Metoda i dokazna dokumentacija za provjeru postignuća </w:t>
            </w:r>
          </w:p>
          <w:p w14:paraId="17247468" w14:textId="77777777" w:rsidR="005C4A44" w:rsidRPr="00D1151E" w:rsidRDefault="005C4A44" w:rsidP="0093687C">
            <w:pPr>
              <w:spacing w:after="0" w:line="240" w:lineRule="auto"/>
              <w:rPr>
                <w:rFonts w:asciiTheme="majorHAnsi" w:hAnsiTheme="majorHAnsi" w:cstheme="majorHAnsi"/>
                <w:sz w:val="24"/>
                <w:szCs w:val="24"/>
              </w:rPr>
            </w:pPr>
          </w:p>
        </w:tc>
        <w:tc>
          <w:tcPr>
            <w:tcW w:w="6657" w:type="dxa"/>
          </w:tcPr>
          <w:p w14:paraId="027B2180" w14:textId="77777777" w:rsidR="003A668E" w:rsidRDefault="003A668E" w:rsidP="003A668E">
            <w:pPr>
              <w:pBdr>
                <w:top w:val="nil"/>
                <w:left w:val="nil"/>
                <w:bottom w:val="nil"/>
                <w:right w:val="nil"/>
                <w:between w:val="nil"/>
              </w:pBd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S</w:t>
            </w:r>
            <w:r w:rsidRPr="002073DE">
              <w:rPr>
                <w:rFonts w:asciiTheme="majorHAnsi" w:hAnsiTheme="majorHAnsi" w:cstheme="majorHAnsi"/>
                <w:color w:val="000000" w:themeColor="text1"/>
                <w:sz w:val="24"/>
                <w:szCs w:val="24"/>
              </w:rPr>
              <w:t>udionici se broje u pokazatelj ulaskom u aktivnost</w:t>
            </w:r>
            <w:r>
              <w:rPr>
                <w:rFonts w:asciiTheme="majorHAnsi" w:hAnsiTheme="majorHAnsi" w:cstheme="majorHAnsi"/>
                <w:color w:val="000000" w:themeColor="text1"/>
                <w:sz w:val="24"/>
                <w:szCs w:val="24"/>
              </w:rPr>
              <w:t xml:space="preserve">, </w:t>
            </w:r>
            <w:r w:rsidRPr="002073DE">
              <w:rPr>
                <w:rFonts w:asciiTheme="majorHAnsi" w:hAnsiTheme="majorHAnsi" w:cstheme="majorHAnsi"/>
                <w:color w:val="000000" w:themeColor="text1"/>
                <w:sz w:val="24"/>
                <w:szCs w:val="24"/>
              </w:rPr>
              <w:t>ako su za njih prikupljeni odgovarajući dokazi</w:t>
            </w:r>
            <w:r>
              <w:rPr>
                <w:rFonts w:asciiTheme="majorHAnsi" w:hAnsiTheme="majorHAnsi" w:cstheme="majorHAnsi"/>
                <w:color w:val="000000" w:themeColor="text1"/>
                <w:sz w:val="24"/>
                <w:szCs w:val="24"/>
              </w:rPr>
              <w:t>:</w:t>
            </w:r>
          </w:p>
          <w:p w14:paraId="5D7C063A" w14:textId="77C3126D" w:rsidR="00AB51F7" w:rsidRPr="00AB51F7" w:rsidRDefault="00AB51F7" w:rsidP="00AB51F7">
            <w:pPr>
              <w:pStyle w:val="ListParagraph"/>
              <w:numPr>
                <w:ilvl w:val="0"/>
                <w:numId w:val="63"/>
              </w:numPr>
              <w:pBdr>
                <w:top w:val="nil"/>
                <w:left w:val="nil"/>
                <w:bottom w:val="nil"/>
                <w:right w:val="nil"/>
                <w:between w:val="nil"/>
              </w:pBd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w:t>
            </w:r>
            <w:r w:rsidRPr="00AB51F7">
              <w:rPr>
                <w:rFonts w:asciiTheme="majorHAnsi" w:hAnsiTheme="majorHAnsi" w:cstheme="majorHAnsi"/>
                <w:color w:val="000000" w:themeColor="text1"/>
                <w:sz w:val="24"/>
                <w:szCs w:val="24"/>
              </w:rPr>
              <w:t>okumentacija o pripadnosti ciljnoj skupini navedena u točki 2.2 Uputa za prijavitelje</w:t>
            </w:r>
          </w:p>
          <w:p w14:paraId="48201287" w14:textId="3D2D7E03" w:rsidR="00AF440F" w:rsidRPr="00AF440F" w:rsidRDefault="003A668E" w:rsidP="00173D2D">
            <w:pPr>
              <w:pStyle w:val="ListParagraph"/>
              <w:rPr>
                <w:color w:val="000000" w:themeColor="text1"/>
              </w:rPr>
            </w:pPr>
            <w:r w:rsidRPr="003A668E">
              <w:rPr>
                <w:rFonts w:asciiTheme="majorHAnsi" w:hAnsiTheme="majorHAnsi" w:cstheme="majorHAnsi"/>
                <w:sz w:val="24"/>
                <w:szCs w:val="24"/>
              </w:rPr>
              <w:t xml:space="preserve">dokaz o sudjelovanju na </w:t>
            </w:r>
            <w:r w:rsidRPr="00AF440F">
              <w:rPr>
                <w:rFonts w:asciiTheme="majorHAnsi" w:hAnsiTheme="majorHAnsi" w:cstheme="majorHAnsi"/>
                <w:color w:val="000000" w:themeColor="text1"/>
                <w:sz w:val="24"/>
                <w:szCs w:val="24"/>
              </w:rPr>
              <w:t xml:space="preserve">parasportskim </w:t>
            </w:r>
            <w:r w:rsidR="004849EB">
              <w:rPr>
                <w:rFonts w:asciiTheme="majorHAnsi" w:hAnsiTheme="majorHAnsi" w:cstheme="majorHAnsi"/>
                <w:color w:val="000000" w:themeColor="text1"/>
                <w:sz w:val="24"/>
                <w:szCs w:val="24"/>
              </w:rPr>
              <w:t>treninzima</w:t>
            </w:r>
            <w:r w:rsidRPr="003A668E">
              <w:rPr>
                <w:rFonts w:asciiTheme="majorHAnsi" w:hAnsiTheme="majorHAnsi" w:cstheme="majorHAnsi"/>
                <w:sz w:val="24"/>
                <w:szCs w:val="24"/>
              </w:rPr>
              <w:t xml:space="preserve"> (ispunjena potpisna lista)</w:t>
            </w:r>
            <w:r w:rsidR="00BA21A9">
              <w:rPr>
                <w:rFonts w:asciiTheme="majorHAnsi" w:hAnsiTheme="majorHAnsi" w:cstheme="majorHAnsi"/>
                <w:sz w:val="24"/>
                <w:szCs w:val="24"/>
              </w:rPr>
              <w:t>.</w:t>
            </w:r>
          </w:p>
        </w:tc>
      </w:tr>
      <w:tr w:rsidR="005C4A44" w:rsidRPr="00D1151E" w14:paraId="7207BBE9" w14:textId="77777777" w:rsidTr="0093687C">
        <w:tc>
          <w:tcPr>
            <w:tcW w:w="2405" w:type="dxa"/>
          </w:tcPr>
          <w:p w14:paraId="1CD987CF" w14:textId="77777777" w:rsidR="005C4A44" w:rsidRPr="00D1151E" w:rsidRDefault="005C4A44" w:rsidP="0093687C">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Primjena pokazatelja</w:t>
            </w:r>
          </w:p>
        </w:tc>
        <w:tc>
          <w:tcPr>
            <w:tcW w:w="6657" w:type="dxa"/>
          </w:tcPr>
          <w:p w14:paraId="603BD282" w14:textId="77777777" w:rsidR="005C4A44" w:rsidRPr="00D1151E" w:rsidRDefault="005C4A44" w:rsidP="0093687C">
            <w:pPr>
              <w:spacing w:after="0" w:line="240" w:lineRule="auto"/>
              <w:rPr>
                <w:rFonts w:asciiTheme="majorHAnsi" w:hAnsiTheme="majorHAnsi" w:cstheme="majorHAnsi"/>
                <w:sz w:val="24"/>
                <w:szCs w:val="24"/>
                <w:highlight w:val="yellow"/>
              </w:rPr>
            </w:pPr>
            <w:r w:rsidRPr="00D1151E">
              <w:rPr>
                <w:rFonts w:asciiTheme="majorHAnsi" w:hAnsiTheme="majorHAnsi" w:cstheme="majorHAnsi"/>
                <w:sz w:val="24"/>
                <w:szCs w:val="24"/>
              </w:rPr>
              <w:t>OBAVEZNA</w:t>
            </w:r>
          </w:p>
        </w:tc>
      </w:tr>
      <w:tr w:rsidR="005C4A44" w:rsidRPr="00D1151E" w14:paraId="32575188" w14:textId="77777777" w:rsidTr="0093687C">
        <w:tc>
          <w:tcPr>
            <w:tcW w:w="2405" w:type="dxa"/>
          </w:tcPr>
          <w:p w14:paraId="2DC0CF0F" w14:textId="77777777" w:rsidR="005C4A44" w:rsidRPr="00D1151E" w:rsidRDefault="005C4A44" w:rsidP="0093687C">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Propisana minimalna vrijednost </w:t>
            </w:r>
          </w:p>
        </w:tc>
        <w:tc>
          <w:tcPr>
            <w:tcW w:w="6657" w:type="dxa"/>
          </w:tcPr>
          <w:p w14:paraId="61631CDE" w14:textId="344B719D" w:rsidR="005C4A44" w:rsidRPr="00D1151E" w:rsidRDefault="003C2EF1" w:rsidP="00AF440F">
            <w:pPr>
              <w:spacing w:after="0" w:line="240" w:lineRule="auto"/>
              <w:jc w:val="both"/>
              <w:rPr>
                <w:rFonts w:asciiTheme="majorHAnsi" w:hAnsiTheme="majorHAnsi" w:cstheme="majorHAnsi"/>
                <w:sz w:val="24"/>
                <w:szCs w:val="24"/>
              </w:rPr>
            </w:pPr>
            <w:r w:rsidRPr="00D1151E">
              <w:rPr>
                <w:rFonts w:asciiTheme="majorHAnsi" w:hAnsiTheme="majorHAnsi" w:cstheme="majorHAnsi"/>
                <w:sz w:val="24"/>
                <w:szCs w:val="24"/>
              </w:rPr>
              <w:t>400</w:t>
            </w:r>
          </w:p>
        </w:tc>
      </w:tr>
    </w:tbl>
    <w:p w14:paraId="200E617F" w14:textId="79A75A28" w:rsidR="00B541D2" w:rsidRDefault="00B541D2">
      <w:pPr>
        <w:rPr>
          <w:rFonts w:asciiTheme="majorHAnsi" w:hAnsiTheme="majorHAnsi" w:cstheme="majorHAnsi"/>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B541D2" w:rsidRPr="00D1151E" w14:paraId="12493E13" w14:textId="77777777" w:rsidTr="00616A62">
        <w:tc>
          <w:tcPr>
            <w:tcW w:w="9062" w:type="dxa"/>
            <w:gridSpan w:val="2"/>
            <w:shd w:val="clear" w:color="auto" w:fill="F4B083"/>
          </w:tcPr>
          <w:p w14:paraId="31D9F999" w14:textId="77777777" w:rsidR="00B541D2" w:rsidRPr="00D1151E" w:rsidRDefault="00B541D2" w:rsidP="00616A62">
            <w:pPr>
              <w:spacing w:after="0" w:line="240" w:lineRule="auto"/>
              <w:rPr>
                <w:rFonts w:asciiTheme="majorHAnsi" w:hAnsiTheme="majorHAnsi" w:cstheme="majorHAnsi"/>
              </w:rPr>
            </w:pPr>
            <w:r w:rsidRPr="00D1151E">
              <w:rPr>
                <w:rFonts w:asciiTheme="majorHAnsi" w:hAnsiTheme="majorHAnsi" w:cstheme="majorHAnsi"/>
                <w:b/>
                <w:sz w:val="28"/>
                <w:szCs w:val="28"/>
              </w:rPr>
              <w:t>Pokazatelji Specifičnog cilja 2.</w:t>
            </w:r>
            <w:r w:rsidRPr="00D1151E">
              <w:rPr>
                <w:rFonts w:asciiTheme="majorHAnsi" w:hAnsiTheme="majorHAnsi" w:cstheme="majorHAnsi"/>
              </w:rPr>
              <w:t xml:space="preserve"> </w:t>
            </w:r>
          </w:p>
        </w:tc>
      </w:tr>
      <w:tr w:rsidR="00B541D2" w:rsidRPr="00D1151E" w14:paraId="7AC09922" w14:textId="77777777" w:rsidTr="00616A62">
        <w:trPr>
          <w:trHeight w:val="221"/>
        </w:trPr>
        <w:tc>
          <w:tcPr>
            <w:tcW w:w="9062" w:type="dxa"/>
            <w:gridSpan w:val="2"/>
            <w:shd w:val="clear" w:color="auto" w:fill="F4B083"/>
          </w:tcPr>
          <w:p w14:paraId="1EDF0A10" w14:textId="77777777" w:rsidR="00B541D2" w:rsidRPr="00D1151E" w:rsidRDefault="00B541D2" w:rsidP="00616A62">
            <w:pPr>
              <w:spacing w:after="0" w:line="240" w:lineRule="auto"/>
              <w:rPr>
                <w:rFonts w:asciiTheme="majorHAnsi" w:hAnsiTheme="majorHAnsi" w:cstheme="majorHAnsi"/>
                <w:b/>
                <w:sz w:val="24"/>
                <w:szCs w:val="24"/>
              </w:rPr>
            </w:pPr>
            <w:r w:rsidRPr="00D1151E">
              <w:rPr>
                <w:rFonts w:asciiTheme="majorHAnsi" w:hAnsiTheme="majorHAnsi" w:cstheme="majorHAnsi"/>
                <w:b/>
                <w:sz w:val="24"/>
                <w:szCs w:val="24"/>
              </w:rPr>
              <w:t xml:space="preserve">Naziv pokazatelja Specifičnog cilja: </w:t>
            </w:r>
          </w:p>
          <w:p w14:paraId="6D91D343" w14:textId="77777777" w:rsidR="00B541D2" w:rsidRPr="00D1151E" w:rsidRDefault="00B541D2" w:rsidP="00616A62">
            <w:pPr>
              <w:spacing w:after="0" w:line="240" w:lineRule="auto"/>
              <w:rPr>
                <w:rFonts w:asciiTheme="majorHAnsi" w:hAnsiTheme="majorHAnsi" w:cstheme="majorHAnsi"/>
                <w:b/>
                <w:sz w:val="24"/>
                <w:szCs w:val="24"/>
              </w:rPr>
            </w:pPr>
          </w:p>
          <w:p w14:paraId="0E62AE2C" w14:textId="4D52518D" w:rsidR="00B541D2" w:rsidRPr="00D1151E" w:rsidRDefault="00B541D2" w:rsidP="00797A9D">
            <w:pPr>
              <w:spacing w:after="0" w:line="240" w:lineRule="auto"/>
              <w:rPr>
                <w:rFonts w:asciiTheme="majorHAnsi" w:hAnsiTheme="majorHAnsi" w:cstheme="majorHAnsi"/>
                <w:sz w:val="24"/>
                <w:szCs w:val="24"/>
              </w:rPr>
            </w:pPr>
            <w:r w:rsidRPr="00190FE8">
              <w:rPr>
                <w:rFonts w:asciiTheme="majorHAnsi" w:hAnsiTheme="majorHAnsi" w:cstheme="majorHAnsi"/>
                <w:sz w:val="24"/>
                <w:szCs w:val="24"/>
              </w:rPr>
              <w:t>SF.3.4.08.</w:t>
            </w:r>
            <w:r w:rsidR="00797A9D">
              <w:rPr>
                <w:rFonts w:asciiTheme="majorHAnsi" w:hAnsiTheme="majorHAnsi" w:cstheme="majorHAnsi"/>
                <w:sz w:val="24"/>
                <w:szCs w:val="24"/>
              </w:rPr>
              <w:t>03</w:t>
            </w:r>
            <w:r w:rsidRPr="00190FE8">
              <w:rPr>
                <w:rFonts w:asciiTheme="majorHAnsi" w:hAnsiTheme="majorHAnsi" w:cstheme="majorHAnsi"/>
                <w:sz w:val="24"/>
                <w:szCs w:val="24"/>
              </w:rPr>
              <w:t xml:space="preserve">.-02 </w:t>
            </w:r>
            <w:r w:rsidR="007B58D4" w:rsidRPr="00190FE8">
              <w:rPr>
                <w:rFonts w:asciiTheme="majorHAnsi" w:hAnsiTheme="majorHAnsi" w:cstheme="majorHAnsi"/>
                <w:sz w:val="24"/>
                <w:szCs w:val="24"/>
              </w:rPr>
              <w:t>B</w:t>
            </w:r>
            <w:r w:rsidRPr="00190FE8">
              <w:rPr>
                <w:rFonts w:asciiTheme="majorHAnsi" w:hAnsiTheme="majorHAnsi" w:cstheme="majorHAnsi"/>
                <w:sz w:val="24"/>
                <w:szCs w:val="24"/>
              </w:rPr>
              <w:t xml:space="preserve">roj osoba s invaliditetom i djece s teškoćama u razvoju koji su postigli minimalnu razinu sudjelovanja u parasportskim </w:t>
            </w:r>
            <w:r w:rsidR="004849EB">
              <w:rPr>
                <w:rFonts w:asciiTheme="majorHAnsi" w:hAnsiTheme="majorHAnsi" w:cstheme="majorHAnsi"/>
                <w:sz w:val="24"/>
                <w:szCs w:val="24"/>
              </w:rPr>
              <w:t>treninzima</w:t>
            </w:r>
          </w:p>
        </w:tc>
      </w:tr>
      <w:tr w:rsidR="00B541D2" w:rsidRPr="00D1151E" w14:paraId="506B266B" w14:textId="77777777" w:rsidTr="004B2806">
        <w:trPr>
          <w:trHeight w:val="849"/>
        </w:trPr>
        <w:tc>
          <w:tcPr>
            <w:tcW w:w="2405" w:type="dxa"/>
          </w:tcPr>
          <w:p w14:paraId="49BFB4AC" w14:textId="77777777" w:rsidR="00B541D2" w:rsidRPr="00D1151E" w:rsidRDefault="00B541D2"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Opis pokazatelja </w:t>
            </w:r>
          </w:p>
          <w:p w14:paraId="5A83061F" w14:textId="77777777" w:rsidR="00B541D2" w:rsidRPr="00D1151E" w:rsidRDefault="00B541D2" w:rsidP="00616A62">
            <w:pPr>
              <w:spacing w:after="0" w:line="240" w:lineRule="auto"/>
              <w:rPr>
                <w:rFonts w:asciiTheme="majorHAnsi" w:hAnsiTheme="majorHAnsi" w:cstheme="majorHAnsi"/>
                <w:sz w:val="24"/>
                <w:szCs w:val="24"/>
              </w:rPr>
            </w:pPr>
          </w:p>
        </w:tc>
        <w:tc>
          <w:tcPr>
            <w:tcW w:w="6657" w:type="dxa"/>
          </w:tcPr>
          <w:p w14:paraId="6F8EB2B8" w14:textId="6F91F454" w:rsidR="00B541D2" w:rsidRPr="00D1151E" w:rsidRDefault="00B541D2" w:rsidP="004849EB">
            <w:pPr>
              <w:spacing w:after="0" w:line="240" w:lineRule="auto"/>
              <w:jc w:val="both"/>
              <w:rPr>
                <w:rFonts w:asciiTheme="majorHAnsi" w:hAnsiTheme="majorHAnsi" w:cstheme="majorHAnsi"/>
                <w:sz w:val="24"/>
                <w:szCs w:val="24"/>
              </w:rPr>
            </w:pPr>
            <w:r w:rsidRPr="00D1151E">
              <w:rPr>
                <w:rFonts w:asciiTheme="majorHAnsi" w:hAnsiTheme="majorHAnsi" w:cstheme="majorHAnsi"/>
                <w:sz w:val="24"/>
                <w:szCs w:val="24"/>
              </w:rPr>
              <w:t xml:space="preserve">U pokazatelj se ubrajaju </w:t>
            </w:r>
            <w:r>
              <w:rPr>
                <w:rFonts w:asciiTheme="majorHAnsi" w:hAnsiTheme="majorHAnsi" w:cstheme="majorHAnsi"/>
                <w:sz w:val="24"/>
                <w:szCs w:val="24"/>
              </w:rPr>
              <w:t>OSI i djeca s teškoćama u razvoju</w:t>
            </w:r>
            <w:r w:rsidRPr="00D1151E">
              <w:rPr>
                <w:rFonts w:asciiTheme="majorHAnsi" w:hAnsiTheme="majorHAnsi" w:cstheme="majorHAnsi"/>
                <w:sz w:val="24"/>
                <w:szCs w:val="24"/>
              </w:rPr>
              <w:t xml:space="preserve"> koj</w:t>
            </w:r>
            <w:r>
              <w:rPr>
                <w:rFonts w:asciiTheme="majorHAnsi" w:hAnsiTheme="majorHAnsi" w:cstheme="majorHAnsi"/>
                <w:sz w:val="24"/>
                <w:szCs w:val="24"/>
              </w:rPr>
              <w:t>i</w:t>
            </w:r>
            <w:r w:rsidR="00DE01C4">
              <w:rPr>
                <w:rFonts w:asciiTheme="majorHAnsi" w:hAnsiTheme="majorHAnsi" w:cstheme="majorHAnsi"/>
                <w:sz w:val="24"/>
                <w:szCs w:val="24"/>
              </w:rPr>
              <w:t xml:space="preserve"> su</w:t>
            </w:r>
            <w:r>
              <w:rPr>
                <w:rFonts w:asciiTheme="majorHAnsi" w:hAnsiTheme="majorHAnsi" w:cstheme="majorHAnsi"/>
                <w:sz w:val="24"/>
                <w:szCs w:val="24"/>
              </w:rPr>
              <w:t xml:space="preserve"> </w:t>
            </w:r>
            <w:r w:rsidR="00DE01C4" w:rsidRPr="00DE01C4">
              <w:rPr>
                <w:rFonts w:asciiTheme="majorHAnsi" w:hAnsiTheme="majorHAnsi" w:cstheme="majorHAnsi"/>
                <w:sz w:val="24"/>
                <w:szCs w:val="24"/>
              </w:rPr>
              <w:t>postigli minimalnu razinu sudjelovanja</w:t>
            </w:r>
            <w:r w:rsidR="00DE01C4" w:rsidRPr="00DE01C4" w:rsidDel="00DE01C4">
              <w:rPr>
                <w:rFonts w:asciiTheme="majorHAnsi" w:hAnsiTheme="majorHAnsi" w:cstheme="majorHAnsi"/>
                <w:sz w:val="24"/>
                <w:szCs w:val="24"/>
              </w:rPr>
              <w:t xml:space="preserve"> </w:t>
            </w:r>
            <w:r w:rsidRPr="00D1151E">
              <w:rPr>
                <w:rFonts w:asciiTheme="majorHAnsi" w:hAnsiTheme="majorHAnsi" w:cstheme="majorHAnsi"/>
                <w:sz w:val="24"/>
                <w:szCs w:val="24"/>
              </w:rPr>
              <w:t xml:space="preserve">u parasportskim </w:t>
            </w:r>
            <w:r w:rsidR="004849EB">
              <w:rPr>
                <w:rFonts w:asciiTheme="majorHAnsi" w:hAnsiTheme="majorHAnsi" w:cstheme="majorHAnsi"/>
                <w:sz w:val="24"/>
                <w:szCs w:val="24"/>
              </w:rPr>
              <w:t>treninzima</w:t>
            </w:r>
            <w:r w:rsidRPr="00D1151E">
              <w:rPr>
                <w:rFonts w:asciiTheme="majorHAnsi" w:hAnsiTheme="majorHAnsi" w:cstheme="majorHAnsi"/>
                <w:sz w:val="24"/>
                <w:szCs w:val="24"/>
              </w:rPr>
              <w:t>.</w:t>
            </w:r>
          </w:p>
        </w:tc>
      </w:tr>
      <w:tr w:rsidR="00B541D2" w:rsidRPr="00D1151E" w14:paraId="399E32BD" w14:textId="77777777" w:rsidTr="00616A62">
        <w:tc>
          <w:tcPr>
            <w:tcW w:w="2405" w:type="dxa"/>
          </w:tcPr>
          <w:p w14:paraId="56FF4C2F" w14:textId="2FC536C1" w:rsidR="00B541D2" w:rsidRPr="00D1151E" w:rsidRDefault="00B541D2"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Metoda i dokazna dokume</w:t>
            </w:r>
            <w:r>
              <w:rPr>
                <w:rFonts w:asciiTheme="majorHAnsi" w:hAnsiTheme="majorHAnsi" w:cstheme="majorHAnsi"/>
                <w:sz w:val="24"/>
                <w:szCs w:val="24"/>
              </w:rPr>
              <w:t xml:space="preserve">ntacija za provjeru postignuća </w:t>
            </w:r>
          </w:p>
        </w:tc>
        <w:tc>
          <w:tcPr>
            <w:tcW w:w="6657" w:type="dxa"/>
          </w:tcPr>
          <w:p w14:paraId="2E6E9C45" w14:textId="4D57213E" w:rsidR="003A668E" w:rsidRPr="003A668E" w:rsidRDefault="003A668E" w:rsidP="003A668E">
            <w:pPr>
              <w:pBdr>
                <w:top w:val="nil"/>
                <w:left w:val="nil"/>
                <w:bottom w:val="nil"/>
                <w:right w:val="nil"/>
                <w:between w:val="nil"/>
              </w:pBdr>
              <w:jc w:val="both"/>
              <w:rPr>
                <w:rFonts w:asciiTheme="majorHAnsi" w:hAnsiTheme="majorHAnsi" w:cstheme="majorHAnsi"/>
                <w:color w:val="000000" w:themeColor="text1"/>
                <w:sz w:val="24"/>
                <w:szCs w:val="24"/>
              </w:rPr>
            </w:pPr>
            <w:r w:rsidRPr="003A668E">
              <w:rPr>
                <w:rFonts w:asciiTheme="majorHAnsi" w:hAnsiTheme="majorHAnsi" w:cstheme="majorHAnsi"/>
                <w:color w:val="000000" w:themeColor="text1"/>
                <w:sz w:val="24"/>
                <w:szCs w:val="24"/>
              </w:rPr>
              <w:t xml:space="preserve">Sudionici se broje u pokazatelj </w:t>
            </w:r>
            <w:r w:rsidR="00DE01C4">
              <w:rPr>
                <w:rFonts w:asciiTheme="majorHAnsi" w:hAnsiTheme="majorHAnsi" w:cstheme="majorHAnsi"/>
                <w:color w:val="000000" w:themeColor="text1"/>
                <w:sz w:val="24"/>
                <w:szCs w:val="24"/>
              </w:rPr>
              <w:t xml:space="preserve">postignućem minimalne razine </w:t>
            </w:r>
            <w:r w:rsidRPr="003A668E">
              <w:rPr>
                <w:rFonts w:asciiTheme="majorHAnsi" w:hAnsiTheme="majorHAnsi" w:cstheme="majorHAnsi"/>
                <w:color w:val="000000" w:themeColor="text1"/>
                <w:sz w:val="24"/>
                <w:szCs w:val="24"/>
              </w:rPr>
              <w:t xml:space="preserve">sudjelovanja u </w:t>
            </w:r>
            <w:r w:rsidR="00DE01C4">
              <w:rPr>
                <w:rFonts w:asciiTheme="majorHAnsi" w:hAnsiTheme="majorHAnsi" w:cstheme="majorHAnsi"/>
                <w:color w:val="000000" w:themeColor="text1"/>
                <w:sz w:val="24"/>
                <w:szCs w:val="24"/>
              </w:rPr>
              <w:t xml:space="preserve">parasportskim </w:t>
            </w:r>
            <w:r w:rsidR="004849EB">
              <w:rPr>
                <w:rFonts w:asciiTheme="majorHAnsi" w:hAnsiTheme="majorHAnsi" w:cstheme="majorHAnsi"/>
                <w:color w:val="000000" w:themeColor="text1"/>
                <w:sz w:val="24"/>
                <w:szCs w:val="24"/>
              </w:rPr>
              <w:t>treninzima</w:t>
            </w:r>
            <w:r w:rsidRPr="003A668E">
              <w:rPr>
                <w:rFonts w:asciiTheme="majorHAnsi" w:hAnsiTheme="majorHAnsi" w:cstheme="majorHAnsi"/>
                <w:color w:val="000000" w:themeColor="text1"/>
                <w:sz w:val="24"/>
                <w:szCs w:val="24"/>
              </w:rPr>
              <w:t>, ako je za njih prikupljen odgovarajući dokaz:</w:t>
            </w:r>
          </w:p>
          <w:p w14:paraId="404496C6" w14:textId="70FF3343" w:rsidR="00490B09" w:rsidRDefault="00490B09" w:rsidP="003A668E">
            <w:pPr>
              <w:numPr>
                <w:ilvl w:val="0"/>
                <w:numId w:val="60"/>
              </w:numPr>
              <w:pBdr>
                <w:top w:val="nil"/>
                <w:left w:val="nil"/>
                <w:bottom w:val="nil"/>
                <w:right w:val="nil"/>
                <w:between w:val="nil"/>
              </w:pBdr>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d</w:t>
            </w:r>
            <w:r w:rsidRPr="005C4D6D">
              <w:rPr>
                <w:rFonts w:asciiTheme="majorHAnsi" w:hAnsiTheme="majorHAnsi" w:cstheme="majorHAnsi"/>
                <w:color w:val="000000" w:themeColor="text1"/>
                <w:sz w:val="24"/>
                <w:szCs w:val="24"/>
              </w:rPr>
              <w:t>okumentacija o pripadnosti ciljnoj skupini navedena u točki 2.2 Uputa za prijavitelje</w:t>
            </w:r>
          </w:p>
          <w:p w14:paraId="667F3842" w14:textId="05D98DAA" w:rsidR="00B541D2" w:rsidRPr="00080725" w:rsidRDefault="003A668E" w:rsidP="004176DC">
            <w:pPr>
              <w:numPr>
                <w:ilvl w:val="0"/>
                <w:numId w:val="60"/>
              </w:numPr>
              <w:pBdr>
                <w:top w:val="nil"/>
                <w:left w:val="nil"/>
                <w:bottom w:val="nil"/>
                <w:right w:val="nil"/>
                <w:between w:val="nil"/>
              </w:pBdr>
              <w:jc w:val="both"/>
              <w:rPr>
                <w:rFonts w:asciiTheme="majorHAnsi" w:hAnsiTheme="majorHAnsi" w:cstheme="majorHAnsi"/>
                <w:color w:val="000000" w:themeColor="text1"/>
                <w:sz w:val="24"/>
                <w:szCs w:val="24"/>
              </w:rPr>
            </w:pPr>
            <w:r w:rsidRPr="003A668E">
              <w:rPr>
                <w:rFonts w:asciiTheme="majorHAnsi" w:hAnsiTheme="majorHAnsi" w:cstheme="majorHAnsi"/>
                <w:color w:val="000000" w:themeColor="text1"/>
                <w:sz w:val="24"/>
                <w:szCs w:val="24"/>
              </w:rPr>
              <w:t xml:space="preserve">dokaz o </w:t>
            </w:r>
            <w:r w:rsidR="00DE01C4">
              <w:rPr>
                <w:rFonts w:asciiTheme="majorHAnsi" w:hAnsiTheme="majorHAnsi" w:cstheme="majorHAnsi"/>
                <w:color w:val="000000" w:themeColor="text1"/>
                <w:sz w:val="24"/>
                <w:szCs w:val="24"/>
              </w:rPr>
              <w:t>sudjelovanju</w:t>
            </w:r>
            <w:r w:rsidRPr="003A668E">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p</w:t>
            </w:r>
            <w:r w:rsidRPr="003A668E">
              <w:rPr>
                <w:rFonts w:asciiTheme="majorHAnsi" w:hAnsiTheme="majorHAnsi" w:cstheme="majorHAnsi"/>
                <w:color w:val="000000" w:themeColor="text1"/>
                <w:sz w:val="24"/>
                <w:szCs w:val="24"/>
              </w:rPr>
              <w:t xml:space="preserve">otvrda o </w:t>
            </w:r>
            <w:r w:rsidR="003E7664">
              <w:rPr>
                <w:rFonts w:asciiTheme="majorHAnsi" w:hAnsiTheme="majorHAnsi" w:cstheme="majorHAnsi"/>
                <w:color w:val="000000" w:themeColor="text1"/>
                <w:sz w:val="24"/>
                <w:szCs w:val="24"/>
              </w:rPr>
              <w:t>postizanju minimalne razine sudjelovanja</w:t>
            </w:r>
            <w:r w:rsidRPr="003A668E">
              <w:rPr>
                <w:rFonts w:asciiTheme="majorHAnsi" w:hAnsiTheme="majorHAnsi" w:cstheme="majorHAnsi"/>
                <w:color w:val="000000" w:themeColor="text1"/>
                <w:sz w:val="24"/>
                <w:szCs w:val="24"/>
              </w:rPr>
              <w:t xml:space="preserve"> u parasportskim </w:t>
            </w:r>
            <w:r w:rsidR="00B86E9B">
              <w:rPr>
                <w:rFonts w:asciiTheme="majorHAnsi" w:hAnsiTheme="majorHAnsi" w:cstheme="majorHAnsi"/>
                <w:color w:val="000000" w:themeColor="text1"/>
                <w:sz w:val="24"/>
                <w:szCs w:val="24"/>
              </w:rPr>
              <w:t>treninzima</w:t>
            </w:r>
            <w:r w:rsidRPr="003A668E">
              <w:rPr>
                <w:rFonts w:asciiTheme="majorHAnsi" w:hAnsiTheme="majorHAnsi" w:cstheme="majorHAnsi"/>
                <w:color w:val="000000" w:themeColor="text1"/>
                <w:sz w:val="24"/>
                <w:szCs w:val="24"/>
              </w:rPr>
              <w:t>)</w:t>
            </w:r>
            <w:r w:rsidR="00BA21A9">
              <w:rPr>
                <w:rFonts w:asciiTheme="majorHAnsi" w:hAnsiTheme="majorHAnsi" w:cstheme="majorHAnsi"/>
                <w:color w:val="000000" w:themeColor="text1"/>
                <w:sz w:val="24"/>
                <w:szCs w:val="24"/>
              </w:rPr>
              <w:t>.</w:t>
            </w:r>
          </w:p>
        </w:tc>
      </w:tr>
      <w:tr w:rsidR="00B541D2" w:rsidRPr="00D1151E" w14:paraId="37A2DEF3" w14:textId="77777777" w:rsidTr="00616A62">
        <w:tc>
          <w:tcPr>
            <w:tcW w:w="2405" w:type="dxa"/>
          </w:tcPr>
          <w:p w14:paraId="050D52AF" w14:textId="77777777" w:rsidR="00B541D2" w:rsidRPr="00D1151E" w:rsidRDefault="00B541D2"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Primjena pokazatelja</w:t>
            </w:r>
          </w:p>
        </w:tc>
        <w:tc>
          <w:tcPr>
            <w:tcW w:w="6657" w:type="dxa"/>
          </w:tcPr>
          <w:p w14:paraId="6B29A4C4" w14:textId="77777777" w:rsidR="00B541D2" w:rsidRPr="00D1151E" w:rsidRDefault="00B541D2" w:rsidP="00616A62">
            <w:pPr>
              <w:spacing w:after="0" w:line="240" w:lineRule="auto"/>
              <w:rPr>
                <w:rFonts w:asciiTheme="majorHAnsi" w:hAnsiTheme="majorHAnsi" w:cstheme="majorHAnsi"/>
                <w:sz w:val="24"/>
                <w:szCs w:val="24"/>
                <w:highlight w:val="yellow"/>
              </w:rPr>
            </w:pPr>
            <w:r w:rsidRPr="00D1151E">
              <w:rPr>
                <w:rFonts w:asciiTheme="majorHAnsi" w:hAnsiTheme="majorHAnsi" w:cstheme="majorHAnsi"/>
                <w:sz w:val="24"/>
                <w:szCs w:val="24"/>
              </w:rPr>
              <w:t>OBAVEZNA</w:t>
            </w:r>
          </w:p>
        </w:tc>
      </w:tr>
      <w:tr w:rsidR="00B541D2" w:rsidRPr="00D1151E" w14:paraId="11688936" w14:textId="77777777" w:rsidTr="00616A62">
        <w:tc>
          <w:tcPr>
            <w:tcW w:w="2405" w:type="dxa"/>
          </w:tcPr>
          <w:p w14:paraId="7E4FF1E8" w14:textId="77777777" w:rsidR="00B541D2" w:rsidRPr="00D1151E" w:rsidRDefault="00B541D2" w:rsidP="00616A62">
            <w:pPr>
              <w:spacing w:after="0" w:line="240" w:lineRule="auto"/>
              <w:rPr>
                <w:rFonts w:asciiTheme="majorHAnsi" w:hAnsiTheme="majorHAnsi" w:cstheme="majorHAnsi"/>
                <w:sz w:val="24"/>
                <w:szCs w:val="24"/>
              </w:rPr>
            </w:pPr>
            <w:r w:rsidRPr="00D1151E">
              <w:rPr>
                <w:rFonts w:asciiTheme="majorHAnsi" w:hAnsiTheme="majorHAnsi" w:cstheme="majorHAnsi"/>
                <w:sz w:val="24"/>
                <w:szCs w:val="24"/>
              </w:rPr>
              <w:t xml:space="preserve">Propisana minimalna vrijednost </w:t>
            </w:r>
          </w:p>
        </w:tc>
        <w:tc>
          <w:tcPr>
            <w:tcW w:w="6657" w:type="dxa"/>
          </w:tcPr>
          <w:p w14:paraId="5C00451E" w14:textId="77777777" w:rsidR="00B541D2" w:rsidRPr="00D1151E" w:rsidRDefault="00B541D2" w:rsidP="00616A62">
            <w:pPr>
              <w:spacing w:after="0" w:line="240" w:lineRule="auto"/>
              <w:jc w:val="both"/>
              <w:rPr>
                <w:rFonts w:asciiTheme="majorHAnsi" w:hAnsiTheme="majorHAnsi" w:cstheme="majorHAnsi"/>
                <w:sz w:val="24"/>
                <w:szCs w:val="24"/>
              </w:rPr>
            </w:pPr>
            <w:r w:rsidRPr="00D1151E">
              <w:rPr>
                <w:rFonts w:asciiTheme="majorHAnsi" w:hAnsiTheme="majorHAnsi" w:cstheme="majorHAnsi"/>
                <w:sz w:val="24"/>
                <w:szCs w:val="24"/>
              </w:rPr>
              <w:t>400</w:t>
            </w:r>
          </w:p>
        </w:tc>
      </w:tr>
    </w:tbl>
    <w:p w14:paraId="3FBB770B" w14:textId="77777777" w:rsidR="00B541D2" w:rsidRPr="00D1151E" w:rsidRDefault="00B541D2">
      <w:pPr>
        <w:rPr>
          <w:rFonts w:asciiTheme="majorHAnsi" w:hAnsiTheme="majorHAnsi" w:cstheme="majorHAnsi"/>
          <w:sz w:val="24"/>
          <w:szCs w:val="24"/>
        </w:rPr>
      </w:pPr>
    </w:p>
    <w:p w14:paraId="00000156"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lastRenderedPageBreak/>
        <w:t xml:space="preserve">Prijavitelj na razini projektnog prijedloga treba obrazložiti doprinos pokazateljima specifičnih ciljeva PDP-a te njihove konkretne ciljane vrijednosti navesti u Prijavnom obrascu gdje je primjenjivo. Neće se smatrati prihvatljivima za financiranje projektni prijedlog za koje nisu odabrani svi pokazatelji čija je primjena obvezna i/ili za koje nije navedena predviđena propisana minimalna ciljana vrijednost. </w:t>
      </w:r>
    </w:p>
    <w:p w14:paraId="00000157"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U slučaju neostvarenja planiranih vrijednosti pokazatelja specifičnog cilja, a koju je prijavitelj naveo u obrascu projektnog prijedloga, PT2 će izvršiti financijsku korekciju na razini ukupnih odobrenih troškova projekta.</w:t>
      </w:r>
    </w:p>
    <w:p w14:paraId="00000158"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Uzimajući u obzir postotak neostvarenja postavljene ciljne vrijednosti za pojedinačni pokazatelj u okviru specifičnog cilja na kraju provedbe projekta, a s obzirom na odobrene vrijednosti u završnom Zahtjevu za nadoknadom sredstava, primjenjivat će se sljedeća stopa financijske korekcije na ukupno odobrene troškove projekta: </w:t>
      </w:r>
    </w:p>
    <w:tbl>
      <w:tblPr>
        <w:tblStyle w:val="2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26"/>
      </w:tblGrid>
      <w:tr w:rsidR="00365729" w:rsidRPr="00D1151E" w14:paraId="571001A6" w14:textId="77777777" w:rsidTr="5890698D">
        <w:tc>
          <w:tcPr>
            <w:tcW w:w="4536" w:type="dxa"/>
          </w:tcPr>
          <w:p w14:paraId="00000159" w14:textId="4993BF0C" w:rsidR="00365729" w:rsidRPr="00D1151E" w:rsidRDefault="00327112">
            <w:p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Postotak ostvarenja vrijednosti pokazatelja</w:t>
            </w:r>
            <w:r w:rsidR="00611AB4" w:rsidRPr="00D1151E">
              <w:rPr>
                <w:rFonts w:asciiTheme="majorHAnsi" w:hAnsiTheme="majorHAnsi" w:cstheme="majorHAnsi"/>
                <w:sz w:val="24"/>
                <w:szCs w:val="24"/>
              </w:rPr>
              <w:t xml:space="preserve"> SC PDP-a</w:t>
            </w:r>
            <w:r w:rsidRPr="00D1151E">
              <w:rPr>
                <w:rFonts w:asciiTheme="majorHAnsi" w:hAnsiTheme="majorHAnsi" w:cstheme="majorHAnsi"/>
                <w:sz w:val="24"/>
                <w:szCs w:val="24"/>
              </w:rPr>
              <w:t xml:space="preserve"> u odnosu na planirane vrijednosti</w:t>
            </w:r>
          </w:p>
        </w:tc>
        <w:tc>
          <w:tcPr>
            <w:tcW w:w="4526" w:type="dxa"/>
          </w:tcPr>
          <w:p w14:paraId="0000015A" w14:textId="77777777" w:rsidR="00365729" w:rsidRPr="00D1151E" w:rsidRDefault="00327112">
            <w:p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 xml:space="preserve">Stopa financijske korekcije na ukupne odobrene troškove projekta </w:t>
            </w:r>
          </w:p>
        </w:tc>
      </w:tr>
      <w:tr w:rsidR="00365729" w:rsidRPr="00D1151E" w14:paraId="1C1C19B2" w14:textId="77777777" w:rsidTr="00947251">
        <w:tc>
          <w:tcPr>
            <w:tcW w:w="4536" w:type="dxa"/>
          </w:tcPr>
          <w:p w14:paraId="0000015B" w14:textId="00DBDE76" w:rsidR="00365729" w:rsidRPr="00D1151E" w:rsidRDefault="00327112">
            <w:p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Manje od 85</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 ali veće od ili jednako 70%</w:t>
            </w:r>
          </w:p>
        </w:tc>
        <w:tc>
          <w:tcPr>
            <w:tcW w:w="4526" w:type="dxa"/>
            <w:vAlign w:val="center"/>
          </w:tcPr>
          <w:p w14:paraId="0000015C" w14:textId="60AF34B8" w:rsidR="00365729" w:rsidRPr="00D1151E" w:rsidRDefault="00327112" w:rsidP="00947251">
            <w:pPr>
              <w:spacing w:line="276" w:lineRule="auto"/>
              <w:jc w:val="center"/>
              <w:rPr>
                <w:rFonts w:asciiTheme="majorHAnsi" w:hAnsiTheme="majorHAnsi" w:cstheme="majorHAnsi"/>
                <w:sz w:val="24"/>
                <w:szCs w:val="24"/>
              </w:rPr>
            </w:pPr>
            <w:r w:rsidRPr="00D1151E">
              <w:rPr>
                <w:rFonts w:asciiTheme="majorHAnsi" w:hAnsiTheme="majorHAnsi" w:cstheme="majorHAnsi"/>
                <w:sz w:val="24"/>
                <w:szCs w:val="24"/>
              </w:rPr>
              <w:t>2</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w:t>
            </w:r>
          </w:p>
        </w:tc>
      </w:tr>
      <w:tr w:rsidR="00365729" w:rsidRPr="00D1151E" w14:paraId="7D1273B6" w14:textId="77777777" w:rsidTr="00947251">
        <w:trPr>
          <w:trHeight w:val="300"/>
        </w:trPr>
        <w:tc>
          <w:tcPr>
            <w:tcW w:w="4536" w:type="dxa"/>
          </w:tcPr>
          <w:p w14:paraId="0000015D" w14:textId="0DF20E57" w:rsidR="00365729" w:rsidRPr="00D1151E" w:rsidRDefault="00327112">
            <w:p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Manje od 70</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 ali veće od ili jednako 60%</w:t>
            </w:r>
          </w:p>
        </w:tc>
        <w:tc>
          <w:tcPr>
            <w:tcW w:w="4526" w:type="dxa"/>
            <w:vAlign w:val="center"/>
          </w:tcPr>
          <w:p w14:paraId="0000015E" w14:textId="3C8671B0" w:rsidR="00365729" w:rsidRPr="00D1151E" w:rsidRDefault="00327112" w:rsidP="00947251">
            <w:pPr>
              <w:spacing w:line="276" w:lineRule="auto"/>
              <w:jc w:val="center"/>
              <w:rPr>
                <w:rFonts w:asciiTheme="majorHAnsi" w:hAnsiTheme="majorHAnsi" w:cstheme="majorHAnsi"/>
                <w:sz w:val="24"/>
                <w:szCs w:val="24"/>
              </w:rPr>
            </w:pPr>
            <w:r w:rsidRPr="00D1151E">
              <w:rPr>
                <w:rFonts w:asciiTheme="majorHAnsi" w:hAnsiTheme="majorHAnsi" w:cstheme="majorHAnsi"/>
                <w:sz w:val="24"/>
                <w:szCs w:val="24"/>
              </w:rPr>
              <w:t>5</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w:t>
            </w:r>
          </w:p>
        </w:tc>
      </w:tr>
      <w:tr w:rsidR="00365729" w:rsidRPr="00D1151E" w14:paraId="47EE1A35" w14:textId="77777777" w:rsidTr="00947251">
        <w:tc>
          <w:tcPr>
            <w:tcW w:w="4536" w:type="dxa"/>
          </w:tcPr>
          <w:p w14:paraId="0000015F" w14:textId="1A1CDF4C" w:rsidR="00365729" w:rsidRPr="00D1151E" w:rsidRDefault="00327112">
            <w:p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Manje od 60</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w:t>
            </w:r>
          </w:p>
        </w:tc>
        <w:tc>
          <w:tcPr>
            <w:tcW w:w="4526" w:type="dxa"/>
            <w:vAlign w:val="center"/>
          </w:tcPr>
          <w:p w14:paraId="00000160" w14:textId="0CC4523E" w:rsidR="00365729" w:rsidRPr="00D1151E" w:rsidRDefault="00327112" w:rsidP="00947251">
            <w:pPr>
              <w:spacing w:line="276" w:lineRule="auto"/>
              <w:jc w:val="center"/>
              <w:rPr>
                <w:rFonts w:asciiTheme="majorHAnsi" w:hAnsiTheme="majorHAnsi" w:cstheme="majorHAnsi"/>
                <w:sz w:val="24"/>
                <w:szCs w:val="24"/>
              </w:rPr>
            </w:pPr>
            <w:r w:rsidRPr="00D1151E">
              <w:rPr>
                <w:rFonts w:asciiTheme="majorHAnsi" w:hAnsiTheme="majorHAnsi" w:cstheme="majorHAnsi"/>
                <w:sz w:val="24"/>
                <w:szCs w:val="24"/>
              </w:rPr>
              <w:t>10</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w:t>
            </w:r>
          </w:p>
        </w:tc>
      </w:tr>
    </w:tbl>
    <w:p w14:paraId="00000161" w14:textId="77777777" w:rsidR="00365729" w:rsidRPr="00D1151E" w:rsidRDefault="00365729">
      <w:pPr>
        <w:jc w:val="both"/>
        <w:rPr>
          <w:rFonts w:asciiTheme="majorHAnsi" w:hAnsiTheme="majorHAnsi" w:cstheme="majorHAnsi"/>
          <w:sz w:val="24"/>
          <w:szCs w:val="24"/>
        </w:rPr>
      </w:pPr>
    </w:p>
    <w:p w14:paraId="418BECDB" w14:textId="77777777" w:rsidR="00D75224" w:rsidRDefault="00327112">
      <w:pPr>
        <w:jc w:val="both"/>
        <w:rPr>
          <w:rFonts w:asciiTheme="majorHAnsi" w:hAnsiTheme="majorHAnsi" w:cstheme="majorHAnsi"/>
          <w:sz w:val="24"/>
          <w:szCs w:val="24"/>
        </w:rPr>
      </w:pPr>
      <w:r w:rsidRPr="00D1151E">
        <w:rPr>
          <w:rFonts w:asciiTheme="majorHAnsi" w:hAnsiTheme="majorHAnsi" w:cstheme="majorHAnsi"/>
          <w:sz w:val="24"/>
          <w:szCs w:val="24"/>
        </w:rPr>
        <w:t>U slučaju neostvarenja postavljenih ciljanih vrijednosti većih od 15</w:t>
      </w:r>
      <w:r w:rsidR="00CC0E72" w:rsidRPr="00D1151E">
        <w:rPr>
          <w:rFonts w:asciiTheme="majorHAnsi" w:hAnsiTheme="majorHAnsi" w:cstheme="majorHAnsi"/>
          <w:sz w:val="24"/>
          <w:szCs w:val="24"/>
        </w:rPr>
        <w:t xml:space="preserve"> </w:t>
      </w:r>
      <w:r w:rsidRPr="00D1151E">
        <w:rPr>
          <w:rFonts w:asciiTheme="majorHAnsi" w:hAnsiTheme="majorHAnsi" w:cstheme="majorHAnsi"/>
          <w:sz w:val="24"/>
          <w:szCs w:val="24"/>
        </w:rPr>
        <w:t xml:space="preserve">% za više pokazatelja u okviru jednog specifičnog cilja PDP-a, prilikom primjene financijske korekcije određuje se ona stopa koja ima najvišu vrijednost </w:t>
      </w:r>
      <w:r w:rsidRPr="00D75224">
        <w:rPr>
          <w:rFonts w:asciiTheme="majorHAnsi" w:hAnsiTheme="majorHAnsi" w:cstheme="majorHAnsi"/>
          <w:sz w:val="24"/>
          <w:szCs w:val="24"/>
        </w:rPr>
        <w:t>(stope se ne kumuliraju).</w:t>
      </w:r>
    </w:p>
    <w:p w14:paraId="0481DBF4" w14:textId="3DDEB4FC" w:rsidR="00ED6DFF" w:rsidRDefault="00636671">
      <w:pPr>
        <w:jc w:val="both"/>
        <w:rPr>
          <w:rFonts w:asciiTheme="majorHAnsi" w:hAnsiTheme="majorHAnsi" w:cstheme="majorHAnsi"/>
          <w:sz w:val="24"/>
          <w:szCs w:val="24"/>
        </w:rPr>
      </w:pPr>
      <w:r w:rsidRPr="00636671">
        <w:rPr>
          <w:rFonts w:asciiTheme="majorHAnsi" w:hAnsiTheme="majorHAnsi" w:cstheme="majorHAnsi"/>
          <w:sz w:val="24"/>
          <w:szCs w:val="24"/>
        </w:rPr>
        <w:t>U slučaju neostvarenja postavljenih ciljnih vrijednosti većih od 15</w:t>
      </w:r>
      <w:r>
        <w:rPr>
          <w:rFonts w:asciiTheme="majorHAnsi" w:hAnsiTheme="majorHAnsi" w:cstheme="majorHAnsi"/>
          <w:sz w:val="24"/>
          <w:szCs w:val="24"/>
        </w:rPr>
        <w:t xml:space="preserve"> </w:t>
      </w:r>
      <w:r w:rsidR="00FF43CD">
        <w:rPr>
          <w:rFonts w:asciiTheme="majorHAnsi" w:hAnsiTheme="majorHAnsi" w:cstheme="majorHAnsi"/>
          <w:sz w:val="24"/>
          <w:szCs w:val="24"/>
        </w:rPr>
        <w:t>% za pokazatelj</w:t>
      </w:r>
      <w:r w:rsidRPr="00636671">
        <w:rPr>
          <w:rFonts w:asciiTheme="majorHAnsi" w:hAnsiTheme="majorHAnsi" w:cstheme="majorHAnsi"/>
          <w:sz w:val="24"/>
          <w:szCs w:val="24"/>
        </w:rPr>
        <w:t>e u okviru različitih specifičnih ciljeva PDP-a, prilikom primjene financijske korekcije stope se kumuliraju.</w:t>
      </w:r>
    </w:p>
    <w:p w14:paraId="06D1E8DA" w14:textId="43785C19" w:rsidR="00ED6DFF" w:rsidRPr="00D1151E" w:rsidRDefault="00ED6DFF" w:rsidP="00ED6DFF">
      <w:pPr>
        <w:rPr>
          <w:rFonts w:asciiTheme="majorHAnsi" w:hAnsiTheme="majorHAnsi" w:cstheme="majorHAnsi"/>
          <w:sz w:val="24"/>
          <w:szCs w:val="24"/>
        </w:rPr>
      </w:pPr>
      <w:r>
        <w:rPr>
          <w:rFonts w:asciiTheme="majorHAnsi" w:hAnsiTheme="majorHAnsi" w:cstheme="majorHAnsi"/>
          <w:sz w:val="24"/>
          <w:szCs w:val="24"/>
        </w:rPr>
        <w:br w:type="page"/>
      </w:r>
    </w:p>
    <w:p w14:paraId="00000164" w14:textId="77777777" w:rsidR="00365729" w:rsidRPr="00D1151E" w:rsidRDefault="00327112" w:rsidP="003C4EC0">
      <w:pPr>
        <w:pStyle w:val="Heading2"/>
        <w:rPr>
          <w:rFonts w:asciiTheme="majorHAnsi" w:hAnsiTheme="majorHAnsi" w:cstheme="majorHAnsi"/>
        </w:rPr>
      </w:pPr>
      <w:bookmarkStart w:id="17" w:name="_Toc168912051"/>
      <w:r w:rsidRPr="00D1151E">
        <w:rPr>
          <w:rFonts w:asciiTheme="majorHAnsi" w:hAnsiTheme="majorHAnsi" w:cstheme="majorHAnsi"/>
        </w:rPr>
        <w:lastRenderedPageBreak/>
        <w:t xml:space="preserve">Dokazivanje ciljne skupine </w:t>
      </w:r>
      <w:bookmarkEnd w:id="17"/>
    </w:p>
    <w:p w14:paraId="00000165"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Prijavitelj je dužan kroz provedbu projekta dokazivati pripadnost osoba i/ili entiteta sljedećim identificiranim ciljnim skupinama PDP-a na sljedeći način: </w:t>
      </w:r>
    </w:p>
    <w:tbl>
      <w:tblPr>
        <w:tblStyle w:val="24"/>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7"/>
        <w:gridCol w:w="4635"/>
      </w:tblGrid>
      <w:tr w:rsidR="00365729" w:rsidRPr="00D1151E" w14:paraId="14703E4B" w14:textId="77777777" w:rsidTr="0561C7A9">
        <w:trPr>
          <w:jc w:val="center"/>
        </w:trPr>
        <w:tc>
          <w:tcPr>
            <w:tcW w:w="90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vAlign w:val="center"/>
          </w:tcPr>
          <w:p w14:paraId="00000166" w14:textId="77777777" w:rsidR="00365729" w:rsidRPr="00D1151E" w:rsidRDefault="00327112">
            <w:pPr>
              <w:spacing w:line="276" w:lineRule="auto"/>
              <w:rPr>
                <w:rFonts w:asciiTheme="majorHAnsi" w:hAnsiTheme="majorHAnsi" w:cstheme="majorHAnsi"/>
                <w:b/>
                <w:sz w:val="28"/>
                <w:szCs w:val="28"/>
              </w:rPr>
            </w:pPr>
            <w:r w:rsidRPr="00D1151E">
              <w:rPr>
                <w:rFonts w:asciiTheme="majorHAnsi" w:hAnsiTheme="majorHAnsi" w:cstheme="majorHAnsi"/>
                <w:b/>
                <w:sz w:val="28"/>
                <w:szCs w:val="28"/>
              </w:rPr>
              <w:t>CILJNE SKUPINE</w:t>
            </w:r>
          </w:p>
        </w:tc>
      </w:tr>
      <w:tr w:rsidR="00365729" w:rsidRPr="00D1151E" w14:paraId="31129153" w14:textId="77777777" w:rsidTr="0561C7A9">
        <w:trPr>
          <w:jc w:val="center"/>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vAlign w:val="center"/>
          </w:tcPr>
          <w:p w14:paraId="00000168" w14:textId="77777777" w:rsidR="00365729" w:rsidRPr="00D1151E" w:rsidRDefault="00327112">
            <w:pPr>
              <w:spacing w:line="276" w:lineRule="auto"/>
              <w:rPr>
                <w:rFonts w:asciiTheme="majorHAnsi" w:hAnsiTheme="majorHAnsi" w:cstheme="majorHAnsi"/>
                <w:b/>
                <w:sz w:val="28"/>
                <w:szCs w:val="28"/>
              </w:rPr>
            </w:pPr>
            <w:bookmarkStart w:id="18" w:name="_heading=h.z337ya" w:colFirst="0" w:colLast="0"/>
            <w:bookmarkEnd w:id="18"/>
            <w:r w:rsidRPr="00D1151E">
              <w:rPr>
                <w:rFonts w:asciiTheme="majorHAnsi" w:hAnsiTheme="majorHAnsi" w:cstheme="majorHAnsi"/>
                <w:b/>
                <w:sz w:val="28"/>
                <w:szCs w:val="28"/>
              </w:rPr>
              <w:t>SUDIONICI (fizičke osobe)</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3"/>
            <w:vAlign w:val="center"/>
          </w:tcPr>
          <w:p w14:paraId="00000169" w14:textId="77777777" w:rsidR="00365729" w:rsidRPr="00D1151E" w:rsidRDefault="00327112" w:rsidP="7D252DEF">
            <w:pPr>
              <w:spacing w:line="276" w:lineRule="auto"/>
              <w:rPr>
                <w:rFonts w:asciiTheme="majorHAnsi" w:hAnsiTheme="majorHAnsi" w:cstheme="majorHAnsi"/>
                <w:b/>
                <w:bCs/>
                <w:sz w:val="28"/>
                <w:szCs w:val="28"/>
              </w:rPr>
            </w:pPr>
            <w:r w:rsidRPr="00D1151E">
              <w:rPr>
                <w:rFonts w:asciiTheme="majorHAnsi" w:hAnsiTheme="majorHAnsi" w:cstheme="majorHAnsi"/>
                <w:b/>
                <w:bCs/>
                <w:sz w:val="28"/>
                <w:szCs w:val="28"/>
              </w:rPr>
              <w:t>Dokazna dokumentacija</w:t>
            </w:r>
          </w:p>
        </w:tc>
      </w:tr>
      <w:tr w:rsidR="00365729" w:rsidRPr="00D1151E" w14:paraId="305DDAF8" w14:textId="77777777" w:rsidTr="0561C7A9">
        <w:trPr>
          <w:jc w:val="center"/>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A" w14:textId="36755564" w:rsidR="00365729" w:rsidRPr="00D1151E" w:rsidRDefault="00C806C1">
            <w:pPr>
              <w:pBdr>
                <w:top w:val="nil"/>
                <w:left w:val="nil"/>
                <w:bottom w:val="nil"/>
                <w:right w:val="nil"/>
                <w:between w:val="nil"/>
              </w:pBdr>
              <w:spacing w:after="200" w:line="276" w:lineRule="auto"/>
              <w:rPr>
                <w:rFonts w:asciiTheme="majorHAnsi" w:hAnsiTheme="majorHAnsi" w:cstheme="majorHAnsi"/>
                <w:color w:val="000000"/>
                <w:sz w:val="24"/>
                <w:szCs w:val="24"/>
              </w:rPr>
            </w:pPr>
            <w:r w:rsidRPr="00D1151E">
              <w:rPr>
                <w:rFonts w:asciiTheme="majorHAnsi" w:hAnsiTheme="majorHAnsi" w:cstheme="majorHAnsi"/>
                <w:color w:val="000000"/>
                <w:sz w:val="24"/>
                <w:szCs w:val="24"/>
              </w:rPr>
              <w:t>T</w:t>
            </w:r>
            <w:r w:rsidR="00327112" w:rsidRPr="00D1151E">
              <w:rPr>
                <w:rFonts w:asciiTheme="majorHAnsi" w:hAnsiTheme="majorHAnsi" w:cstheme="majorHAnsi"/>
                <w:color w:val="000000"/>
                <w:sz w:val="24"/>
                <w:szCs w:val="24"/>
              </w:rPr>
              <w:t>reneri</w:t>
            </w:r>
            <w:r w:rsidR="00D75224">
              <w:rPr>
                <w:rFonts w:asciiTheme="majorHAnsi" w:hAnsiTheme="majorHAnsi" w:cstheme="majorHAnsi"/>
                <w:color w:val="000000"/>
                <w:sz w:val="24"/>
                <w:szCs w:val="24"/>
              </w:rPr>
              <w:t xml:space="preserve"> (zaposlenici klubova/saveza koji su članice HPO-a)</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F3A5C" w14:textId="3B79DCCD" w:rsidR="00665B7B" w:rsidRPr="00D1151E" w:rsidRDefault="00D75224" w:rsidP="00D75224">
            <w:pPr>
              <w:pStyle w:val="ListParagraph"/>
              <w:numPr>
                <w:ilvl w:val="0"/>
                <w:numId w:val="14"/>
              </w:numPr>
              <w:pBdr>
                <w:top w:val="nil"/>
                <w:left w:val="nil"/>
                <w:bottom w:val="nil"/>
                <w:right w:val="nil"/>
                <w:between w:val="nil"/>
              </w:pBdr>
              <w:jc w:val="both"/>
              <w:rPr>
                <w:rFonts w:asciiTheme="majorHAnsi" w:hAnsiTheme="majorHAnsi" w:cstheme="majorHAnsi"/>
                <w:color w:val="000000" w:themeColor="text1"/>
                <w:sz w:val="24"/>
                <w:szCs w:val="24"/>
              </w:rPr>
            </w:pPr>
            <w:r w:rsidRPr="00D75224">
              <w:rPr>
                <w:rFonts w:asciiTheme="majorHAnsi" w:hAnsiTheme="majorHAnsi" w:cstheme="majorHAnsi"/>
                <w:color w:val="000000" w:themeColor="text1"/>
                <w:sz w:val="24"/>
                <w:szCs w:val="24"/>
              </w:rPr>
              <w:t>Ugovor o radu između poslodavca i zaposlenika iz kojeg je razvidno da je pripadnik ciljane skupina zaposlen kao trener u klubu/savezu koji je članica HPO-a</w:t>
            </w:r>
          </w:p>
          <w:p w14:paraId="0000016C" w14:textId="4D186BCE" w:rsidR="00365729" w:rsidRPr="00D1151E" w:rsidRDefault="00A049A5" w:rsidP="00A049A5">
            <w:pPr>
              <w:pStyle w:val="ListParagraph"/>
              <w:numPr>
                <w:ilvl w:val="0"/>
                <w:numId w:val="14"/>
              </w:numPr>
              <w:pBdr>
                <w:top w:val="nil"/>
                <w:left w:val="nil"/>
                <w:bottom w:val="nil"/>
                <w:right w:val="nil"/>
                <w:between w:val="nil"/>
              </w:pBdr>
              <w:jc w:val="both"/>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Dokaz o stručnoj kvalifikaciji sukladno Zakonu o sportu (diploma trenera o odgovarajućoj stručnoj spremi odnosno uvjerenje o stručnoj osposobljenosti za obavljanje poslova trenera)</w:t>
            </w:r>
          </w:p>
        </w:tc>
      </w:tr>
      <w:tr w:rsidR="00A67680" w:rsidRPr="00D1151E" w14:paraId="77537AA3" w14:textId="77777777" w:rsidTr="0561C7A9">
        <w:trPr>
          <w:jc w:val="center"/>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A760C" w14:textId="61EACD2B" w:rsidR="00A67680" w:rsidRPr="00D1151E" w:rsidRDefault="00A67680">
            <w:pPr>
              <w:pBdr>
                <w:top w:val="nil"/>
                <w:left w:val="nil"/>
                <w:bottom w:val="nil"/>
                <w:right w:val="nil"/>
                <w:between w:val="nil"/>
              </w:pBdr>
              <w:rPr>
                <w:rFonts w:asciiTheme="majorHAnsi" w:hAnsiTheme="majorHAnsi" w:cstheme="majorHAnsi"/>
                <w:color w:val="000000"/>
                <w:sz w:val="24"/>
                <w:szCs w:val="24"/>
              </w:rPr>
            </w:pPr>
            <w:r w:rsidRPr="00D1151E">
              <w:rPr>
                <w:rFonts w:asciiTheme="majorHAnsi" w:hAnsiTheme="majorHAnsi" w:cstheme="majorHAnsi"/>
                <w:color w:val="000000"/>
                <w:sz w:val="24"/>
                <w:szCs w:val="24"/>
              </w:rPr>
              <w:t>Instruktori</w:t>
            </w:r>
            <w:r w:rsidR="007A6D6C">
              <w:rPr>
                <w:rFonts w:asciiTheme="majorHAnsi" w:hAnsiTheme="majorHAnsi" w:cstheme="majorHAnsi"/>
                <w:color w:val="000000"/>
                <w:sz w:val="24"/>
                <w:szCs w:val="24"/>
              </w:rPr>
              <w:t xml:space="preserve"> (zaposlenici klubova/saveza koji su članice HPO-a)</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22890" w14:textId="0B667F7B" w:rsidR="00A67680" w:rsidRPr="00D1151E" w:rsidRDefault="00A67680" w:rsidP="00993345">
            <w:pPr>
              <w:pStyle w:val="ListParagraph"/>
              <w:numPr>
                <w:ilvl w:val="0"/>
                <w:numId w:val="14"/>
              </w:numPr>
              <w:pBdr>
                <w:top w:val="nil"/>
                <w:left w:val="nil"/>
                <w:bottom w:val="nil"/>
                <w:right w:val="nil"/>
                <w:between w:val="nil"/>
              </w:pBdr>
              <w:jc w:val="both"/>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Ugovor o radu između poslodavca i zaposlenika iz kojeg je razvidno da je pripadnik ciljne skupine zaposlen kao instruktor</w:t>
            </w:r>
            <w:r w:rsidR="007A6D6C">
              <w:rPr>
                <w:rFonts w:asciiTheme="majorHAnsi" w:hAnsiTheme="majorHAnsi" w:cstheme="majorHAnsi"/>
                <w:color w:val="000000" w:themeColor="text1"/>
                <w:sz w:val="24"/>
                <w:szCs w:val="24"/>
              </w:rPr>
              <w:t xml:space="preserve"> u klubu/savezu koji je članica HPO-a</w:t>
            </w:r>
          </w:p>
          <w:p w14:paraId="500F5598" w14:textId="3CEC94AE" w:rsidR="00A67680" w:rsidRPr="00D1151E" w:rsidRDefault="00A049A5" w:rsidP="00A049A5">
            <w:pPr>
              <w:pStyle w:val="ListParagraph"/>
              <w:numPr>
                <w:ilvl w:val="0"/>
                <w:numId w:val="14"/>
              </w:numPr>
              <w:pBdr>
                <w:top w:val="nil"/>
                <w:left w:val="nil"/>
                <w:bottom w:val="nil"/>
                <w:right w:val="nil"/>
                <w:between w:val="nil"/>
              </w:pBdr>
              <w:jc w:val="both"/>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Dokaz o stručnoj kvalifikaciji sukladno Zakonu o sportu (diploma instruktora o odgovarajućoj stručnoj spremi odnosno uvjerenje o stručnoj osposobljenosti za obavljanje poslova sportskog instruktora)</w:t>
            </w:r>
            <w:r w:rsidR="00F54E76" w:rsidRPr="00D1151E">
              <w:rPr>
                <w:rFonts w:asciiTheme="majorHAnsi" w:hAnsiTheme="majorHAnsi" w:cstheme="majorHAnsi"/>
                <w:color w:val="000000" w:themeColor="text1"/>
                <w:sz w:val="24"/>
                <w:szCs w:val="24"/>
              </w:rPr>
              <w:t xml:space="preserve"> </w:t>
            </w:r>
          </w:p>
        </w:tc>
      </w:tr>
      <w:tr w:rsidR="00567DEA" w:rsidRPr="00D1151E" w14:paraId="2126CA27" w14:textId="77777777" w:rsidTr="0561C7A9">
        <w:trPr>
          <w:jc w:val="center"/>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A4BF0" w14:textId="27A4D115" w:rsidR="00567DEA" w:rsidRPr="00D1151E" w:rsidRDefault="00A86E7D">
            <w:pPr>
              <w:rPr>
                <w:rFonts w:asciiTheme="majorHAnsi" w:hAnsiTheme="majorHAnsi" w:cstheme="majorHAnsi"/>
                <w:sz w:val="24"/>
                <w:szCs w:val="24"/>
              </w:rPr>
            </w:pPr>
            <w:r>
              <w:rPr>
                <w:rFonts w:asciiTheme="majorHAnsi" w:hAnsiTheme="majorHAnsi" w:cstheme="majorHAnsi"/>
                <w:sz w:val="24"/>
                <w:szCs w:val="24"/>
              </w:rPr>
              <w:t xml:space="preserve">OSI i </w:t>
            </w:r>
            <w:r w:rsidR="00636671">
              <w:rPr>
                <w:rFonts w:asciiTheme="majorHAnsi" w:hAnsiTheme="majorHAnsi" w:cstheme="majorHAnsi"/>
                <w:sz w:val="24"/>
                <w:szCs w:val="24"/>
              </w:rPr>
              <w:t>djeca s teškoćama u razvoju</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23926" w14:textId="74EBBF8C" w:rsidR="00CE5159" w:rsidRPr="00D1151E" w:rsidRDefault="00CE5159" w:rsidP="00993345">
            <w:pPr>
              <w:pStyle w:val="ListParagraph"/>
              <w:numPr>
                <w:ilvl w:val="0"/>
                <w:numId w:val="14"/>
              </w:numPr>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Potvrda o upisu u Registar osoba s invaliditetom</w:t>
            </w:r>
            <w:r w:rsidR="009936C1" w:rsidRPr="00D1151E">
              <w:rPr>
                <w:rFonts w:asciiTheme="majorHAnsi" w:hAnsiTheme="majorHAnsi" w:cstheme="majorHAnsi"/>
                <w:color w:val="000000" w:themeColor="text1"/>
                <w:sz w:val="24"/>
                <w:szCs w:val="24"/>
              </w:rPr>
              <w:t xml:space="preserve"> ili</w:t>
            </w:r>
          </w:p>
          <w:p w14:paraId="7C9FFFD7" w14:textId="78F5D1DE" w:rsidR="00F631C7" w:rsidRPr="0047518D" w:rsidDel="00791FE7" w:rsidRDefault="004E42F2" w:rsidP="00FF43CD">
            <w:pPr>
              <w:pStyle w:val="ListParagraph"/>
              <w:jc w:val="both"/>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Nalaz/mišljenje/rješenje relevantnog tijela koje dokazuje vrstu ili stupanj ili postotak oštećenja</w:t>
            </w:r>
          </w:p>
        </w:tc>
      </w:tr>
    </w:tbl>
    <w:p w14:paraId="0000017A" w14:textId="77777777" w:rsidR="00365729" w:rsidRPr="00D1151E" w:rsidRDefault="00365729">
      <w:pPr>
        <w:rPr>
          <w:rFonts w:asciiTheme="majorHAnsi" w:hAnsiTheme="majorHAnsi" w:cstheme="majorHAnsi"/>
          <w:sz w:val="24"/>
          <w:szCs w:val="24"/>
        </w:rPr>
      </w:pPr>
    </w:p>
    <w:p w14:paraId="30DAF053" w14:textId="50E9EC8A" w:rsidR="00297B25" w:rsidRDefault="00297B25">
      <w:pPr>
        <w:jc w:val="both"/>
        <w:rPr>
          <w:rFonts w:asciiTheme="majorHAnsi" w:hAnsiTheme="majorHAnsi" w:cstheme="majorHAnsi"/>
          <w:sz w:val="24"/>
          <w:szCs w:val="24"/>
        </w:rPr>
      </w:pPr>
      <w:r w:rsidRPr="00D1151E">
        <w:rPr>
          <w:rFonts w:asciiTheme="majorHAnsi" w:hAnsiTheme="majorHAnsi" w:cstheme="majorHAnsi"/>
          <w:sz w:val="24"/>
          <w:szCs w:val="24"/>
        </w:rPr>
        <w:t xml:space="preserve">Prilikom planiranja ciljnih vrijednosti za pokazatelje SC PDP-a vezanih uz fizičke osobe (sudionike) nužno je voditi računa o obvezi prikupljanja osobnih podataka. Kao preduvjet uključivanja sudionika i vezanih pokazatelja u Zahtjev za nadoknadom sredstava, odgovornost je Korisnika za svakog sudionika projekta osigurati prikupljanje obveznog seta osobnih podataka koji uključuje: ime i prezime, OIB, spol, datum rođenja, status na tržištu rada i status </w:t>
      </w:r>
      <w:r w:rsidRPr="00D1151E">
        <w:rPr>
          <w:rFonts w:asciiTheme="majorHAnsi" w:hAnsiTheme="majorHAnsi" w:cstheme="majorHAnsi"/>
          <w:sz w:val="24"/>
          <w:szCs w:val="24"/>
        </w:rPr>
        <w:lastRenderedPageBreak/>
        <w:t>obrazovanja. Dodatno, obveza je Korisnika upoznati potencijalne sudionike s obvezom davanja osobnih podataka prije uključivanja u projektne aktivnosti.</w:t>
      </w:r>
    </w:p>
    <w:p w14:paraId="2C94740A" w14:textId="30133AAC" w:rsidR="00341649" w:rsidRDefault="00ED70BC">
      <w:pPr>
        <w:jc w:val="both"/>
        <w:rPr>
          <w:rFonts w:asciiTheme="majorHAnsi" w:hAnsiTheme="majorHAnsi" w:cstheme="majorHAnsi"/>
          <w:sz w:val="24"/>
          <w:szCs w:val="24"/>
        </w:rPr>
      </w:pPr>
      <w:r w:rsidRPr="00ED70BC">
        <w:rPr>
          <w:rFonts w:asciiTheme="majorHAnsi" w:hAnsiTheme="majorHAnsi" w:cstheme="majorHAnsi"/>
          <w:sz w:val="24"/>
          <w:szCs w:val="24"/>
        </w:rPr>
        <w:t>Prijavitelj je prilikom odabira sudionika dužan postupati transparentno i poštovati načela jednakog postupanja te zabrane diskriminacije</w:t>
      </w:r>
      <w:r w:rsidR="00341649">
        <w:rPr>
          <w:rFonts w:asciiTheme="majorHAnsi" w:hAnsiTheme="majorHAnsi" w:cstheme="majorHAnsi"/>
          <w:sz w:val="24"/>
          <w:szCs w:val="24"/>
        </w:rPr>
        <w:t xml:space="preserve">. </w:t>
      </w:r>
    </w:p>
    <w:p w14:paraId="6CBEAC2E" w14:textId="026DA144" w:rsidR="00F83F5B" w:rsidRDefault="00F83F5B">
      <w:pPr>
        <w:jc w:val="both"/>
        <w:rPr>
          <w:rFonts w:asciiTheme="majorHAnsi" w:hAnsiTheme="majorHAnsi" w:cstheme="majorHAnsi"/>
          <w:sz w:val="24"/>
          <w:szCs w:val="24"/>
        </w:rPr>
      </w:pPr>
      <w:r w:rsidRPr="00F83F5B">
        <w:rPr>
          <w:rFonts w:asciiTheme="majorHAnsi" w:hAnsiTheme="majorHAnsi" w:cstheme="majorHAnsi"/>
          <w:sz w:val="24"/>
          <w:szCs w:val="24"/>
        </w:rPr>
        <w:t>U procesu odabira sudionika moraju biti navedeni jasni kriteriji odabira</w:t>
      </w:r>
      <w:r>
        <w:rPr>
          <w:rFonts w:asciiTheme="majorHAnsi" w:hAnsiTheme="majorHAnsi" w:cstheme="majorHAnsi"/>
          <w:sz w:val="24"/>
          <w:szCs w:val="24"/>
        </w:rPr>
        <w:t>.</w:t>
      </w:r>
    </w:p>
    <w:p w14:paraId="0000017C" w14:textId="1F2B0081"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Sudionike će se informirati o mogućnostima sudjelovanja </w:t>
      </w:r>
      <w:r w:rsidR="00341649">
        <w:rPr>
          <w:rFonts w:asciiTheme="majorHAnsi" w:hAnsiTheme="majorHAnsi" w:cstheme="majorHAnsi"/>
          <w:sz w:val="24"/>
          <w:szCs w:val="24"/>
        </w:rPr>
        <w:t>na</w:t>
      </w:r>
      <w:r w:rsidRPr="00D1151E">
        <w:rPr>
          <w:rFonts w:asciiTheme="majorHAnsi" w:hAnsiTheme="majorHAnsi" w:cstheme="majorHAnsi"/>
          <w:sz w:val="24"/>
          <w:szCs w:val="24"/>
        </w:rPr>
        <w:t xml:space="preserve"> projektu najmanje preko sljedećih komunikacijskih kanala:</w:t>
      </w:r>
    </w:p>
    <w:p w14:paraId="0000017D" w14:textId="4FBF1274" w:rsidR="00365729" w:rsidRPr="00D1151E" w:rsidRDefault="00327112"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putem</w:t>
      </w:r>
      <w:r w:rsidR="00B72977" w:rsidRPr="00D1151E">
        <w:rPr>
          <w:rFonts w:asciiTheme="majorHAnsi" w:hAnsiTheme="majorHAnsi" w:cstheme="majorHAnsi"/>
          <w:sz w:val="24"/>
          <w:szCs w:val="24"/>
        </w:rPr>
        <w:t xml:space="preserve"> radija/TV</w:t>
      </w:r>
      <w:r w:rsidR="00E54698" w:rsidRPr="00D1151E">
        <w:rPr>
          <w:rFonts w:asciiTheme="majorHAnsi" w:hAnsiTheme="majorHAnsi" w:cstheme="majorHAnsi"/>
          <w:sz w:val="24"/>
          <w:szCs w:val="24"/>
        </w:rPr>
        <w:t>,</w:t>
      </w:r>
      <w:r w:rsidR="00B72977" w:rsidRPr="00D1151E">
        <w:rPr>
          <w:rFonts w:asciiTheme="majorHAnsi" w:hAnsiTheme="majorHAnsi" w:cstheme="majorHAnsi"/>
          <w:sz w:val="24"/>
          <w:szCs w:val="24"/>
        </w:rPr>
        <w:t xml:space="preserve">  mrežnih stranica prijavitelja i kanala na društvenim mrežama</w:t>
      </w:r>
      <w:r w:rsidR="00E54698" w:rsidRPr="00D1151E">
        <w:rPr>
          <w:rFonts w:asciiTheme="majorHAnsi" w:hAnsiTheme="majorHAnsi" w:cstheme="majorHAnsi"/>
          <w:sz w:val="24"/>
          <w:szCs w:val="24"/>
        </w:rPr>
        <w:t>;</w:t>
      </w:r>
    </w:p>
    <w:p w14:paraId="0000017E" w14:textId="6B65D9EA" w:rsidR="00365729" w:rsidRPr="00D1151E" w:rsidRDefault="00327112"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 xml:space="preserve">putem </w:t>
      </w:r>
      <w:r w:rsidR="00F83F5B">
        <w:rPr>
          <w:rFonts w:asciiTheme="majorHAnsi" w:hAnsiTheme="majorHAnsi" w:cstheme="majorHAnsi"/>
          <w:sz w:val="24"/>
          <w:szCs w:val="24"/>
        </w:rPr>
        <w:t>oglasnih ploča</w:t>
      </w:r>
      <w:r w:rsidR="00B37E07">
        <w:rPr>
          <w:rFonts w:asciiTheme="majorHAnsi" w:hAnsiTheme="majorHAnsi" w:cstheme="majorHAnsi"/>
          <w:sz w:val="24"/>
          <w:szCs w:val="24"/>
        </w:rPr>
        <w:t xml:space="preserve"> </w:t>
      </w:r>
      <w:r w:rsidRPr="00D1151E">
        <w:rPr>
          <w:rFonts w:asciiTheme="majorHAnsi" w:hAnsiTheme="majorHAnsi" w:cstheme="majorHAnsi"/>
          <w:sz w:val="24"/>
          <w:szCs w:val="24"/>
        </w:rPr>
        <w:t xml:space="preserve">na mjestima poput </w:t>
      </w:r>
      <w:r w:rsidR="00B72977" w:rsidRPr="00D1151E">
        <w:rPr>
          <w:rFonts w:asciiTheme="majorHAnsi" w:hAnsiTheme="majorHAnsi" w:cstheme="majorHAnsi"/>
          <w:sz w:val="24"/>
          <w:szCs w:val="24"/>
        </w:rPr>
        <w:t>sportskih objekata, škola, rehabilitacijskih centara, bolnica, fakulteta i sl.</w:t>
      </w:r>
    </w:p>
    <w:p w14:paraId="00000182" w14:textId="58E625B8" w:rsidR="00365729" w:rsidRPr="00D1151E" w:rsidRDefault="00327112" w:rsidP="005A1059">
      <w:pPr>
        <w:jc w:val="both"/>
        <w:rPr>
          <w:rFonts w:asciiTheme="majorHAnsi" w:hAnsiTheme="majorHAnsi" w:cstheme="majorHAnsi"/>
          <w:sz w:val="24"/>
          <w:szCs w:val="24"/>
        </w:rPr>
      </w:pPr>
      <w:r w:rsidRPr="00D1151E">
        <w:rPr>
          <w:rFonts w:asciiTheme="majorHAnsi" w:hAnsiTheme="majorHAnsi" w:cstheme="majorHAnsi"/>
          <w:sz w:val="24"/>
          <w:szCs w:val="24"/>
        </w:rPr>
        <w:t>Prijavitelj</w:t>
      </w:r>
      <w:r w:rsidR="00E54698" w:rsidRPr="00D1151E">
        <w:rPr>
          <w:rFonts w:asciiTheme="majorHAnsi" w:hAnsiTheme="majorHAnsi" w:cstheme="majorHAnsi"/>
          <w:sz w:val="24"/>
          <w:szCs w:val="24"/>
        </w:rPr>
        <w:t xml:space="preserve"> </w:t>
      </w:r>
      <w:r w:rsidRPr="00D1151E">
        <w:rPr>
          <w:rFonts w:asciiTheme="majorHAnsi" w:hAnsiTheme="majorHAnsi" w:cstheme="majorHAnsi"/>
          <w:sz w:val="24"/>
          <w:szCs w:val="24"/>
        </w:rPr>
        <w:t>mora osigurati jasan revizijski trag o provedenom postupku odabira kako bi se utvrdilo da su poštivani kriteriji odabira za sudionike te načela jednakog postupanja i zabrane diskriminacije. Uz Zahtjev za nadoknadom sredstava Prijavitelj</w:t>
      </w:r>
      <w:r w:rsidR="00E54698" w:rsidRPr="00D1151E">
        <w:rPr>
          <w:rFonts w:asciiTheme="majorHAnsi" w:hAnsiTheme="majorHAnsi" w:cstheme="majorHAnsi"/>
          <w:sz w:val="24"/>
          <w:szCs w:val="24"/>
        </w:rPr>
        <w:t xml:space="preserve"> </w:t>
      </w:r>
      <w:r w:rsidRPr="00D1151E">
        <w:rPr>
          <w:rFonts w:asciiTheme="majorHAnsi" w:hAnsiTheme="majorHAnsi" w:cstheme="majorHAnsi"/>
          <w:sz w:val="24"/>
          <w:szCs w:val="24"/>
        </w:rPr>
        <w:t xml:space="preserve">će biti u obvezi dostaviti dokumentaciju o istom. </w:t>
      </w:r>
    </w:p>
    <w:p w14:paraId="00000183" w14:textId="60C0D3B1" w:rsidR="00365729" w:rsidRPr="00D1151E" w:rsidRDefault="00B841C8" w:rsidP="003C4EC0">
      <w:pPr>
        <w:pStyle w:val="Heading2"/>
        <w:rPr>
          <w:rFonts w:asciiTheme="majorHAnsi" w:hAnsiTheme="majorHAnsi" w:cstheme="majorHAnsi"/>
        </w:rPr>
      </w:pPr>
      <w:bookmarkStart w:id="19" w:name="_Toc168912052"/>
      <w:r w:rsidRPr="00D1151E">
        <w:rPr>
          <w:rFonts w:asciiTheme="majorHAnsi" w:hAnsiTheme="majorHAnsi" w:cstheme="majorHAnsi"/>
        </w:rPr>
        <w:t xml:space="preserve">Obrada </w:t>
      </w:r>
      <w:r w:rsidR="00327112" w:rsidRPr="00D1151E">
        <w:rPr>
          <w:rFonts w:asciiTheme="majorHAnsi" w:hAnsiTheme="majorHAnsi" w:cstheme="majorHAnsi"/>
        </w:rPr>
        <w:t>osobnih podataka sudionika</w:t>
      </w:r>
      <w:bookmarkEnd w:id="19"/>
      <w:r w:rsidR="00327112" w:rsidRPr="00D1151E">
        <w:rPr>
          <w:rFonts w:asciiTheme="majorHAnsi" w:hAnsiTheme="majorHAnsi" w:cstheme="majorHAnsi"/>
        </w:rPr>
        <w:t xml:space="preserve"> </w:t>
      </w:r>
    </w:p>
    <w:p w14:paraId="32A7467D" w14:textId="6048A4F8" w:rsidR="00B841C8" w:rsidRPr="00D1151E" w:rsidRDefault="00B841C8">
      <w:pPr>
        <w:shd w:val="clear" w:color="auto" w:fill="FFFFFF"/>
        <w:jc w:val="both"/>
        <w:rPr>
          <w:rFonts w:asciiTheme="majorHAnsi" w:hAnsiTheme="majorHAnsi" w:cstheme="majorHAnsi"/>
          <w:sz w:val="24"/>
          <w:szCs w:val="24"/>
        </w:rPr>
      </w:pPr>
      <w:r w:rsidRPr="00D1151E">
        <w:rPr>
          <w:rFonts w:asciiTheme="majorHAnsi" w:hAnsiTheme="majorHAnsi" w:cstheme="majorHAnsi"/>
          <w:sz w:val="24"/>
          <w:szCs w:val="24"/>
        </w:rPr>
        <w:t>U procesu prijave i provedbe projekata odnosno izvršavanja ugovora o dodjeli bespovratnih sredstava u sklopu PULJP-a dolazi do obrade osobnih podatka ispitanika.</w:t>
      </w:r>
    </w:p>
    <w:p w14:paraId="5DEDA45F" w14:textId="07331731" w:rsidR="00B841C8" w:rsidRPr="00D1151E" w:rsidRDefault="00B841C8">
      <w:pPr>
        <w:shd w:val="clear" w:color="auto" w:fill="FFFFFF"/>
        <w:jc w:val="both"/>
        <w:rPr>
          <w:rFonts w:asciiTheme="majorHAnsi" w:hAnsiTheme="majorHAnsi" w:cstheme="majorHAnsi"/>
          <w:sz w:val="24"/>
          <w:szCs w:val="24"/>
        </w:rPr>
      </w:pPr>
      <w:r w:rsidRPr="00D1151E">
        <w:rPr>
          <w:rFonts w:asciiTheme="majorHAnsi" w:hAnsiTheme="majorHAnsi" w:cstheme="majorHAnsi"/>
          <w:sz w:val="24"/>
          <w:szCs w:val="24"/>
        </w:rPr>
        <w:t>Osobni podaci ispitanika obrađuju se u svrhu izrade i podnošenja projektnog prijedloga, provedbe postupka dodjele bespovratnih sredstava, sklapanja i izvršavanja ugovora o dodjeli bespovratnih sredstava, provedbe revizije i kontrole postupaka odabira, postupaka dodjele bespovratnih sredstava i izvršenja ugovora o dodjeli bespovratnih sredstava te u svrhu provođenja vrednovanja provedbe PULJP-a.</w:t>
      </w:r>
    </w:p>
    <w:p w14:paraId="00000184" w14:textId="0F81FA8F" w:rsidR="00365729" w:rsidRPr="00D1151E" w:rsidRDefault="00B841C8">
      <w:pPr>
        <w:shd w:val="clear" w:color="auto" w:fill="FFFFFF"/>
        <w:jc w:val="both"/>
        <w:rPr>
          <w:rFonts w:asciiTheme="majorHAnsi" w:hAnsiTheme="majorHAnsi" w:cstheme="majorHAnsi"/>
          <w:sz w:val="24"/>
          <w:szCs w:val="24"/>
        </w:rPr>
      </w:pPr>
      <w:r w:rsidRPr="00D1151E">
        <w:rPr>
          <w:rFonts w:asciiTheme="majorHAnsi" w:hAnsiTheme="majorHAnsi" w:cstheme="majorHAnsi"/>
          <w:sz w:val="24"/>
          <w:szCs w:val="24"/>
        </w:rPr>
        <w:t>Obrada osobnih podataka provodi se temeljem i sukladno odredbama Uredbe</w:t>
      </w:r>
      <w:r w:rsidR="00327112" w:rsidRPr="00D1151E">
        <w:rPr>
          <w:rFonts w:asciiTheme="majorHAnsi" w:hAnsiTheme="majorHAnsi" w:cstheme="majorHAnsi"/>
          <w:sz w:val="24"/>
          <w:szCs w:val="24"/>
        </w:rPr>
        <w:t xml:space="preserve"> (EU) 2016/679 Europskog parlamenta i Vijeća od 27. travnja 2016. o zaštiti pojedinaca u vezi s obradom osobnih podataka i o slobodnom kretanju takvih podataka te o stavljanju izvan snage Direktive 95/46/EZ (Opća uredba o zaštiti podataka),odredbama Zakona o provedbi Opće uredbe o zaštiti podataka (Narodne novine br. 42/18)</w:t>
      </w:r>
      <w:r w:rsidRPr="00D1151E">
        <w:rPr>
          <w:rFonts w:asciiTheme="majorHAnsi" w:hAnsiTheme="majorHAnsi" w:cstheme="majorHAnsi"/>
          <w:sz w:val="24"/>
          <w:szCs w:val="24"/>
        </w:rPr>
        <w:t xml:space="preserve">, </w:t>
      </w:r>
      <w:r w:rsidRPr="00D1151E">
        <w:rPr>
          <w:rFonts w:asciiTheme="majorHAnsi" w:hAnsiTheme="majorHAnsi" w:cstheme="majorHAnsi"/>
        </w:rPr>
        <w:t xml:space="preserve"> </w:t>
      </w:r>
      <w:r w:rsidRPr="00D1151E">
        <w:rPr>
          <w:rFonts w:asciiTheme="majorHAnsi" w:hAnsiTheme="majorHAnsi" w:cstheme="majorHAnsi"/>
          <w:sz w:val="24"/>
          <w:szCs w:val="24"/>
        </w:rPr>
        <w:t>kao i drugim odredbama zakonodavstva Europske unije te odredbama drugih zakona i propisa Republike Hrvatske koje reguliraju područje zaštite osobnih podataka.</w:t>
      </w:r>
    </w:p>
    <w:p w14:paraId="3CDECE99" w14:textId="7FA94619" w:rsidR="00B841C8" w:rsidRPr="00D1151E" w:rsidRDefault="00B841C8">
      <w:pPr>
        <w:shd w:val="clear" w:color="auto" w:fill="FFFFFF"/>
        <w:jc w:val="both"/>
        <w:rPr>
          <w:rFonts w:asciiTheme="majorHAnsi" w:hAnsiTheme="majorHAnsi" w:cstheme="majorHAnsi"/>
          <w:sz w:val="24"/>
          <w:szCs w:val="24"/>
        </w:rPr>
      </w:pPr>
      <w:r w:rsidRPr="00D1151E">
        <w:rPr>
          <w:rFonts w:asciiTheme="majorHAnsi" w:hAnsiTheme="majorHAnsi" w:cstheme="majorHAnsi"/>
          <w:sz w:val="24"/>
          <w:szCs w:val="24"/>
        </w:rPr>
        <w:t xml:space="preserve">Detaljne informacije o obradi osobnih podataka ispitanika koji sudjeluju u procesu prijave i provedbe projekata, odnosno izvršavanja ugovora o dodjeli bespovratnih sredstava u sklopu </w:t>
      </w:r>
      <w:r w:rsidRPr="00D1151E">
        <w:rPr>
          <w:rFonts w:asciiTheme="majorHAnsi" w:hAnsiTheme="majorHAnsi" w:cstheme="majorHAnsi"/>
          <w:sz w:val="24"/>
          <w:szCs w:val="24"/>
        </w:rPr>
        <w:lastRenderedPageBreak/>
        <w:t>PULJP-a, kao i o pravima Prijavitelja, sudionika i drugih ispitanika u odnosu na obradu osobnih podataka sukladno Općoj uredbi o zaštiti podataka dostupne su u obavijestima o privatnosti/politikama privatnosti te drugim internim pravilima i aktima tijela koja sudjeluju u procesu prijave i provedbe projekata, odnosno izvršavanja i praćenja te revizije i kontrole izvršavanja ugovora o dodjeli bespovratnih sredstava u sklopu PULJP-a. Obrada osobnih podataka bit će regulirana i ugovorom o dodjeli bespovratnih sredstava koji se sklapa s Prijaviteljem (Nositeljem projekta) / Korisnikom.</w:t>
      </w:r>
    </w:p>
    <w:p w14:paraId="1BF3371A" w14:textId="4C7F8E10" w:rsidR="00B841C8" w:rsidRPr="00D1151E" w:rsidRDefault="00B841C8">
      <w:pPr>
        <w:shd w:val="clear" w:color="auto" w:fill="FFFFFF"/>
        <w:jc w:val="both"/>
        <w:rPr>
          <w:rFonts w:asciiTheme="majorHAnsi" w:hAnsiTheme="majorHAnsi" w:cstheme="majorHAnsi"/>
          <w:sz w:val="24"/>
          <w:szCs w:val="24"/>
        </w:rPr>
      </w:pPr>
      <w:r w:rsidRPr="00D1151E">
        <w:rPr>
          <w:rFonts w:asciiTheme="majorHAnsi" w:hAnsiTheme="majorHAnsi" w:cstheme="majorHAnsi"/>
          <w:sz w:val="24"/>
          <w:szCs w:val="24"/>
        </w:rPr>
        <w:t>Prijavitelj (Nositelj projekta), odnosno Korisnik u procesu prijave i provedbe projekata, odnosno izvršavanja ugovora o dodjeli bespovratnih sredstava u sklopu PULJP-a, u svojstvu voditelja obrade u smislu Opće uredbe o zaštiti podataka, obrađuje (prikuplja, dostavlja i slično) osobne podatke sudionika i drugih dionika u projektu kao ispitanika. Prijavitelj (nositelj projekta), odnosno Korisnik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ovoj Uputi i ugovoru o dodjeli bespovratnih sredstava.</w:t>
      </w:r>
    </w:p>
    <w:p w14:paraId="2E56072E" w14:textId="078A8B21" w:rsidR="00CC0E72" w:rsidRDefault="00CC0E72" w:rsidP="00CC0E72">
      <w:pPr>
        <w:shd w:val="clear" w:color="auto" w:fill="FFFFFF" w:themeFill="background1"/>
        <w:jc w:val="both"/>
        <w:rPr>
          <w:rFonts w:asciiTheme="majorHAnsi" w:hAnsiTheme="majorHAnsi" w:cstheme="majorHAnsi"/>
          <w:sz w:val="24"/>
          <w:szCs w:val="24"/>
        </w:rPr>
      </w:pPr>
      <w:r w:rsidRPr="00D1151E">
        <w:rPr>
          <w:rFonts w:asciiTheme="majorHAnsi" w:hAnsiTheme="majorHAnsi" w:cstheme="majorHAnsi"/>
          <w:sz w:val="24"/>
          <w:szCs w:val="24"/>
        </w:rPr>
        <w:t>Sukladno obvezi iz članka 49. Uredbe 2021/1060, podaci o projektima financiranim iz ESF+ javno se objavljuju na mrežnoj stranici ESF+ u okviru Popisa operacija.</w:t>
      </w:r>
    </w:p>
    <w:p w14:paraId="6908170D" w14:textId="77777777" w:rsidR="007B58D4" w:rsidRPr="00D1151E" w:rsidRDefault="007B58D4" w:rsidP="00CC0E72">
      <w:pPr>
        <w:shd w:val="clear" w:color="auto" w:fill="FFFFFF" w:themeFill="background1"/>
        <w:jc w:val="both"/>
        <w:rPr>
          <w:rFonts w:asciiTheme="majorHAnsi" w:hAnsiTheme="majorHAnsi" w:cstheme="majorHAnsi"/>
          <w:sz w:val="24"/>
          <w:szCs w:val="24"/>
        </w:rPr>
      </w:pPr>
    </w:p>
    <w:p w14:paraId="00000195" w14:textId="77777777" w:rsidR="00365729" w:rsidRPr="00D1151E" w:rsidRDefault="00327112" w:rsidP="003C4EC0">
      <w:pPr>
        <w:pStyle w:val="Heading2"/>
        <w:rPr>
          <w:rFonts w:asciiTheme="majorHAnsi" w:hAnsiTheme="majorHAnsi" w:cstheme="majorHAnsi"/>
        </w:rPr>
      </w:pPr>
      <w:bookmarkStart w:id="20" w:name="_Toc168912053"/>
      <w:r w:rsidRPr="00D1151E">
        <w:rPr>
          <w:rFonts w:asciiTheme="majorHAnsi" w:hAnsiTheme="majorHAnsi" w:cstheme="majorHAnsi"/>
        </w:rPr>
        <w:t>Iznosi i intenziteti bespovratnih sredstava po pojedinačnom projektnom prijedlogu</w:t>
      </w:r>
      <w:bookmarkEnd w:id="20"/>
      <w:r w:rsidRPr="00D1151E">
        <w:rPr>
          <w:rFonts w:asciiTheme="majorHAnsi" w:hAnsiTheme="majorHAnsi" w:cstheme="majorHAnsi"/>
        </w:rPr>
        <w:t xml:space="preserve"> </w:t>
      </w:r>
    </w:p>
    <w:tbl>
      <w:tblPr>
        <w:tblStyle w:val="2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365729" w:rsidRPr="00D1151E" w14:paraId="7666D918" w14:textId="77777777">
        <w:trPr>
          <w:trHeight w:val="480"/>
        </w:trPr>
        <w:tc>
          <w:tcPr>
            <w:tcW w:w="9067" w:type="dxa"/>
            <w:shd w:val="clear" w:color="auto" w:fill="F4B083"/>
          </w:tcPr>
          <w:p w14:paraId="00000196" w14:textId="77777777" w:rsidR="00365729" w:rsidRPr="00D1151E" w:rsidRDefault="00327112">
            <w:pPr>
              <w:spacing w:line="276" w:lineRule="auto"/>
              <w:jc w:val="center"/>
              <w:rPr>
                <w:rFonts w:asciiTheme="majorHAnsi" w:hAnsiTheme="majorHAnsi" w:cstheme="majorHAnsi"/>
                <w:b/>
                <w:sz w:val="24"/>
                <w:szCs w:val="24"/>
              </w:rPr>
            </w:pPr>
            <w:r w:rsidRPr="00D1151E">
              <w:rPr>
                <w:rFonts w:asciiTheme="majorHAnsi" w:hAnsiTheme="majorHAnsi" w:cstheme="majorHAnsi"/>
                <w:b/>
                <w:sz w:val="24"/>
                <w:szCs w:val="24"/>
              </w:rPr>
              <w:t>Najviši iznos bespovratnih sredstava koji se dodjeljuje u okviru PDP-a</w:t>
            </w:r>
          </w:p>
        </w:tc>
      </w:tr>
      <w:tr w:rsidR="00365729" w:rsidRPr="00D1151E" w14:paraId="62A37663" w14:textId="77777777">
        <w:tc>
          <w:tcPr>
            <w:tcW w:w="9067" w:type="dxa"/>
            <w:shd w:val="clear" w:color="auto" w:fill="auto"/>
          </w:tcPr>
          <w:p w14:paraId="00000197" w14:textId="77777777" w:rsidR="00365729" w:rsidRPr="00D1151E" w:rsidRDefault="00327112">
            <w:pPr>
              <w:spacing w:line="276" w:lineRule="auto"/>
              <w:jc w:val="center"/>
              <w:rPr>
                <w:rFonts w:asciiTheme="majorHAnsi" w:hAnsiTheme="majorHAnsi" w:cstheme="majorHAnsi"/>
              </w:rPr>
            </w:pPr>
            <w:r w:rsidRPr="00D1151E">
              <w:rPr>
                <w:rFonts w:asciiTheme="majorHAnsi" w:hAnsiTheme="majorHAnsi" w:cstheme="majorHAnsi"/>
                <w:sz w:val="24"/>
                <w:szCs w:val="24"/>
              </w:rPr>
              <w:t>4.000.000,00 EUR</w:t>
            </w:r>
          </w:p>
        </w:tc>
      </w:tr>
    </w:tbl>
    <w:p w14:paraId="00000198" w14:textId="77777777" w:rsidR="00365729" w:rsidRPr="00D1151E" w:rsidRDefault="00365729">
      <w:pPr>
        <w:jc w:val="both"/>
        <w:rPr>
          <w:rFonts w:asciiTheme="majorHAnsi" w:hAnsiTheme="majorHAnsi" w:cstheme="majorHAnsi"/>
          <w:sz w:val="24"/>
          <w:szCs w:val="24"/>
        </w:rPr>
      </w:pPr>
    </w:p>
    <w:p w14:paraId="00000199" w14:textId="073B7FA3"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Intenzitet potpore (udio bespovratnih sredstava) po projektnom prijedlogu može iznositi najviše do 100</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 prihvatljivih troškova.</w:t>
      </w:r>
      <w:r w:rsidR="00ED70BC" w:rsidRPr="00ED70BC">
        <w:rPr>
          <w:rFonts w:asciiTheme="majorHAnsi" w:hAnsiTheme="majorHAnsi" w:cstheme="majorHAnsi"/>
          <w:sz w:val="24"/>
          <w:szCs w:val="24"/>
        </w:rPr>
        <w:t xml:space="preserve"> </w:t>
      </w:r>
      <w:r w:rsidR="00ED70BC" w:rsidRPr="00171392">
        <w:rPr>
          <w:rFonts w:asciiTheme="majorHAnsi" w:hAnsiTheme="majorHAnsi" w:cstheme="majorHAnsi"/>
          <w:sz w:val="24"/>
          <w:szCs w:val="24"/>
        </w:rPr>
        <w:t>U okviru ovog PDP-a ne očekuje se sufinanciranje od strane Prijavitelja.</w:t>
      </w:r>
    </w:p>
    <w:p w14:paraId="0000019A" w14:textId="5DBF5364" w:rsidR="00365729" w:rsidRPr="00D1151E" w:rsidRDefault="00327112">
      <w:pPr>
        <w:spacing w:after="0"/>
        <w:jc w:val="both"/>
        <w:rPr>
          <w:rFonts w:asciiTheme="majorHAnsi" w:hAnsiTheme="majorHAnsi" w:cstheme="majorHAnsi"/>
          <w:sz w:val="24"/>
          <w:szCs w:val="24"/>
        </w:rPr>
      </w:pPr>
      <w:r w:rsidRPr="00D1151E">
        <w:rPr>
          <w:rFonts w:asciiTheme="majorHAnsi" w:hAnsiTheme="majorHAnsi" w:cstheme="majorHAnsi"/>
          <w:sz w:val="24"/>
          <w:szCs w:val="24"/>
        </w:rPr>
        <w:t xml:space="preserve">Korisnicima se osigurava isplata predujma u iznosu do </w:t>
      </w:r>
      <w:r w:rsidR="00322503" w:rsidRPr="00D1151E">
        <w:rPr>
          <w:rFonts w:asciiTheme="majorHAnsi" w:hAnsiTheme="majorHAnsi" w:cstheme="majorHAnsi"/>
          <w:sz w:val="24"/>
          <w:szCs w:val="24"/>
        </w:rPr>
        <w:t>40</w:t>
      </w:r>
      <w:r w:rsidR="0041133B" w:rsidRPr="00D1151E">
        <w:rPr>
          <w:rFonts w:asciiTheme="majorHAnsi" w:hAnsiTheme="majorHAnsi" w:cstheme="majorHAnsi"/>
          <w:sz w:val="24"/>
          <w:szCs w:val="24"/>
        </w:rPr>
        <w:t xml:space="preserve"> </w:t>
      </w:r>
      <w:r w:rsidRPr="00D1151E">
        <w:rPr>
          <w:rFonts w:asciiTheme="majorHAnsi" w:hAnsiTheme="majorHAnsi" w:cstheme="majorHAnsi"/>
          <w:sz w:val="24"/>
          <w:szCs w:val="24"/>
        </w:rPr>
        <w:t>% ukupne vrijednosti dodijeljenih bespovratnih sredstava.</w:t>
      </w:r>
    </w:p>
    <w:p w14:paraId="0000019B" w14:textId="77777777" w:rsidR="00365729" w:rsidRPr="00D1151E" w:rsidRDefault="00327112">
      <w:pPr>
        <w:spacing w:after="160"/>
        <w:rPr>
          <w:rFonts w:asciiTheme="majorHAnsi" w:hAnsiTheme="majorHAnsi" w:cstheme="majorHAnsi"/>
          <w:sz w:val="24"/>
          <w:szCs w:val="24"/>
        </w:rPr>
      </w:pPr>
      <w:r w:rsidRPr="00D1151E">
        <w:rPr>
          <w:rFonts w:asciiTheme="majorHAnsi" w:hAnsiTheme="majorHAnsi" w:cstheme="majorHAnsi"/>
        </w:rPr>
        <w:br w:type="page"/>
      </w:r>
    </w:p>
    <w:p w14:paraId="0000019C" w14:textId="3FF33653" w:rsidR="00365729" w:rsidRPr="00D1151E" w:rsidRDefault="00327112" w:rsidP="003C4EC0">
      <w:pPr>
        <w:pStyle w:val="Heading2"/>
        <w:rPr>
          <w:rFonts w:asciiTheme="majorHAnsi" w:hAnsiTheme="majorHAnsi" w:cstheme="majorHAnsi"/>
        </w:rPr>
      </w:pPr>
      <w:bookmarkStart w:id="21" w:name="_Toc168912054"/>
      <w:r w:rsidRPr="00D1151E">
        <w:rPr>
          <w:rFonts w:asciiTheme="majorHAnsi" w:hAnsiTheme="majorHAnsi" w:cstheme="majorHAnsi"/>
        </w:rPr>
        <w:lastRenderedPageBreak/>
        <w:t xml:space="preserve">Prihvatljive projektne aktivnosti </w:t>
      </w:r>
      <w:r w:rsidR="00CC0E72" w:rsidRPr="00D1151E">
        <w:rPr>
          <w:rFonts w:asciiTheme="majorHAnsi" w:hAnsiTheme="majorHAnsi" w:cstheme="majorHAnsi"/>
        </w:rPr>
        <w:t>i mjerljivi ishodi</w:t>
      </w:r>
      <w:bookmarkEnd w:id="21"/>
    </w:p>
    <w:p w14:paraId="0000019D" w14:textId="6FD87EA6"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U okviru PDP-a prihvatljive su za financiranje sljedeće aktivnosti: </w:t>
      </w:r>
    </w:p>
    <w:tbl>
      <w:tblPr>
        <w:tblStyle w:val="TableGrid3"/>
        <w:tblW w:w="0" w:type="auto"/>
        <w:tblInd w:w="0" w:type="dxa"/>
        <w:tblCellMar>
          <w:top w:w="113" w:type="dxa"/>
          <w:bottom w:w="113" w:type="dxa"/>
        </w:tblCellMar>
        <w:tblLook w:val="04A0" w:firstRow="1" w:lastRow="0" w:firstColumn="1" w:lastColumn="0" w:noHBand="0" w:noVBand="1"/>
      </w:tblPr>
      <w:tblGrid>
        <w:gridCol w:w="9062"/>
      </w:tblGrid>
      <w:tr w:rsidR="00A86E7D" w:rsidRPr="00D1151E" w14:paraId="6B20DFE0" w14:textId="67155DF4" w:rsidTr="00A351F5">
        <w:tc>
          <w:tcPr>
            <w:tcW w:w="9062" w:type="dxa"/>
            <w:shd w:val="clear" w:color="auto" w:fill="F4B083"/>
          </w:tcPr>
          <w:p w14:paraId="39C2501A" w14:textId="61D19D6E" w:rsidR="00A86E7D" w:rsidRPr="00D1151E" w:rsidRDefault="00A86E7D" w:rsidP="00986D17">
            <w:pPr>
              <w:jc w:val="both"/>
              <w:rPr>
                <w:rFonts w:asciiTheme="majorHAnsi" w:hAnsiTheme="majorHAnsi" w:cstheme="majorHAnsi"/>
                <w:b/>
                <w:bCs/>
                <w:sz w:val="28"/>
                <w:szCs w:val="28"/>
              </w:rPr>
            </w:pPr>
            <w:r w:rsidRPr="00D1151E">
              <w:rPr>
                <w:rFonts w:asciiTheme="majorHAnsi" w:hAnsiTheme="majorHAnsi" w:cstheme="majorHAnsi"/>
                <w:b/>
                <w:bCs/>
                <w:sz w:val="28"/>
                <w:szCs w:val="28"/>
              </w:rPr>
              <w:t xml:space="preserve">Specifični cilj 1. </w:t>
            </w:r>
            <w:r w:rsidRPr="00ED70BC">
              <w:rPr>
                <w:rFonts w:asciiTheme="majorHAnsi" w:hAnsiTheme="majorHAnsi" w:cstheme="majorHAnsi"/>
                <w:b/>
                <w:sz w:val="28"/>
                <w:szCs w:val="28"/>
              </w:rPr>
              <w:t xml:space="preserve">Jačanje kapaciteta trenera i instruktora (zaposlenika klubova/saveza koji su članice HPO-a) kroz njihovo stručno usavršavanje i edukacije s ciljem provođenja praktičnih treninga i aktivnosti s </w:t>
            </w:r>
            <w:r>
              <w:rPr>
                <w:rFonts w:asciiTheme="majorHAnsi" w:hAnsiTheme="majorHAnsi" w:cstheme="majorHAnsi"/>
                <w:b/>
                <w:sz w:val="28"/>
                <w:szCs w:val="28"/>
              </w:rPr>
              <w:t>OSI i djecom s teškoćama u razvoju</w:t>
            </w:r>
          </w:p>
        </w:tc>
      </w:tr>
      <w:tr w:rsidR="0047518D" w:rsidRPr="00D1151E" w14:paraId="56B3C61A" w14:textId="6E87D5F3" w:rsidTr="00A351F5">
        <w:trPr>
          <w:trHeight w:val="841"/>
        </w:trPr>
        <w:tc>
          <w:tcPr>
            <w:tcW w:w="9062" w:type="dxa"/>
          </w:tcPr>
          <w:p w14:paraId="0A8064C6" w14:textId="77777777" w:rsidR="0047518D" w:rsidRPr="00D1151E" w:rsidRDefault="0047518D" w:rsidP="00224E6E">
            <w:pPr>
              <w:spacing w:after="200"/>
              <w:rPr>
                <w:rFonts w:asciiTheme="majorHAnsi" w:hAnsiTheme="majorHAnsi" w:cstheme="majorHAnsi"/>
                <w:sz w:val="24"/>
                <w:szCs w:val="24"/>
              </w:rPr>
            </w:pPr>
            <w:bookmarkStart w:id="22" w:name="_Hlk509399253"/>
            <w:r w:rsidRPr="00D1151E">
              <w:rPr>
                <w:rFonts w:asciiTheme="majorHAnsi" w:hAnsiTheme="majorHAnsi" w:cstheme="majorHAnsi"/>
                <w:sz w:val="24"/>
                <w:szCs w:val="24"/>
              </w:rPr>
              <w:t>OBVEZNE AKTIVNOSTI:</w:t>
            </w:r>
          </w:p>
          <w:p w14:paraId="660FD30B" w14:textId="77777777" w:rsidR="0047518D" w:rsidRPr="00ED70BC" w:rsidRDefault="0047518D" w:rsidP="00ED70BC">
            <w:pPr>
              <w:pStyle w:val="ListParagraph"/>
              <w:numPr>
                <w:ilvl w:val="0"/>
                <w:numId w:val="22"/>
              </w:numPr>
              <w:rPr>
                <w:rFonts w:asciiTheme="majorHAnsi" w:hAnsiTheme="majorHAnsi" w:cstheme="majorHAnsi"/>
                <w:color w:val="000000"/>
                <w:sz w:val="24"/>
                <w:szCs w:val="24"/>
              </w:rPr>
            </w:pPr>
            <w:r w:rsidRPr="00ED70BC">
              <w:rPr>
                <w:rFonts w:asciiTheme="majorHAnsi" w:hAnsiTheme="majorHAnsi" w:cstheme="majorHAnsi"/>
                <w:color w:val="000000"/>
                <w:sz w:val="24"/>
                <w:szCs w:val="24"/>
              </w:rPr>
              <w:t>Usav</w:t>
            </w:r>
            <w:r>
              <w:rPr>
                <w:rFonts w:asciiTheme="majorHAnsi" w:hAnsiTheme="majorHAnsi" w:cstheme="majorHAnsi"/>
                <w:color w:val="000000"/>
                <w:sz w:val="24"/>
                <w:szCs w:val="24"/>
              </w:rPr>
              <w:t>ršavanje stručnjaka za rad s OSI i djecom s teškoćama u razvoju</w:t>
            </w:r>
          </w:p>
          <w:p w14:paraId="6C27C9AE" w14:textId="31467DE8" w:rsidR="0047518D" w:rsidRPr="0047518D" w:rsidRDefault="0047518D" w:rsidP="00CB64EE">
            <w:pPr>
              <w:rPr>
                <w:highlight w:val="yellow"/>
              </w:rPr>
            </w:pPr>
          </w:p>
        </w:tc>
      </w:tr>
    </w:tbl>
    <w:p w14:paraId="466F301E" w14:textId="4B0CB925" w:rsidR="007421B4" w:rsidRPr="00D1151E" w:rsidRDefault="007421B4" w:rsidP="00224E6E">
      <w:pPr>
        <w:rPr>
          <w:rFonts w:asciiTheme="majorHAnsi" w:eastAsia="Yu Mincho" w:hAnsiTheme="majorHAnsi" w:cstheme="majorHAnsi"/>
          <w:b/>
          <w:bCs/>
          <w:sz w:val="28"/>
          <w:szCs w:val="28"/>
          <w:lang w:eastAsia="en-US"/>
        </w:rPr>
      </w:pPr>
      <w:bookmarkStart w:id="23" w:name="_heading=h.2xcytpi" w:colFirst="0" w:colLast="0"/>
      <w:bookmarkEnd w:id="22"/>
      <w:bookmarkEnd w:id="23"/>
    </w:p>
    <w:tbl>
      <w:tblPr>
        <w:tblStyle w:val="TableGrid4"/>
        <w:tblW w:w="0" w:type="auto"/>
        <w:tblInd w:w="0" w:type="dxa"/>
        <w:tblCellMar>
          <w:top w:w="113" w:type="dxa"/>
          <w:bottom w:w="113" w:type="dxa"/>
        </w:tblCellMar>
        <w:tblLook w:val="04A0" w:firstRow="1" w:lastRow="0" w:firstColumn="1" w:lastColumn="0" w:noHBand="0" w:noVBand="1"/>
      </w:tblPr>
      <w:tblGrid>
        <w:gridCol w:w="5533"/>
        <w:gridCol w:w="3529"/>
      </w:tblGrid>
      <w:tr w:rsidR="00A86E7D" w:rsidRPr="00D1151E" w14:paraId="293700DA" w14:textId="06F7ED70" w:rsidTr="00A351F5">
        <w:tc>
          <w:tcPr>
            <w:tcW w:w="9062" w:type="dxa"/>
            <w:gridSpan w:val="2"/>
            <w:shd w:val="clear" w:color="auto" w:fill="F4B083"/>
          </w:tcPr>
          <w:p w14:paraId="705C9D41" w14:textId="16C73630" w:rsidR="00A86E7D" w:rsidRPr="00D1151E" w:rsidRDefault="00A86E7D" w:rsidP="004E7F12">
            <w:pPr>
              <w:jc w:val="both"/>
              <w:rPr>
                <w:rFonts w:asciiTheme="majorHAnsi" w:hAnsiTheme="majorHAnsi" w:cstheme="majorHAnsi"/>
                <w:b/>
                <w:bCs/>
                <w:sz w:val="28"/>
                <w:szCs w:val="28"/>
              </w:rPr>
            </w:pPr>
            <w:r w:rsidRPr="00D1151E">
              <w:rPr>
                <w:rFonts w:asciiTheme="majorHAnsi" w:hAnsiTheme="majorHAnsi" w:cstheme="majorHAnsi"/>
                <w:b/>
                <w:bCs/>
                <w:sz w:val="28"/>
                <w:szCs w:val="28"/>
              </w:rPr>
              <w:t xml:space="preserve">Specifični cilj 2. </w:t>
            </w:r>
            <w:r w:rsidR="00C16EB9" w:rsidRPr="00C16EB9">
              <w:rPr>
                <w:rFonts w:asciiTheme="majorHAnsi" w:hAnsiTheme="majorHAnsi" w:cstheme="majorHAnsi"/>
                <w:b/>
                <w:bCs/>
                <w:sz w:val="28"/>
                <w:szCs w:val="28"/>
              </w:rPr>
              <w:t>Poboljšanje pristupa parasportskim sadržajima osobama s invaliditetom i djeci s teškoćama u razvoju</w:t>
            </w:r>
            <w:r w:rsidR="004E7F12">
              <w:rPr>
                <w:rFonts w:asciiTheme="majorHAnsi" w:hAnsiTheme="majorHAnsi" w:cstheme="majorHAnsi"/>
                <w:b/>
                <w:bCs/>
                <w:sz w:val="28"/>
                <w:szCs w:val="28"/>
              </w:rPr>
              <w:t xml:space="preserve"> </w:t>
            </w:r>
          </w:p>
        </w:tc>
      </w:tr>
      <w:tr w:rsidR="00A86E7D" w:rsidRPr="00D1151E" w14:paraId="46AB0B0E" w14:textId="2C09AFF7" w:rsidTr="0047518D">
        <w:trPr>
          <w:trHeight w:val="841"/>
        </w:trPr>
        <w:tc>
          <w:tcPr>
            <w:tcW w:w="5533" w:type="dxa"/>
          </w:tcPr>
          <w:p w14:paraId="036229AA" w14:textId="1F2FCA57" w:rsidR="00A86E7D" w:rsidRPr="00D1151E" w:rsidRDefault="00A86E7D" w:rsidP="007421B4">
            <w:pPr>
              <w:spacing w:after="200"/>
              <w:rPr>
                <w:rFonts w:asciiTheme="majorHAnsi" w:hAnsiTheme="majorHAnsi" w:cstheme="majorHAnsi"/>
                <w:sz w:val="24"/>
                <w:szCs w:val="24"/>
              </w:rPr>
            </w:pPr>
            <w:r w:rsidRPr="00D1151E">
              <w:rPr>
                <w:rFonts w:asciiTheme="majorHAnsi" w:hAnsiTheme="majorHAnsi" w:cstheme="majorHAnsi"/>
                <w:sz w:val="24"/>
                <w:szCs w:val="24"/>
              </w:rPr>
              <w:t>OBVEZNE AKTIVNOSTI:</w:t>
            </w:r>
          </w:p>
          <w:p w14:paraId="2410722C" w14:textId="30160A5F" w:rsidR="00B61852" w:rsidRDefault="00B61852" w:rsidP="00167749">
            <w:pPr>
              <w:pStyle w:val="ListParagraph"/>
              <w:numPr>
                <w:ilvl w:val="0"/>
                <w:numId w:val="64"/>
              </w:numPr>
              <w:jc w:val="both"/>
              <w:rPr>
                <w:rFonts w:asciiTheme="majorHAnsi" w:hAnsiTheme="majorHAnsi" w:cstheme="majorHAnsi"/>
                <w:color w:val="000000"/>
                <w:sz w:val="24"/>
                <w:szCs w:val="24"/>
              </w:rPr>
            </w:pPr>
            <w:r w:rsidRPr="00B61852">
              <w:rPr>
                <w:rFonts w:asciiTheme="majorHAnsi" w:hAnsiTheme="majorHAnsi" w:cstheme="majorHAnsi"/>
                <w:color w:val="000000"/>
                <w:sz w:val="24"/>
                <w:szCs w:val="24"/>
              </w:rPr>
              <w:t xml:space="preserve">Provedba parasportskih </w:t>
            </w:r>
            <w:r w:rsidR="00A407BA">
              <w:rPr>
                <w:rFonts w:asciiTheme="majorHAnsi" w:hAnsiTheme="majorHAnsi" w:cstheme="majorHAnsi"/>
                <w:color w:val="000000"/>
                <w:sz w:val="24"/>
                <w:szCs w:val="24"/>
              </w:rPr>
              <w:t xml:space="preserve">treninga </w:t>
            </w:r>
            <w:r w:rsidRPr="00B61852">
              <w:rPr>
                <w:rFonts w:asciiTheme="majorHAnsi" w:hAnsiTheme="majorHAnsi" w:cstheme="majorHAnsi"/>
                <w:color w:val="000000"/>
                <w:sz w:val="24"/>
                <w:szCs w:val="24"/>
              </w:rPr>
              <w:t>namijenjenih OSI i djeci s teškoćama u razvoju</w:t>
            </w:r>
            <w:r>
              <w:rPr>
                <w:rFonts w:asciiTheme="majorHAnsi" w:hAnsiTheme="majorHAnsi" w:cstheme="majorHAnsi"/>
                <w:color w:val="000000"/>
                <w:sz w:val="24"/>
                <w:szCs w:val="24"/>
              </w:rPr>
              <w:t xml:space="preserve"> </w:t>
            </w:r>
            <w:r w:rsidR="004E7F12">
              <w:rPr>
                <w:rFonts w:asciiTheme="majorHAnsi" w:hAnsiTheme="majorHAnsi" w:cstheme="majorHAnsi"/>
                <w:color w:val="000000"/>
                <w:sz w:val="24"/>
                <w:szCs w:val="24"/>
              </w:rPr>
              <w:t>–</w:t>
            </w:r>
            <w:r>
              <w:rPr>
                <w:rFonts w:asciiTheme="majorHAnsi" w:hAnsiTheme="majorHAnsi" w:cstheme="majorHAnsi"/>
                <w:color w:val="000000"/>
                <w:sz w:val="24"/>
                <w:szCs w:val="24"/>
              </w:rPr>
              <w:t xml:space="preserve"> aktivnost obuhvaća </w:t>
            </w:r>
            <w:r w:rsidRPr="00B61852">
              <w:rPr>
                <w:rFonts w:asciiTheme="majorHAnsi" w:hAnsiTheme="majorHAnsi" w:cstheme="majorHAnsi"/>
                <w:color w:val="000000"/>
                <w:sz w:val="24"/>
                <w:szCs w:val="24"/>
              </w:rPr>
              <w:t>rad na povećanju motoričkih i funkcionalnih sposobnosti za uspješno izvođenje tehnike pojedinog sporta</w:t>
            </w:r>
            <w:r w:rsidR="00167749">
              <w:t xml:space="preserve"> (</w:t>
            </w:r>
            <w:r w:rsidR="00167749">
              <w:rPr>
                <w:rFonts w:asciiTheme="majorHAnsi" w:hAnsiTheme="majorHAnsi" w:cstheme="majorHAnsi"/>
                <w:color w:val="000000"/>
                <w:sz w:val="24"/>
                <w:szCs w:val="24"/>
              </w:rPr>
              <w:t>o</w:t>
            </w:r>
            <w:r w:rsidR="00167749" w:rsidRPr="00167749">
              <w:rPr>
                <w:rFonts w:asciiTheme="majorHAnsi" w:hAnsiTheme="majorHAnsi" w:cstheme="majorHAnsi"/>
                <w:color w:val="000000"/>
                <w:sz w:val="24"/>
                <w:szCs w:val="24"/>
              </w:rPr>
              <w:t>stvarenje jednog treninga smatra se sudjelovanjem na jednom treningu u trajanju od 60 minuta</w:t>
            </w:r>
            <w:r w:rsidR="00167749">
              <w:rPr>
                <w:rFonts w:asciiTheme="majorHAnsi" w:hAnsiTheme="majorHAnsi" w:cstheme="majorHAnsi"/>
                <w:color w:val="000000"/>
                <w:sz w:val="24"/>
                <w:szCs w:val="24"/>
              </w:rPr>
              <w:t xml:space="preserve">) </w:t>
            </w:r>
          </w:p>
          <w:p w14:paraId="45E2FC37" w14:textId="4F8A829D" w:rsidR="00B37E07" w:rsidRPr="00EE6204" w:rsidRDefault="00B37E07" w:rsidP="00EE6204">
            <w:pPr>
              <w:ind w:left="386"/>
              <w:jc w:val="both"/>
              <w:rPr>
                <w:rFonts w:asciiTheme="majorHAnsi" w:hAnsiTheme="majorHAnsi" w:cstheme="majorHAnsi"/>
                <w:color w:val="000000"/>
                <w:sz w:val="24"/>
                <w:szCs w:val="24"/>
              </w:rPr>
            </w:pPr>
          </w:p>
          <w:p w14:paraId="187CFE15" w14:textId="77777777" w:rsidR="00B37E07" w:rsidRPr="003D5F08" w:rsidRDefault="00B37E07" w:rsidP="00B37E07">
            <w:pPr>
              <w:pStyle w:val="ListParagraph"/>
              <w:ind w:left="746"/>
              <w:jc w:val="both"/>
              <w:rPr>
                <w:rFonts w:asciiTheme="majorHAnsi" w:hAnsiTheme="majorHAnsi" w:cstheme="majorHAnsi"/>
                <w:color w:val="000000"/>
                <w:sz w:val="24"/>
                <w:szCs w:val="24"/>
              </w:rPr>
            </w:pPr>
          </w:p>
          <w:p w14:paraId="22DE568C" w14:textId="1D67971D" w:rsidR="00A86E7D" w:rsidRPr="00D1151E" w:rsidRDefault="00A86E7D" w:rsidP="00482052">
            <w:pPr>
              <w:rPr>
                <w:rFonts w:asciiTheme="majorHAnsi" w:hAnsiTheme="majorHAnsi" w:cstheme="majorHAnsi"/>
                <w:color w:val="000000"/>
                <w:sz w:val="24"/>
                <w:szCs w:val="24"/>
              </w:rPr>
            </w:pPr>
          </w:p>
        </w:tc>
        <w:tc>
          <w:tcPr>
            <w:tcW w:w="3529" w:type="dxa"/>
          </w:tcPr>
          <w:p w14:paraId="0AB05932" w14:textId="783F3974" w:rsidR="006366D9" w:rsidRPr="004B78B8" w:rsidRDefault="00E42CCC" w:rsidP="004B78B8">
            <w:pPr>
              <w:ind w:left="1276"/>
              <w:rPr>
                <w:sz w:val="24"/>
                <w:szCs w:val="24"/>
              </w:rPr>
            </w:pPr>
            <w:r w:rsidRPr="004B78B8">
              <w:rPr>
                <w:sz w:val="24"/>
                <w:szCs w:val="24"/>
              </w:rPr>
              <w:t xml:space="preserve"> </w:t>
            </w:r>
          </w:p>
        </w:tc>
      </w:tr>
    </w:tbl>
    <w:p w14:paraId="08867B7E" w14:textId="77777777" w:rsidR="00A86E7D" w:rsidRDefault="00A86E7D">
      <w:pPr>
        <w:jc w:val="both"/>
        <w:rPr>
          <w:rFonts w:asciiTheme="majorHAnsi" w:hAnsiTheme="majorHAnsi" w:cstheme="majorHAnsi"/>
          <w:sz w:val="24"/>
          <w:szCs w:val="24"/>
        </w:rPr>
      </w:pPr>
    </w:p>
    <w:p w14:paraId="000001D7" w14:textId="09B92E57" w:rsidR="00365729" w:rsidRDefault="00365729">
      <w:pPr>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062"/>
      </w:tblGrid>
      <w:tr w:rsidR="003D5F08" w14:paraId="4B9A94FB" w14:textId="77777777" w:rsidTr="00A865AF">
        <w:tc>
          <w:tcPr>
            <w:tcW w:w="9062" w:type="dxa"/>
            <w:shd w:val="clear" w:color="auto" w:fill="F4B083"/>
          </w:tcPr>
          <w:p w14:paraId="7E2AD0D6" w14:textId="77777777" w:rsidR="003D5F08" w:rsidRDefault="003D5F08" w:rsidP="00A865AF">
            <w:pPr>
              <w:spacing w:after="200" w:line="276" w:lineRule="auto"/>
              <w:jc w:val="both"/>
              <w:rPr>
                <w:rFonts w:asciiTheme="majorHAnsi" w:hAnsiTheme="majorHAnsi" w:cstheme="majorHAnsi"/>
                <w:sz w:val="24"/>
                <w:szCs w:val="24"/>
              </w:rPr>
            </w:pPr>
            <w:r w:rsidRPr="004C6D7B">
              <w:rPr>
                <w:rFonts w:asciiTheme="majorHAnsi" w:hAnsiTheme="majorHAnsi" w:cstheme="majorHAnsi"/>
                <w:b/>
                <w:sz w:val="28"/>
                <w:szCs w:val="28"/>
              </w:rPr>
              <w:t>Horizontalne aktivnosti</w:t>
            </w:r>
          </w:p>
        </w:tc>
      </w:tr>
      <w:tr w:rsidR="003D5F08" w14:paraId="100223F9" w14:textId="77777777" w:rsidTr="00A865AF">
        <w:tc>
          <w:tcPr>
            <w:tcW w:w="9062" w:type="dxa"/>
          </w:tcPr>
          <w:p w14:paraId="5F2C7D4A" w14:textId="539B8373" w:rsidR="00167749" w:rsidRDefault="003D5F08" w:rsidP="00915A17">
            <w:pPr>
              <w:spacing w:after="160"/>
              <w:rPr>
                <w:rFonts w:asciiTheme="majorHAnsi" w:hAnsiTheme="majorHAnsi" w:cstheme="majorHAnsi"/>
                <w:color w:val="000000"/>
                <w:sz w:val="24"/>
                <w:szCs w:val="24"/>
              </w:rPr>
            </w:pPr>
            <w:r w:rsidRPr="004C6D7B">
              <w:rPr>
                <w:rFonts w:asciiTheme="majorHAnsi" w:hAnsiTheme="majorHAnsi" w:cstheme="majorHAnsi"/>
                <w:sz w:val="24"/>
                <w:szCs w:val="24"/>
              </w:rPr>
              <w:t>Komunikacija i vidljivost</w:t>
            </w:r>
          </w:p>
          <w:p w14:paraId="773D6E99" w14:textId="77777777" w:rsidR="00167749" w:rsidRPr="00167749" w:rsidRDefault="00167749" w:rsidP="00167749">
            <w:pPr>
              <w:numPr>
                <w:ilvl w:val="0"/>
                <w:numId w:val="26"/>
              </w:numPr>
              <w:contextualSpacing/>
              <w:rPr>
                <w:rFonts w:asciiTheme="majorHAnsi" w:hAnsiTheme="majorHAnsi" w:cstheme="majorHAnsi"/>
                <w:color w:val="000000"/>
                <w:sz w:val="24"/>
                <w:szCs w:val="24"/>
              </w:rPr>
            </w:pPr>
            <w:r w:rsidRPr="00167749">
              <w:rPr>
                <w:rFonts w:asciiTheme="majorHAnsi" w:hAnsiTheme="majorHAnsi" w:cstheme="majorHAnsi"/>
                <w:color w:val="000000"/>
                <w:sz w:val="24"/>
                <w:szCs w:val="24"/>
              </w:rPr>
              <w:t>Organizacija festivala parasporta</w:t>
            </w:r>
          </w:p>
          <w:p w14:paraId="00D96869" w14:textId="50B2D356" w:rsidR="00167749" w:rsidRPr="00167749" w:rsidRDefault="00167749" w:rsidP="00167749">
            <w:pPr>
              <w:numPr>
                <w:ilvl w:val="0"/>
                <w:numId w:val="26"/>
              </w:numPr>
              <w:contextualSpacing/>
              <w:rPr>
                <w:rFonts w:asciiTheme="majorHAnsi" w:hAnsiTheme="majorHAnsi" w:cstheme="majorHAnsi"/>
                <w:color w:val="000000"/>
                <w:sz w:val="24"/>
                <w:szCs w:val="24"/>
              </w:rPr>
            </w:pPr>
            <w:r w:rsidRPr="00167749">
              <w:rPr>
                <w:rFonts w:asciiTheme="majorHAnsi" w:hAnsiTheme="majorHAnsi" w:cstheme="majorHAnsi"/>
                <w:color w:val="000000"/>
                <w:sz w:val="24"/>
                <w:szCs w:val="24"/>
              </w:rPr>
              <w:t>Izrada edukativno-promotivnog filma</w:t>
            </w:r>
          </w:p>
          <w:p w14:paraId="4BA9D046" w14:textId="14BB270F" w:rsidR="00F8274C" w:rsidRPr="00CE3D2C" w:rsidRDefault="00F8274C" w:rsidP="00CE3D2C">
            <w:pPr>
              <w:numPr>
                <w:ilvl w:val="0"/>
                <w:numId w:val="26"/>
              </w:numPr>
              <w:spacing w:after="200" w:line="276" w:lineRule="auto"/>
              <w:contextualSpacing/>
              <w:rPr>
                <w:rFonts w:asciiTheme="majorHAnsi" w:hAnsiTheme="majorHAnsi" w:cstheme="majorHAnsi"/>
                <w:color w:val="000000"/>
                <w:sz w:val="24"/>
                <w:szCs w:val="24"/>
              </w:rPr>
            </w:pPr>
            <w:r w:rsidRPr="00F8274C">
              <w:rPr>
                <w:rFonts w:asciiTheme="majorHAnsi" w:hAnsiTheme="majorHAnsi" w:cstheme="majorHAnsi"/>
                <w:color w:val="000000"/>
                <w:sz w:val="24"/>
                <w:szCs w:val="24"/>
              </w:rPr>
              <w:t>Izrada i tisak promotivnih materijala</w:t>
            </w:r>
          </w:p>
          <w:p w14:paraId="39F05D18" w14:textId="77777777" w:rsidR="00915A17" w:rsidRDefault="00F8274C" w:rsidP="00F8274C">
            <w:pPr>
              <w:numPr>
                <w:ilvl w:val="0"/>
                <w:numId w:val="26"/>
              </w:numPr>
              <w:spacing w:after="200" w:line="276" w:lineRule="auto"/>
              <w:contextualSpacing/>
              <w:rPr>
                <w:rFonts w:asciiTheme="majorHAnsi" w:hAnsiTheme="majorHAnsi" w:cstheme="majorHAnsi"/>
                <w:color w:val="000000"/>
                <w:sz w:val="24"/>
                <w:szCs w:val="24"/>
              </w:rPr>
            </w:pPr>
            <w:r>
              <w:rPr>
                <w:rFonts w:asciiTheme="majorHAnsi" w:hAnsiTheme="majorHAnsi" w:cstheme="majorHAnsi"/>
                <w:color w:val="000000"/>
                <w:sz w:val="24"/>
                <w:szCs w:val="24"/>
              </w:rPr>
              <w:t>Izrada i dizajn web stranice</w:t>
            </w:r>
            <w:r w:rsidR="009F18A0">
              <w:rPr>
                <w:rFonts w:asciiTheme="majorHAnsi" w:hAnsiTheme="majorHAnsi" w:cstheme="majorHAnsi"/>
                <w:color w:val="000000"/>
                <w:sz w:val="24"/>
                <w:szCs w:val="24"/>
              </w:rPr>
              <w:t xml:space="preserve"> projekta</w:t>
            </w:r>
          </w:p>
          <w:p w14:paraId="3AD1EE5A" w14:textId="16CFB8C7" w:rsidR="004B78B8" w:rsidRDefault="004B78B8" w:rsidP="00915A17">
            <w:pPr>
              <w:spacing w:after="200" w:line="276" w:lineRule="auto"/>
              <w:ind w:left="720"/>
              <w:contextualSpacing/>
              <w:rPr>
                <w:rFonts w:asciiTheme="majorHAnsi" w:hAnsiTheme="majorHAnsi" w:cstheme="majorHAnsi"/>
                <w:color w:val="000000"/>
                <w:sz w:val="24"/>
                <w:szCs w:val="24"/>
              </w:rPr>
            </w:pPr>
          </w:p>
          <w:p w14:paraId="55A19098" w14:textId="77777777" w:rsidR="00B0210E" w:rsidRDefault="003D5F08" w:rsidP="00BE3D17">
            <w:pPr>
              <w:rPr>
                <w:rFonts w:asciiTheme="majorHAnsi" w:hAnsiTheme="majorHAnsi" w:cstheme="majorHAnsi"/>
                <w:sz w:val="24"/>
                <w:szCs w:val="24"/>
              </w:rPr>
            </w:pPr>
            <w:r w:rsidRPr="00BE3D17">
              <w:rPr>
                <w:rFonts w:asciiTheme="majorHAnsi" w:hAnsiTheme="majorHAnsi" w:cstheme="majorHAnsi"/>
                <w:sz w:val="24"/>
                <w:szCs w:val="24"/>
              </w:rPr>
              <w:t>Upravljanje projektom i administracija</w:t>
            </w:r>
          </w:p>
          <w:p w14:paraId="13281608" w14:textId="3C4F9F5D" w:rsidR="003D5F08" w:rsidRPr="00BE3D17" w:rsidRDefault="003D5F08" w:rsidP="00BE3D17">
            <w:pPr>
              <w:rPr>
                <w:rFonts w:asciiTheme="majorHAnsi" w:hAnsiTheme="majorHAnsi" w:cstheme="majorHAnsi"/>
                <w:sz w:val="24"/>
                <w:szCs w:val="24"/>
              </w:rPr>
            </w:pPr>
            <w:r w:rsidRPr="00BE3D17">
              <w:rPr>
                <w:rFonts w:asciiTheme="majorHAnsi" w:hAnsiTheme="majorHAnsi" w:cstheme="majorHAnsi"/>
                <w:sz w:val="24"/>
                <w:szCs w:val="24"/>
              </w:rPr>
              <w:t xml:space="preserve">  </w:t>
            </w:r>
          </w:p>
          <w:p w14:paraId="03E1F8D7" w14:textId="77777777" w:rsidR="003D5F08" w:rsidRPr="004C6D7B" w:rsidRDefault="003D5F08" w:rsidP="003D5F08">
            <w:pPr>
              <w:pStyle w:val="ListParagraph"/>
              <w:numPr>
                <w:ilvl w:val="0"/>
                <w:numId w:val="26"/>
              </w:numPr>
              <w:rPr>
                <w:rFonts w:asciiTheme="majorHAnsi" w:hAnsiTheme="majorHAnsi" w:cstheme="majorHAnsi"/>
                <w:sz w:val="24"/>
                <w:szCs w:val="24"/>
              </w:rPr>
            </w:pPr>
            <w:r w:rsidRPr="004C6D7B">
              <w:rPr>
                <w:rFonts w:asciiTheme="majorHAnsi" w:hAnsiTheme="majorHAnsi" w:cstheme="majorHAnsi"/>
                <w:color w:val="000000"/>
                <w:sz w:val="24"/>
                <w:szCs w:val="24"/>
              </w:rPr>
              <w:t>Rad projektnog tima i upravljanje projektom</w:t>
            </w:r>
          </w:p>
          <w:p w14:paraId="0F1411F9" w14:textId="77777777" w:rsidR="003D5F08" w:rsidRDefault="003D5F08" w:rsidP="00A865AF">
            <w:pPr>
              <w:jc w:val="both"/>
              <w:rPr>
                <w:rFonts w:asciiTheme="majorHAnsi" w:hAnsiTheme="majorHAnsi" w:cstheme="majorHAnsi"/>
                <w:sz w:val="24"/>
                <w:szCs w:val="24"/>
              </w:rPr>
            </w:pPr>
          </w:p>
        </w:tc>
      </w:tr>
    </w:tbl>
    <w:p w14:paraId="3DF7A914" w14:textId="1070DBEA" w:rsidR="003D5F08" w:rsidRPr="00D1151E" w:rsidRDefault="003D5F08">
      <w:pPr>
        <w:jc w:val="both"/>
        <w:rPr>
          <w:rFonts w:asciiTheme="majorHAnsi" w:hAnsiTheme="majorHAnsi" w:cstheme="majorHAnsi"/>
          <w:sz w:val="24"/>
          <w:szCs w:val="24"/>
        </w:rPr>
      </w:pPr>
    </w:p>
    <w:p w14:paraId="1D19D150" w14:textId="77777777" w:rsidR="0027799F"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Prijavitelj u okviru projektnog prijedloga mora planirati te opisati provedbu horizontalnih aktivnosti, međutim nije u obvezi planirati troškove potrebne za provedbu horizontalnih aktivnosti (u slučaju kada troškove prijavitelj snosi sam).</w:t>
      </w:r>
      <w:r w:rsidR="008807D1" w:rsidRPr="00D1151E">
        <w:rPr>
          <w:rFonts w:asciiTheme="majorHAnsi" w:hAnsiTheme="majorHAnsi" w:cstheme="majorHAnsi"/>
          <w:sz w:val="24"/>
          <w:szCs w:val="24"/>
        </w:rPr>
        <w:t xml:space="preserve"> </w:t>
      </w:r>
    </w:p>
    <w:p w14:paraId="33299D98" w14:textId="2F3EF3C0" w:rsidR="00695A64" w:rsidRPr="00D1151E" w:rsidRDefault="00440B75">
      <w:pPr>
        <w:jc w:val="both"/>
        <w:rPr>
          <w:rFonts w:asciiTheme="majorHAnsi" w:hAnsiTheme="majorHAnsi" w:cstheme="majorHAnsi"/>
          <w:sz w:val="24"/>
          <w:szCs w:val="24"/>
        </w:rPr>
      </w:pPr>
      <w:r w:rsidRPr="00D1151E">
        <w:rPr>
          <w:rFonts w:asciiTheme="majorHAnsi" w:hAnsiTheme="majorHAnsi" w:cstheme="majorHAnsi"/>
          <w:sz w:val="24"/>
          <w:szCs w:val="24"/>
        </w:rPr>
        <w:t xml:space="preserve">Prilikom definiranja aktivnosti komunikacije i vidljivosti, potrebno je uzeti u obzir obveze definirane </w:t>
      </w:r>
      <w:r w:rsidRPr="00D1151E">
        <w:rPr>
          <w:rFonts w:asciiTheme="majorHAnsi" w:hAnsiTheme="majorHAnsi" w:cstheme="majorHAnsi"/>
          <w:b/>
          <w:bCs/>
          <w:sz w:val="24"/>
          <w:szCs w:val="24"/>
        </w:rPr>
        <w:t>točkom 2.10</w:t>
      </w:r>
      <w:r w:rsidRPr="00D1151E">
        <w:rPr>
          <w:rFonts w:asciiTheme="majorHAnsi" w:hAnsiTheme="majorHAnsi" w:cstheme="majorHAnsi"/>
          <w:sz w:val="24"/>
          <w:szCs w:val="24"/>
        </w:rPr>
        <w:t>. Dodatni primjeri aktivnosti komunikacije i vidljivosti: tisak i nabava informativnog i promotivnog materijala, izrada promotivnog videa, organizacija informativnog događanja i slično.</w:t>
      </w:r>
    </w:p>
    <w:p w14:paraId="000001D9" w14:textId="01D076FE"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Prijavitelj u okviru projektnog prijedloga, nužno mora odabrati naznačene obvezne aktivnosti</w:t>
      </w:r>
      <w:r w:rsidR="009D6520" w:rsidRPr="00D1151E">
        <w:rPr>
          <w:rFonts w:asciiTheme="majorHAnsi" w:hAnsiTheme="majorHAnsi" w:cstheme="majorHAnsi"/>
          <w:sz w:val="24"/>
          <w:szCs w:val="24"/>
        </w:rPr>
        <w:t>.</w:t>
      </w:r>
      <w:r w:rsidRPr="00D1151E">
        <w:rPr>
          <w:rFonts w:asciiTheme="majorHAnsi" w:hAnsiTheme="majorHAnsi" w:cstheme="majorHAnsi"/>
          <w:sz w:val="24"/>
          <w:szCs w:val="24"/>
        </w:rPr>
        <w:t xml:space="preserve"> </w:t>
      </w:r>
    </w:p>
    <w:p w14:paraId="5355F571" w14:textId="211F2982" w:rsidR="00440B75" w:rsidRPr="00D1151E" w:rsidRDefault="00440B75" w:rsidP="00440B75">
      <w:pPr>
        <w:jc w:val="both"/>
        <w:rPr>
          <w:rFonts w:asciiTheme="majorHAnsi" w:hAnsiTheme="majorHAnsi" w:cstheme="majorHAnsi"/>
          <w:sz w:val="24"/>
          <w:szCs w:val="24"/>
        </w:rPr>
      </w:pPr>
      <w:r w:rsidRPr="00D1151E">
        <w:rPr>
          <w:rFonts w:asciiTheme="majorHAnsi" w:hAnsiTheme="majorHAnsi" w:cstheme="majorHAnsi"/>
          <w:sz w:val="24"/>
          <w:szCs w:val="24"/>
        </w:rPr>
        <w:t>Dodatne aktivnosti nisu prihvatljive</w:t>
      </w:r>
      <w:r w:rsidR="00211DE0" w:rsidRPr="00D1151E">
        <w:rPr>
          <w:rFonts w:asciiTheme="majorHAnsi" w:hAnsiTheme="majorHAnsi" w:cstheme="majorHAnsi"/>
          <w:sz w:val="24"/>
          <w:szCs w:val="24"/>
        </w:rPr>
        <w:t>.</w:t>
      </w:r>
    </w:p>
    <w:p w14:paraId="000001ED" w14:textId="4FE9C842" w:rsidR="00365729" w:rsidRDefault="00EE6204">
      <w:pPr>
        <w:jc w:val="both"/>
        <w:rPr>
          <w:rFonts w:asciiTheme="majorHAnsi" w:hAnsiTheme="majorHAnsi" w:cstheme="majorHAnsi"/>
          <w:sz w:val="24"/>
          <w:szCs w:val="24"/>
        </w:rPr>
      </w:pPr>
      <w:r w:rsidRPr="00EE6204">
        <w:rPr>
          <w:rFonts w:asciiTheme="majorHAnsi" w:hAnsiTheme="majorHAnsi" w:cstheme="majorHAnsi"/>
          <w:sz w:val="24"/>
          <w:szCs w:val="24"/>
        </w:rPr>
        <w:t>Za sve aktivnosti PDP-a, osim aktivnosti Upravljanje projektom i administracija, razrađeni su sljedeći mjerljivi ishodi za koje Prijavitelj ima obvezu uvrštavanja u projektni prijedlog u slučaju odabira aktivnosti</w:t>
      </w:r>
      <w:r w:rsidR="00221690" w:rsidRPr="00D1151E">
        <w:rPr>
          <w:rFonts w:asciiTheme="majorHAnsi" w:hAnsiTheme="majorHAnsi" w:cstheme="majorHAnsi"/>
          <w:sz w:val="24"/>
          <w:szCs w:val="24"/>
        </w:rPr>
        <w:t>.</w:t>
      </w:r>
    </w:p>
    <w:p w14:paraId="37655B9B" w14:textId="1F1C6BC1" w:rsidR="00BE3D17" w:rsidRPr="00D1151E" w:rsidRDefault="00BE3D17" w:rsidP="00673410">
      <w:pPr>
        <w:pStyle w:val="CommentText"/>
        <w:rPr>
          <w:rFonts w:asciiTheme="majorHAnsi" w:hAnsiTheme="majorHAnsi" w:cstheme="majorHAnsi"/>
        </w:rPr>
      </w:pPr>
    </w:p>
    <w:tbl>
      <w:tblPr>
        <w:tblStyle w:val="TableGrid5"/>
        <w:tblW w:w="0" w:type="auto"/>
        <w:tblInd w:w="0" w:type="dxa"/>
        <w:tblLook w:val="04A0" w:firstRow="1" w:lastRow="0" w:firstColumn="1" w:lastColumn="0" w:noHBand="0" w:noVBand="1"/>
      </w:tblPr>
      <w:tblGrid>
        <w:gridCol w:w="3397"/>
        <w:gridCol w:w="5665"/>
      </w:tblGrid>
      <w:tr w:rsidR="00A9686C" w:rsidRPr="00A9686C" w14:paraId="22F09CF4" w14:textId="77777777" w:rsidTr="00A9686C">
        <w:tc>
          <w:tcPr>
            <w:tcW w:w="9062" w:type="dxa"/>
            <w:gridSpan w:val="2"/>
            <w:shd w:val="clear" w:color="auto" w:fill="F4B083"/>
          </w:tcPr>
          <w:p w14:paraId="740FF32B" w14:textId="77777777" w:rsidR="00A9686C" w:rsidRPr="00A9686C" w:rsidRDefault="00A9686C" w:rsidP="00A9686C">
            <w:pPr>
              <w:rPr>
                <w:sz w:val="24"/>
                <w:szCs w:val="24"/>
              </w:rPr>
            </w:pPr>
            <w:r w:rsidRPr="00A9686C">
              <w:rPr>
                <w:b/>
                <w:bCs/>
                <w:sz w:val="24"/>
                <w:szCs w:val="24"/>
              </w:rPr>
              <w:t>POPIS MJERLJIVIH ISHODA</w:t>
            </w:r>
            <w:r w:rsidRPr="00A9686C">
              <w:rPr>
                <w:sz w:val="24"/>
                <w:szCs w:val="24"/>
              </w:rPr>
              <w:t xml:space="preserve"> </w:t>
            </w:r>
          </w:p>
        </w:tc>
      </w:tr>
      <w:tr w:rsidR="00A9686C" w:rsidRPr="00A9686C" w14:paraId="43677216" w14:textId="77777777" w:rsidTr="00A9686C">
        <w:tc>
          <w:tcPr>
            <w:tcW w:w="9062" w:type="dxa"/>
            <w:gridSpan w:val="2"/>
            <w:shd w:val="clear" w:color="auto" w:fill="F4B083"/>
          </w:tcPr>
          <w:p w14:paraId="03C1F883" w14:textId="1A995E99" w:rsidR="00A9686C" w:rsidRPr="00A9686C" w:rsidRDefault="00A9686C" w:rsidP="00A9686C">
            <w:pPr>
              <w:rPr>
                <w:sz w:val="24"/>
                <w:szCs w:val="24"/>
              </w:rPr>
            </w:pPr>
            <w:r w:rsidRPr="00A9686C">
              <w:rPr>
                <w:b/>
                <w:bCs/>
                <w:sz w:val="24"/>
                <w:szCs w:val="24"/>
              </w:rPr>
              <w:t xml:space="preserve">Naziv Mjerljivog ishoda </w:t>
            </w:r>
            <w:r w:rsidR="000E37A8">
              <w:rPr>
                <w:b/>
                <w:bCs/>
                <w:sz w:val="24"/>
                <w:szCs w:val="24"/>
              </w:rPr>
              <w:t>1: Broj provedenih edukacija za stručnjake kroz projekt</w:t>
            </w:r>
          </w:p>
        </w:tc>
      </w:tr>
      <w:tr w:rsidR="00A9686C" w:rsidRPr="00A9686C" w14:paraId="0263A286" w14:textId="77777777" w:rsidTr="00A9686C">
        <w:tc>
          <w:tcPr>
            <w:tcW w:w="3397" w:type="dxa"/>
            <w:shd w:val="clear" w:color="auto" w:fill="F4B083"/>
          </w:tcPr>
          <w:p w14:paraId="72908E2E" w14:textId="77777777" w:rsidR="00A9686C" w:rsidRPr="00A9686C" w:rsidRDefault="00A9686C" w:rsidP="00A9686C">
            <w:pPr>
              <w:rPr>
                <w:b/>
                <w:bCs/>
                <w:sz w:val="24"/>
                <w:szCs w:val="24"/>
              </w:rPr>
            </w:pPr>
            <w:r w:rsidRPr="00A9686C">
              <w:rPr>
                <w:b/>
                <w:bCs/>
                <w:sz w:val="24"/>
                <w:szCs w:val="24"/>
              </w:rPr>
              <w:t xml:space="preserve">Opis ishoda i poveznica s aktivnosti </w:t>
            </w:r>
          </w:p>
        </w:tc>
        <w:tc>
          <w:tcPr>
            <w:tcW w:w="5665" w:type="dxa"/>
            <w:shd w:val="clear" w:color="auto" w:fill="auto"/>
          </w:tcPr>
          <w:p w14:paraId="56587142" w14:textId="77777777" w:rsidR="000E37A8" w:rsidRPr="000E37A8" w:rsidRDefault="000E37A8" w:rsidP="008A6ADF">
            <w:pPr>
              <w:jc w:val="both"/>
              <w:rPr>
                <w:sz w:val="24"/>
                <w:szCs w:val="24"/>
              </w:rPr>
            </w:pPr>
            <w:r w:rsidRPr="000E37A8">
              <w:rPr>
                <w:sz w:val="24"/>
                <w:szCs w:val="24"/>
              </w:rPr>
              <w:t xml:space="preserve">Stručnjaci će se upoznati s nomenklaturom parasportova u sustavu HPO-a te povijesnim razvojem parasportova u svijetu i u Hrvatskoj. Učit će o različitim vrstama invaliditeta, uzrocima njihovog nastajanja, kao i indikacijama i kontraindikacijama za bavljenje sportom. Program će obuhvatiti osnove funkcionalne klasifikacije te će osposobiti stručnjake za odabir odgovarajućih parasportova s obzirom na vrstu i težinu invaliditeta. Posebna pažnja bit će posvećena psihološkom pristupu djeci s teškoćama u razvoju, OSI i njihovim roditeljima. Stručnjaci će također savladati pravila i propozicije po sportovima, osnove kineziološke metodike i metodike treninga, uključujući osnove organizacijskih oblika rada, strukture treninga i metode podučavanja u parasportovima.  Kao doprinos mjerljivom ishodu broje </w:t>
            </w:r>
            <w:r w:rsidRPr="000E37A8">
              <w:rPr>
                <w:sz w:val="24"/>
                <w:szCs w:val="24"/>
              </w:rPr>
              <w:lastRenderedPageBreak/>
              <w:t xml:space="preserve">se provedene edukacije stručnjaka (zaposlenika klubova/saveza koji su članice HPO-a). </w:t>
            </w:r>
          </w:p>
          <w:p w14:paraId="19FDC5CC" w14:textId="77777777" w:rsidR="000E37A8" w:rsidRPr="000E37A8" w:rsidRDefault="000E37A8" w:rsidP="008A6ADF">
            <w:pPr>
              <w:jc w:val="both"/>
              <w:rPr>
                <w:sz w:val="24"/>
                <w:szCs w:val="24"/>
              </w:rPr>
            </w:pPr>
            <w:r w:rsidRPr="000E37A8">
              <w:rPr>
                <w:sz w:val="24"/>
                <w:szCs w:val="24"/>
              </w:rPr>
              <w:t>Minimalno trajanje edukacije je 20h.</w:t>
            </w:r>
          </w:p>
          <w:p w14:paraId="3799EE43" w14:textId="77777777" w:rsidR="000E37A8" w:rsidRPr="000E37A8" w:rsidRDefault="000E37A8" w:rsidP="008A6ADF">
            <w:pPr>
              <w:jc w:val="both"/>
              <w:rPr>
                <w:sz w:val="24"/>
                <w:szCs w:val="24"/>
              </w:rPr>
            </w:pPr>
          </w:p>
          <w:p w14:paraId="2756614D" w14:textId="77777777" w:rsidR="000E37A8" w:rsidRPr="000E37A8" w:rsidRDefault="000E37A8" w:rsidP="008A6ADF">
            <w:pPr>
              <w:jc w:val="both"/>
              <w:rPr>
                <w:sz w:val="24"/>
                <w:szCs w:val="24"/>
              </w:rPr>
            </w:pPr>
            <w:r w:rsidRPr="000E37A8">
              <w:rPr>
                <w:sz w:val="24"/>
                <w:szCs w:val="24"/>
              </w:rPr>
              <w:t>Mjerljivi ishod je obavezan.</w:t>
            </w:r>
          </w:p>
          <w:p w14:paraId="37DF7C19" w14:textId="77777777" w:rsidR="000E37A8" w:rsidRPr="000E37A8" w:rsidRDefault="000E37A8" w:rsidP="008A6ADF">
            <w:pPr>
              <w:jc w:val="both"/>
              <w:rPr>
                <w:sz w:val="24"/>
                <w:szCs w:val="24"/>
              </w:rPr>
            </w:pPr>
          </w:p>
          <w:p w14:paraId="2EAB72E6" w14:textId="13A89C9B" w:rsidR="00A9686C" w:rsidRPr="00A9686C" w:rsidRDefault="000E37A8" w:rsidP="008A6ADF">
            <w:pPr>
              <w:jc w:val="both"/>
              <w:rPr>
                <w:sz w:val="24"/>
                <w:szCs w:val="24"/>
              </w:rPr>
            </w:pPr>
            <w:r w:rsidRPr="000E37A8">
              <w:rPr>
                <w:sz w:val="24"/>
                <w:szCs w:val="24"/>
              </w:rPr>
              <w:t xml:space="preserve">Mjerljivi ishod povezan je s provedbom obvezne aktivnosti </w:t>
            </w:r>
            <w:r w:rsidRPr="008A6ADF">
              <w:rPr>
                <w:b/>
                <w:sz w:val="24"/>
                <w:szCs w:val="24"/>
              </w:rPr>
              <w:t>Usavršavanje stručnjaka za rad s OSI i djecom s teškoćama u razvoju</w:t>
            </w:r>
            <w:r w:rsidRPr="000E37A8">
              <w:rPr>
                <w:sz w:val="24"/>
                <w:szCs w:val="24"/>
              </w:rPr>
              <w:t xml:space="preserve"> u okviru Specifičnog cilja 1.</w:t>
            </w:r>
          </w:p>
        </w:tc>
      </w:tr>
      <w:tr w:rsidR="00A9686C" w:rsidRPr="00A9686C" w14:paraId="35CDE042" w14:textId="77777777" w:rsidTr="00A9686C">
        <w:tc>
          <w:tcPr>
            <w:tcW w:w="3397" w:type="dxa"/>
            <w:shd w:val="clear" w:color="auto" w:fill="F4B083"/>
          </w:tcPr>
          <w:p w14:paraId="435E8E4D" w14:textId="77777777" w:rsidR="00A9686C" w:rsidRPr="00A9686C" w:rsidRDefault="00A9686C" w:rsidP="00A9686C">
            <w:pPr>
              <w:rPr>
                <w:b/>
                <w:bCs/>
                <w:sz w:val="24"/>
                <w:szCs w:val="24"/>
              </w:rPr>
            </w:pPr>
            <w:r w:rsidRPr="00A9686C">
              <w:rPr>
                <w:b/>
                <w:bCs/>
                <w:sz w:val="24"/>
                <w:szCs w:val="24"/>
              </w:rPr>
              <w:lastRenderedPageBreak/>
              <w:t xml:space="preserve">Dokazna dokumentacija </w:t>
            </w:r>
          </w:p>
        </w:tc>
        <w:tc>
          <w:tcPr>
            <w:tcW w:w="5665" w:type="dxa"/>
          </w:tcPr>
          <w:p w14:paraId="7E2FE9E6" w14:textId="7EA95686" w:rsidR="00A9686C" w:rsidRDefault="00256C3B" w:rsidP="008A6ADF">
            <w:pPr>
              <w:pStyle w:val="ListParagraph"/>
              <w:numPr>
                <w:ilvl w:val="0"/>
                <w:numId w:val="70"/>
              </w:numPr>
              <w:rPr>
                <w:sz w:val="24"/>
                <w:szCs w:val="24"/>
              </w:rPr>
            </w:pPr>
            <w:r>
              <w:rPr>
                <w:sz w:val="24"/>
                <w:szCs w:val="24"/>
              </w:rPr>
              <w:t>program</w:t>
            </w:r>
            <w:r w:rsidR="008A6ADF">
              <w:rPr>
                <w:sz w:val="24"/>
                <w:szCs w:val="24"/>
              </w:rPr>
              <w:t xml:space="preserve"> edukacije</w:t>
            </w:r>
          </w:p>
          <w:p w14:paraId="1D85EC7B" w14:textId="150DDD34" w:rsidR="008A6ADF" w:rsidRPr="008A6ADF" w:rsidRDefault="00256C3B" w:rsidP="008A6ADF">
            <w:pPr>
              <w:pStyle w:val="ListParagraph"/>
              <w:numPr>
                <w:ilvl w:val="0"/>
                <w:numId w:val="70"/>
              </w:numPr>
              <w:rPr>
                <w:sz w:val="24"/>
                <w:szCs w:val="24"/>
              </w:rPr>
            </w:pPr>
            <w:r>
              <w:rPr>
                <w:sz w:val="24"/>
                <w:szCs w:val="24"/>
              </w:rPr>
              <w:t>potpisna</w:t>
            </w:r>
            <w:r w:rsidR="008A6ADF">
              <w:rPr>
                <w:sz w:val="24"/>
                <w:szCs w:val="24"/>
              </w:rPr>
              <w:t xml:space="preserve"> lista</w:t>
            </w:r>
          </w:p>
        </w:tc>
      </w:tr>
      <w:tr w:rsidR="00A9686C" w:rsidRPr="00A9686C" w14:paraId="1CE66015" w14:textId="77777777" w:rsidTr="00A9686C">
        <w:tc>
          <w:tcPr>
            <w:tcW w:w="3397" w:type="dxa"/>
            <w:shd w:val="clear" w:color="auto" w:fill="F4B083"/>
          </w:tcPr>
          <w:p w14:paraId="362118F2" w14:textId="77777777" w:rsidR="00A9686C" w:rsidRPr="00A9686C" w:rsidRDefault="00A9686C" w:rsidP="00A9686C">
            <w:pPr>
              <w:rPr>
                <w:b/>
                <w:bCs/>
                <w:sz w:val="24"/>
                <w:szCs w:val="24"/>
              </w:rPr>
            </w:pPr>
            <w:r w:rsidRPr="00A9686C">
              <w:rPr>
                <w:b/>
                <w:bCs/>
                <w:sz w:val="24"/>
                <w:szCs w:val="24"/>
              </w:rPr>
              <w:t>Propisana minimalna vrijednost</w:t>
            </w:r>
          </w:p>
        </w:tc>
        <w:tc>
          <w:tcPr>
            <w:tcW w:w="5665" w:type="dxa"/>
          </w:tcPr>
          <w:p w14:paraId="2EC6D501" w14:textId="32D20C8A" w:rsidR="00A9686C" w:rsidRPr="00A9686C" w:rsidRDefault="00256C3B" w:rsidP="00A9686C">
            <w:pPr>
              <w:rPr>
                <w:sz w:val="24"/>
                <w:szCs w:val="24"/>
              </w:rPr>
            </w:pPr>
            <w:r>
              <w:rPr>
                <w:sz w:val="24"/>
                <w:szCs w:val="24"/>
              </w:rPr>
              <w:t>3</w:t>
            </w:r>
          </w:p>
        </w:tc>
      </w:tr>
      <w:tr w:rsidR="00A9686C" w:rsidRPr="00A9686C" w14:paraId="30260E58" w14:textId="77777777" w:rsidTr="00A9686C">
        <w:tc>
          <w:tcPr>
            <w:tcW w:w="9062" w:type="dxa"/>
            <w:gridSpan w:val="2"/>
            <w:shd w:val="clear" w:color="auto" w:fill="F4B083"/>
          </w:tcPr>
          <w:p w14:paraId="4D00BB80" w14:textId="6DD810AD" w:rsidR="00A9686C" w:rsidRPr="00A9686C" w:rsidRDefault="00256C3B" w:rsidP="000B15E0">
            <w:pPr>
              <w:jc w:val="both"/>
              <w:rPr>
                <w:sz w:val="24"/>
                <w:szCs w:val="24"/>
              </w:rPr>
            </w:pPr>
            <w:r>
              <w:rPr>
                <w:b/>
                <w:bCs/>
                <w:sz w:val="24"/>
                <w:szCs w:val="24"/>
              </w:rPr>
              <w:t xml:space="preserve">Naziv Mjerljivog ishoda 2: </w:t>
            </w:r>
            <w:r w:rsidR="000B15E0">
              <w:rPr>
                <w:b/>
                <w:bCs/>
                <w:sz w:val="24"/>
                <w:szCs w:val="24"/>
              </w:rPr>
              <w:t>Broj provedenih parasportskih treninga za OSI i djecu s teškoćama u razvoju</w:t>
            </w:r>
          </w:p>
        </w:tc>
      </w:tr>
      <w:tr w:rsidR="00A9686C" w:rsidRPr="00A9686C" w14:paraId="5560368C" w14:textId="77777777" w:rsidTr="00A9686C">
        <w:tc>
          <w:tcPr>
            <w:tcW w:w="3397" w:type="dxa"/>
            <w:shd w:val="clear" w:color="auto" w:fill="F4B083"/>
          </w:tcPr>
          <w:p w14:paraId="3F010E93" w14:textId="77777777" w:rsidR="00A9686C" w:rsidRPr="00A9686C" w:rsidRDefault="00A9686C" w:rsidP="00A9686C">
            <w:pPr>
              <w:rPr>
                <w:b/>
                <w:bCs/>
                <w:sz w:val="24"/>
                <w:szCs w:val="24"/>
              </w:rPr>
            </w:pPr>
            <w:r w:rsidRPr="00A9686C">
              <w:rPr>
                <w:b/>
                <w:bCs/>
                <w:sz w:val="24"/>
                <w:szCs w:val="24"/>
              </w:rPr>
              <w:t xml:space="preserve">Opis ishoda i poveznica s aktivnosti </w:t>
            </w:r>
          </w:p>
        </w:tc>
        <w:tc>
          <w:tcPr>
            <w:tcW w:w="5665" w:type="dxa"/>
            <w:shd w:val="clear" w:color="auto" w:fill="auto"/>
          </w:tcPr>
          <w:p w14:paraId="4313AA92" w14:textId="77777777" w:rsidR="000B15E0" w:rsidRPr="000B15E0" w:rsidRDefault="000B15E0" w:rsidP="000B15E0">
            <w:pPr>
              <w:jc w:val="both"/>
              <w:rPr>
                <w:sz w:val="24"/>
                <w:szCs w:val="24"/>
              </w:rPr>
            </w:pPr>
            <w:r w:rsidRPr="000B15E0">
              <w:rPr>
                <w:sz w:val="24"/>
                <w:szCs w:val="24"/>
              </w:rPr>
              <w:t>Ishod se odnosi na broj provedenih parasportskih treninga u kojem sudjeluju OSI i djeca s teškoćama u razvoju. Svaki provedeni parasportski trening se ubraja u doprinos vrijednosti mjerljivog ishoda te je za svaki potrebno dostaviti propisanu dokaznu dokumentaciju.</w:t>
            </w:r>
          </w:p>
          <w:p w14:paraId="64837E3A" w14:textId="77777777" w:rsidR="000B15E0" w:rsidRPr="000B15E0" w:rsidRDefault="000B15E0" w:rsidP="000B15E0">
            <w:pPr>
              <w:jc w:val="both"/>
              <w:rPr>
                <w:sz w:val="24"/>
                <w:szCs w:val="24"/>
              </w:rPr>
            </w:pPr>
          </w:p>
          <w:p w14:paraId="238E5316" w14:textId="77777777" w:rsidR="000B15E0" w:rsidRPr="000B15E0" w:rsidRDefault="000B15E0" w:rsidP="000B15E0">
            <w:pPr>
              <w:jc w:val="both"/>
              <w:rPr>
                <w:sz w:val="24"/>
                <w:szCs w:val="24"/>
              </w:rPr>
            </w:pPr>
            <w:r w:rsidRPr="000B15E0">
              <w:rPr>
                <w:sz w:val="24"/>
                <w:szCs w:val="24"/>
              </w:rPr>
              <w:t>Mjerljivi ishod smatra se ostvarenim provedbom minimalno 4 parasportska treninga mjesečno, od strane 44 trenera, u trajanju od 36 mjeseci.</w:t>
            </w:r>
          </w:p>
          <w:p w14:paraId="26162891" w14:textId="77777777" w:rsidR="000B15E0" w:rsidRPr="000B15E0" w:rsidRDefault="000B15E0" w:rsidP="000B15E0">
            <w:pPr>
              <w:jc w:val="both"/>
              <w:rPr>
                <w:sz w:val="24"/>
                <w:szCs w:val="24"/>
              </w:rPr>
            </w:pPr>
          </w:p>
          <w:p w14:paraId="3B1F17A5" w14:textId="77777777" w:rsidR="000B15E0" w:rsidRPr="000B15E0" w:rsidRDefault="000B15E0" w:rsidP="000B15E0">
            <w:pPr>
              <w:jc w:val="both"/>
              <w:rPr>
                <w:sz w:val="24"/>
                <w:szCs w:val="24"/>
              </w:rPr>
            </w:pPr>
            <w:r w:rsidRPr="000B15E0">
              <w:rPr>
                <w:sz w:val="24"/>
                <w:szCs w:val="24"/>
              </w:rPr>
              <w:t>Mjerljivi ishod je obavezan.</w:t>
            </w:r>
          </w:p>
          <w:p w14:paraId="32DAEE08" w14:textId="77777777" w:rsidR="000B15E0" w:rsidRPr="000B15E0" w:rsidRDefault="000B15E0" w:rsidP="000B15E0">
            <w:pPr>
              <w:jc w:val="both"/>
              <w:rPr>
                <w:sz w:val="24"/>
                <w:szCs w:val="24"/>
              </w:rPr>
            </w:pPr>
          </w:p>
          <w:p w14:paraId="2698F79E" w14:textId="13EA81A0" w:rsidR="00A9686C" w:rsidRPr="00A9686C" w:rsidRDefault="000B15E0" w:rsidP="000B15E0">
            <w:pPr>
              <w:jc w:val="both"/>
              <w:rPr>
                <w:sz w:val="24"/>
                <w:szCs w:val="24"/>
              </w:rPr>
            </w:pPr>
            <w:r w:rsidRPr="000B15E0">
              <w:rPr>
                <w:sz w:val="24"/>
                <w:szCs w:val="24"/>
              </w:rPr>
              <w:t xml:space="preserve">Mjerljivi ishod povezan je s provedbom obvezne aktivnosti </w:t>
            </w:r>
            <w:r w:rsidRPr="000B15E0">
              <w:rPr>
                <w:b/>
                <w:sz w:val="24"/>
                <w:szCs w:val="24"/>
              </w:rPr>
              <w:t>Provedba parasportskih treninga namijenjenih OSI i djeci s teškoćama u razvoju</w:t>
            </w:r>
            <w:r w:rsidRPr="000B15E0">
              <w:rPr>
                <w:sz w:val="24"/>
                <w:szCs w:val="24"/>
              </w:rPr>
              <w:t xml:space="preserve"> u okviru Specifičnog cilja 2.</w:t>
            </w:r>
          </w:p>
        </w:tc>
      </w:tr>
      <w:tr w:rsidR="00A9686C" w:rsidRPr="00A9686C" w14:paraId="26944F29" w14:textId="77777777" w:rsidTr="00A9686C">
        <w:tc>
          <w:tcPr>
            <w:tcW w:w="3397" w:type="dxa"/>
            <w:shd w:val="clear" w:color="auto" w:fill="F4B083"/>
          </w:tcPr>
          <w:p w14:paraId="67198401" w14:textId="77777777" w:rsidR="00A9686C" w:rsidRPr="00A9686C" w:rsidRDefault="00A9686C" w:rsidP="00A9686C">
            <w:pPr>
              <w:rPr>
                <w:b/>
                <w:bCs/>
                <w:sz w:val="24"/>
                <w:szCs w:val="24"/>
              </w:rPr>
            </w:pPr>
            <w:r w:rsidRPr="00A9686C">
              <w:rPr>
                <w:b/>
                <w:bCs/>
                <w:sz w:val="24"/>
                <w:szCs w:val="24"/>
              </w:rPr>
              <w:t xml:space="preserve">Dokazna dokumentacija </w:t>
            </w:r>
          </w:p>
        </w:tc>
        <w:tc>
          <w:tcPr>
            <w:tcW w:w="5665" w:type="dxa"/>
          </w:tcPr>
          <w:p w14:paraId="58EA10D3" w14:textId="788E6DA7" w:rsidR="00A9686C" w:rsidRPr="000B15E0" w:rsidRDefault="000B15E0" w:rsidP="000B15E0">
            <w:pPr>
              <w:pStyle w:val="ListParagraph"/>
              <w:numPr>
                <w:ilvl w:val="0"/>
                <w:numId w:val="71"/>
              </w:numPr>
              <w:rPr>
                <w:sz w:val="24"/>
                <w:szCs w:val="24"/>
              </w:rPr>
            </w:pPr>
            <w:r>
              <w:rPr>
                <w:sz w:val="24"/>
                <w:szCs w:val="24"/>
              </w:rPr>
              <w:t>evidencijska lista/izvještaj s treninga</w:t>
            </w:r>
          </w:p>
        </w:tc>
      </w:tr>
      <w:tr w:rsidR="00A9686C" w:rsidRPr="00A9686C" w14:paraId="3D16F81C" w14:textId="77777777" w:rsidTr="00A9686C">
        <w:tc>
          <w:tcPr>
            <w:tcW w:w="3397" w:type="dxa"/>
            <w:shd w:val="clear" w:color="auto" w:fill="F4B083"/>
          </w:tcPr>
          <w:p w14:paraId="22ADAFF0" w14:textId="77777777" w:rsidR="00A9686C" w:rsidRPr="00A9686C" w:rsidRDefault="00A9686C" w:rsidP="00A9686C">
            <w:pPr>
              <w:rPr>
                <w:b/>
                <w:bCs/>
                <w:sz w:val="24"/>
                <w:szCs w:val="24"/>
              </w:rPr>
            </w:pPr>
            <w:r w:rsidRPr="00A9686C">
              <w:rPr>
                <w:b/>
                <w:bCs/>
                <w:sz w:val="24"/>
                <w:szCs w:val="24"/>
              </w:rPr>
              <w:t>Propisana minimalna vrijednost</w:t>
            </w:r>
          </w:p>
        </w:tc>
        <w:tc>
          <w:tcPr>
            <w:tcW w:w="5665" w:type="dxa"/>
          </w:tcPr>
          <w:p w14:paraId="7C434E12" w14:textId="5AB934FE" w:rsidR="00A9686C" w:rsidRPr="00A9686C" w:rsidRDefault="000B15E0" w:rsidP="00A9686C">
            <w:pPr>
              <w:rPr>
                <w:sz w:val="24"/>
                <w:szCs w:val="24"/>
              </w:rPr>
            </w:pPr>
            <w:r>
              <w:rPr>
                <w:sz w:val="24"/>
                <w:szCs w:val="24"/>
              </w:rPr>
              <w:t>6336</w:t>
            </w:r>
          </w:p>
        </w:tc>
      </w:tr>
      <w:tr w:rsidR="00B16A23" w:rsidRPr="00A9686C" w14:paraId="62511E68" w14:textId="77777777" w:rsidTr="00FE0AE4">
        <w:tc>
          <w:tcPr>
            <w:tcW w:w="9062" w:type="dxa"/>
            <w:gridSpan w:val="2"/>
            <w:shd w:val="clear" w:color="auto" w:fill="F4B083"/>
          </w:tcPr>
          <w:p w14:paraId="719AFFB8" w14:textId="35D1B6BC" w:rsidR="00B16A23" w:rsidRPr="00A9686C" w:rsidRDefault="00B16A23" w:rsidP="00B16A23">
            <w:pPr>
              <w:jc w:val="both"/>
              <w:rPr>
                <w:sz w:val="24"/>
                <w:szCs w:val="24"/>
              </w:rPr>
            </w:pPr>
            <w:r>
              <w:rPr>
                <w:b/>
                <w:bCs/>
                <w:sz w:val="24"/>
                <w:szCs w:val="24"/>
              </w:rPr>
              <w:t>Naziv Mjerljivog ishoda 3: Održan festival parasporta</w:t>
            </w:r>
          </w:p>
        </w:tc>
      </w:tr>
      <w:tr w:rsidR="00B16A23" w:rsidRPr="00A9686C" w14:paraId="0A2CCB72" w14:textId="77777777" w:rsidTr="00FE0AE4">
        <w:tc>
          <w:tcPr>
            <w:tcW w:w="3397" w:type="dxa"/>
            <w:shd w:val="clear" w:color="auto" w:fill="F4B083"/>
          </w:tcPr>
          <w:p w14:paraId="5D0854DF" w14:textId="77777777" w:rsidR="00B16A23" w:rsidRPr="00A9686C" w:rsidRDefault="00B16A23" w:rsidP="00FE0AE4">
            <w:pPr>
              <w:rPr>
                <w:b/>
                <w:bCs/>
                <w:sz w:val="24"/>
                <w:szCs w:val="24"/>
              </w:rPr>
            </w:pPr>
            <w:r w:rsidRPr="00A9686C">
              <w:rPr>
                <w:b/>
                <w:bCs/>
                <w:sz w:val="24"/>
                <w:szCs w:val="24"/>
              </w:rPr>
              <w:t xml:space="preserve">Opis ishoda i poveznica s aktivnosti </w:t>
            </w:r>
          </w:p>
        </w:tc>
        <w:tc>
          <w:tcPr>
            <w:tcW w:w="5665" w:type="dxa"/>
            <w:shd w:val="clear" w:color="auto" w:fill="auto"/>
          </w:tcPr>
          <w:p w14:paraId="586918DC" w14:textId="77777777" w:rsidR="00B16A23" w:rsidRPr="00B16A23" w:rsidRDefault="00B16A23" w:rsidP="00B16A23">
            <w:pPr>
              <w:jc w:val="both"/>
              <w:rPr>
                <w:sz w:val="24"/>
                <w:szCs w:val="24"/>
              </w:rPr>
            </w:pPr>
            <w:r w:rsidRPr="00B16A23">
              <w:rPr>
                <w:sz w:val="24"/>
                <w:szCs w:val="24"/>
              </w:rPr>
              <w:t xml:space="preserve">Svrha festivala parasporta je promocija i jačanje parasporta u Republici Hrvatskoj. Ovaj događaj okupit će sportaše s invaliditetom, njihove trenere, obitelji, kao i širu javnost, s ciljem povećanja svijesti o mogućnostima i postignućima parasporta. Festival će se odvijati na javnom mjestu te će uključivati demonstracije sportova i prateće aktivnosti. Osim toga, festival će predstavljati lako dostupan izvor informacija o mogućnostima uključivanja u parasportske treninge, budućim događanjima te rezultatima i uspjesima parasportaša. U </w:t>
            </w:r>
            <w:r w:rsidRPr="00B16A23">
              <w:rPr>
                <w:sz w:val="24"/>
                <w:szCs w:val="24"/>
              </w:rPr>
              <w:lastRenderedPageBreak/>
              <w:t>okviru zadnjeg festivala parasporta održati će se  konferencija o projektnim rezultatima.</w:t>
            </w:r>
          </w:p>
          <w:p w14:paraId="52EBA6E8" w14:textId="77777777" w:rsidR="00B16A23" w:rsidRPr="00B16A23" w:rsidRDefault="00B16A23" w:rsidP="00B16A23">
            <w:pPr>
              <w:jc w:val="both"/>
              <w:rPr>
                <w:sz w:val="24"/>
                <w:szCs w:val="24"/>
              </w:rPr>
            </w:pPr>
          </w:p>
          <w:p w14:paraId="356EFD34" w14:textId="77777777" w:rsidR="00B16A23" w:rsidRPr="00B16A23" w:rsidRDefault="00B16A23" w:rsidP="00B16A23">
            <w:pPr>
              <w:jc w:val="both"/>
              <w:rPr>
                <w:sz w:val="24"/>
                <w:szCs w:val="24"/>
              </w:rPr>
            </w:pPr>
            <w:r w:rsidRPr="00B16A23">
              <w:rPr>
                <w:sz w:val="24"/>
                <w:szCs w:val="24"/>
              </w:rPr>
              <w:t>Mjerljivi ishod je obavezan.</w:t>
            </w:r>
          </w:p>
          <w:p w14:paraId="7DF49572" w14:textId="77777777" w:rsidR="00B16A23" w:rsidRPr="00B16A23" w:rsidRDefault="00B16A23" w:rsidP="00B16A23">
            <w:pPr>
              <w:jc w:val="both"/>
              <w:rPr>
                <w:sz w:val="24"/>
                <w:szCs w:val="24"/>
              </w:rPr>
            </w:pPr>
          </w:p>
          <w:p w14:paraId="65EE8337" w14:textId="2B162349" w:rsidR="00B16A23" w:rsidRPr="00A9686C" w:rsidRDefault="00B16A23" w:rsidP="00B16A23">
            <w:pPr>
              <w:jc w:val="both"/>
              <w:rPr>
                <w:sz w:val="24"/>
                <w:szCs w:val="24"/>
              </w:rPr>
            </w:pPr>
            <w:r w:rsidRPr="00B16A23">
              <w:rPr>
                <w:sz w:val="24"/>
                <w:szCs w:val="24"/>
              </w:rPr>
              <w:t xml:space="preserve">Mjerljivi ishod povezan je s provedbom obvezne aktivnosti </w:t>
            </w:r>
            <w:r w:rsidRPr="00B16A23">
              <w:rPr>
                <w:b/>
                <w:sz w:val="24"/>
                <w:szCs w:val="24"/>
              </w:rPr>
              <w:t>Komunikacija i vidljivost</w:t>
            </w:r>
            <w:r w:rsidRPr="00B16A23">
              <w:rPr>
                <w:sz w:val="24"/>
                <w:szCs w:val="24"/>
              </w:rPr>
              <w:t xml:space="preserve"> u okviru Horizontalnih aktivnosti.</w:t>
            </w:r>
          </w:p>
        </w:tc>
      </w:tr>
      <w:tr w:rsidR="00B16A23" w:rsidRPr="000B15E0" w14:paraId="4C96633C" w14:textId="77777777" w:rsidTr="00FE0AE4">
        <w:tc>
          <w:tcPr>
            <w:tcW w:w="3397" w:type="dxa"/>
            <w:shd w:val="clear" w:color="auto" w:fill="F4B083"/>
          </w:tcPr>
          <w:p w14:paraId="73858E8E" w14:textId="77777777" w:rsidR="00B16A23" w:rsidRPr="00A9686C" w:rsidRDefault="00B16A23" w:rsidP="00FE0AE4">
            <w:pPr>
              <w:rPr>
                <w:b/>
                <w:bCs/>
                <w:sz w:val="24"/>
                <w:szCs w:val="24"/>
              </w:rPr>
            </w:pPr>
            <w:r w:rsidRPr="00A9686C">
              <w:rPr>
                <w:b/>
                <w:bCs/>
                <w:sz w:val="24"/>
                <w:szCs w:val="24"/>
              </w:rPr>
              <w:lastRenderedPageBreak/>
              <w:t xml:space="preserve">Dokazna dokumentacija </w:t>
            </w:r>
          </w:p>
        </w:tc>
        <w:tc>
          <w:tcPr>
            <w:tcW w:w="5665" w:type="dxa"/>
          </w:tcPr>
          <w:p w14:paraId="65BADBFD" w14:textId="3290980F" w:rsidR="00B16A23" w:rsidRPr="000B15E0" w:rsidRDefault="00B16A23" w:rsidP="00B16A23">
            <w:pPr>
              <w:pStyle w:val="ListParagraph"/>
              <w:numPr>
                <w:ilvl w:val="0"/>
                <w:numId w:val="71"/>
              </w:numPr>
              <w:jc w:val="both"/>
              <w:rPr>
                <w:sz w:val="24"/>
                <w:szCs w:val="24"/>
              </w:rPr>
            </w:pPr>
            <w:r>
              <w:rPr>
                <w:sz w:val="24"/>
                <w:szCs w:val="24"/>
              </w:rPr>
              <w:t>poveznica na web stranicu s objavom  o održavanju festivala</w:t>
            </w:r>
          </w:p>
        </w:tc>
      </w:tr>
      <w:tr w:rsidR="00B16A23" w:rsidRPr="00A9686C" w14:paraId="4F97C5F5" w14:textId="77777777" w:rsidTr="00FE0AE4">
        <w:tc>
          <w:tcPr>
            <w:tcW w:w="3397" w:type="dxa"/>
            <w:shd w:val="clear" w:color="auto" w:fill="F4B083"/>
          </w:tcPr>
          <w:p w14:paraId="4069C4F8" w14:textId="77777777" w:rsidR="00B16A23" w:rsidRPr="00A9686C" w:rsidRDefault="00B16A23" w:rsidP="00FE0AE4">
            <w:pPr>
              <w:rPr>
                <w:b/>
                <w:bCs/>
                <w:sz w:val="24"/>
                <w:szCs w:val="24"/>
              </w:rPr>
            </w:pPr>
            <w:r w:rsidRPr="00A9686C">
              <w:rPr>
                <w:b/>
                <w:bCs/>
                <w:sz w:val="24"/>
                <w:szCs w:val="24"/>
              </w:rPr>
              <w:t>Propisana minimalna vrijednost</w:t>
            </w:r>
          </w:p>
        </w:tc>
        <w:tc>
          <w:tcPr>
            <w:tcW w:w="5665" w:type="dxa"/>
          </w:tcPr>
          <w:p w14:paraId="34B64592" w14:textId="572FB00E" w:rsidR="00B16A23" w:rsidRPr="00A9686C" w:rsidRDefault="00B16A23" w:rsidP="00FE0AE4">
            <w:pPr>
              <w:rPr>
                <w:sz w:val="24"/>
                <w:szCs w:val="24"/>
              </w:rPr>
            </w:pPr>
            <w:r>
              <w:rPr>
                <w:sz w:val="24"/>
                <w:szCs w:val="24"/>
              </w:rPr>
              <w:t>3</w:t>
            </w:r>
          </w:p>
        </w:tc>
      </w:tr>
      <w:tr w:rsidR="00B16A23" w:rsidRPr="00A9686C" w14:paraId="65FC09D2" w14:textId="77777777" w:rsidTr="00FE0AE4">
        <w:tc>
          <w:tcPr>
            <w:tcW w:w="9062" w:type="dxa"/>
            <w:gridSpan w:val="2"/>
            <w:shd w:val="clear" w:color="auto" w:fill="F4B083"/>
          </w:tcPr>
          <w:p w14:paraId="18288827" w14:textId="0DB03817" w:rsidR="00B16A23" w:rsidRPr="00A9686C" w:rsidRDefault="00B16A23" w:rsidP="00FE0AE4">
            <w:pPr>
              <w:jc w:val="both"/>
              <w:rPr>
                <w:sz w:val="24"/>
                <w:szCs w:val="24"/>
              </w:rPr>
            </w:pPr>
            <w:r>
              <w:rPr>
                <w:b/>
                <w:bCs/>
                <w:sz w:val="24"/>
                <w:szCs w:val="24"/>
              </w:rPr>
              <w:t>Naziv Mjerljivog ishoda 4: Izrađen edukativno-promotivni film</w:t>
            </w:r>
          </w:p>
        </w:tc>
      </w:tr>
      <w:tr w:rsidR="00B16A23" w:rsidRPr="00A9686C" w14:paraId="016B062F" w14:textId="77777777" w:rsidTr="00FE0AE4">
        <w:tc>
          <w:tcPr>
            <w:tcW w:w="3397" w:type="dxa"/>
            <w:shd w:val="clear" w:color="auto" w:fill="F4B083"/>
          </w:tcPr>
          <w:p w14:paraId="1111AC56" w14:textId="77777777" w:rsidR="00B16A23" w:rsidRPr="00A9686C" w:rsidRDefault="00B16A23" w:rsidP="00FE0AE4">
            <w:pPr>
              <w:rPr>
                <w:b/>
                <w:bCs/>
                <w:sz w:val="24"/>
                <w:szCs w:val="24"/>
              </w:rPr>
            </w:pPr>
            <w:r w:rsidRPr="00A9686C">
              <w:rPr>
                <w:b/>
                <w:bCs/>
                <w:sz w:val="24"/>
                <w:szCs w:val="24"/>
              </w:rPr>
              <w:t xml:space="preserve">Opis ishoda i poveznica s aktivnosti </w:t>
            </w:r>
          </w:p>
        </w:tc>
        <w:tc>
          <w:tcPr>
            <w:tcW w:w="5665" w:type="dxa"/>
            <w:shd w:val="clear" w:color="auto" w:fill="auto"/>
          </w:tcPr>
          <w:p w14:paraId="02DBF46D" w14:textId="77777777" w:rsidR="00B16A23" w:rsidRPr="00B16A23" w:rsidRDefault="00B16A23" w:rsidP="00B16A23">
            <w:pPr>
              <w:jc w:val="both"/>
              <w:rPr>
                <w:sz w:val="24"/>
                <w:szCs w:val="24"/>
              </w:rPr>
            </w:pPr>
            <w:r w:rsidRPr="00B16A23">
              <w:rPr>
                <w:sz w:val="24"/>
                <w:szCs w:val="24"/>
              </w:rPr>
              <w:t>Izrada edukativno-promotivnog filma ključan je korak u promociji parasporta i podizanju svijesti o mogućnostima i postignućima sportaša s invaliditetom. Šira javnost će biti informirana o parasportu i njegovim izazovima. Prikazivanje uspjeha i postignuća sportaša s invaliditetom potaknut će osobe s invaliditetom i djecu s teškoćama u razvoju da se aktivno uključe u parasportske aktivnosti.</w:t>
            </w:r>
          </w:p>
          <w:p w14:paraId="4B3CA102" w14:textId="77777777" w:rsidR="00B16A23" w:rsidRPr="00B16A23" w:rsidRDefault="00B16A23" w:rsidP="00B16A23">
            <w:pPr>
              <w:jc w:val="both"/>
              <w:rPr>
                <w:sz w:val="24"/>
                <w:szCs w:val="24"/>
              </w:rPr>
            </w:pPr>
          </w:p>
          <w:p w14:paraId="6FF9B865" w14:textId="77777777" w:rsidR="00B16A23" w:rsidRPr="00B16A23" w:rsidRDefault="00B16A23" w:rsidP="00B16A23">
            <w:pPr>
              <w:jc w:val="both"/>
              <w:rPr>
                <w:sz w:val="24"/>
                <w:szCs w:val="24"/>
              </w:rPr>
            </w:pPr>
            <w:r w:rsidRPr="00B16A23">
              <w:rPr>
                <w:sz w:val="24"/>
                <w:szCs w:val="24"/>
              </w:rPr>
              <w:t>Mjerljivi ishod je obavezan.</w:t>
            </w:r>
          </w:p>
          <w:p w14:paraId="5A23F666" w14:textId="77777777" w:rsidR="00B16A23" w:rsidRPr="00B16A23" w:rsidRDefault="00B16A23" w:rsidP="00B16A23">
            <w:pPr>
              <w:jc w:val="both"/>
              <w:rPr>
                <w:sz w:val="24"/>
                <w:szCs w:val="24"/>
              </w:rPr>
            </w:pPr>
          </w:p>
          <w:p w14:paraId="381B1114" w14:textId="30B07CB3" w:rsidR="00B16A23" w:rsidRPr="00A9686C" w:rsidRDefault="00B16A23" w:rsidP="00B16A23">
            <w:pPr>
              <w:jc w:val="both"/>
              <w:rPr>
                <w:sz w:val="24"/>
                <w:szCs w:val="24"/>
              </w:rPr>
            </w:pPr>
            <w:r w:rsidRPr="00B16A23">
              <w:rPr>
                <w:sz w:val="24"/>
                <w:szCs w:val="24"/>
              </w:rPr>
              <w:t xml:space="preserve">Mjerljivi ishod povezan je s provedbom obvezne aktivnosti </w:t>
            </w:r>
            <w:r w:rsidRPr="00B16A23">
              <w:rPr>
                <w:b/>
                <w:sz w:val="24"/>
                <w:szCs w:val="24"/>
              </w:rPr>
              <w:t>Komunikacija i vidljivost</w:t>
            </w:r>
            <w:r w:rsidRPr="00B16A23">
              <w:rPr>
                <w:sz w:val="24"/>
                <w:szCs w:val="24"/>
              </w:rPr>
              <w:t xml:space="preserve"> u okviru Horizontalnih aktivnosti.</w:t>
            </w:r>
          </w:p>
        </w:tc>
      </w:tr>
      <w:tr w:rsidR="00B16A23" w:rsidRPr="000B15E0" w14:paraId="4996CDD4" w14:textId="77777777" w:rsidTr="00FE0AE4">
        <w:tc>
          <w:tcPr>
            <w:tcW w:w="3397" w:type="dxa"/>
            <w:shd w:val="clear" w:color="auto" w:fill="F4B083"/>
          </w:tcPr>
          <w:p w14:paraId="01D8EB5B" w14:textId="77777777" w:rsidR="00B16A23" w:rsidRPr="00A9686C" w:rsidRDefault="00B16A23" w:rsidP="00FE0AE4">
            <w:pPr>
              <w:rPr>
                <w:b/>
                <w:bCs/>
                <w:sz w:val="24"/>
                <w:szCs w:val="24"/>
              </w:rPr>
            </w:pPr>
            <w:r w:rsidRPr="00A9686C">
              <w:rPr>
                <w:b/>
                <w:bCs/>
                <w:sz w:val="24"/>
                <w:szCs w:val="24"/>
              </w:rPr>
              <w:t xml:space="preserve">Dokazna dokumentacija </w:t>
            </w:r>
          </w:p>
        </w:tc>
        <w:tc>
          <w:tcPr>
            <w:tcW w:w="5665" w:type="dxa"/>
          </w:tcPr>
          <w:p w14:paraId="79C9B0F6" w14:textId="5F008885" w:rsidR="00B16A23" w:rsidRPr="000B15E0" w:rsidRDefault="00B16A23" w:rsidP="00B16A23">
            <w:pPr>
              <w:pStyle w:val="ListParagraph"/>
              <w:numPr>
                <w:ilvl w:val="0"/>
                <w:numId w:val="71"/>
              </w:numPr>
              <w:jc w:val="both"/>
              <w:rPr>
                <w:sz w:val="24"/>
                <w:szCs w:val="24"/>
              </w:rPr>
            </w:pPr>
            <w:r>
              <w:rPr>
                <w:sz w:val="24"/>
                <w:szCs w:val="24"/>
              </w:rPr>
              <w:t>poveznica na web stranicu prijavitelja na kojoj je film dostupan za preuzimanje</w:t>
            </w:r>
          </w:p>
        </w:tc>
      </w:tr>
      <w:tr w:rsidR="00B16A23" w:rsidRPr="00A9686C" w14:paraId="224CA0AD" w14:textId="77777777" w:rsidTr="00FE0AE4">
        <w:tc>
          <w:tcPr>
            <w:tcW w:w="3397" w:type="dxa"/>
            <w:shd w:val="clear" w:color="auto" w:fill="F4B083"/>
          </w:tcPr>
          <w:p w14:paraId="3963244B" w14:textId="77777777" w:rsidR="00B16A23" w:rsidRPr="00A9686C" w:rsidRDefault="00B16A23" w:rsidP="00FE0AE4">
            <w:pPr>
              <w:rPr>
                <w:b/>
                <w:bCs/>
                <w:sz w:val="24"/>
                <w:szCs w:val="24"/>
              </w:rPr>
            </w:pPr>
            <w:r w:rsidRPr="00A9686C">
              <w:rPr>
                <w:b/>
                <w:bCs/>
                <w:sz w:val="24"/>
                <w:szCs w:val="24"/>
              </w:rPr>
              <w:t>Propisana minimalna vrijednost</w:t>
            </w:r>
          </w:p>
        </w:tc>
        <w:tc>
          <w:tcPr>
            <w:tcW w:w="5665" w:type="dxa"/>
          </w:tcPr>
          <w:p w14:paraId="2B7428C4" w14:textId="693D264D" w:rsidR="00B16A23" w:rsidRPr="00A9686C" w:rsidRDefault="00B16A23" w:rsidP="00FE0AE4">
            <w:pPr>
              <w:rPr>
                <w:sz w:val="24"/>
                <w:szCs w:val="24"/>
              </w:rPr>
            </w:pPr>
            <w:r>
              <w:rPr>
                <w:sz w:val="24"/>
                <w:szCs w:val="24"/>
              </w:rPr>
              <w:t>1</w:t>
            </w:r>
          </w:p>
        </w:tc>
      </w:tr>
      <w:tr w:rsidR="00B16A23" w:rsidRPr="00A9686C" w14:paraId="11DF8B27" w14:textId="77777777" w:rsidTr="00FE0AE4">
        <w:tc>
          <w:tcPr>
            <w:tcW w:w="9062" w:type="dxa"/>
            <w:gridSpan w:val="2"/>
            <w:shd w:val="clear" w:color="auto" w:fill="F4B083"/>
          </w:tcPr>
          <w:p w14:paraId="1674975D" w14:textId="292065B6" w:rsidR="00B16A23" w:rsidRPr="00A9686C" w:rsidRDefault="00B16A23" w:rsidP="00B16A23">
            <w:pPr>
              <w:jc w:val="both"/>
              <w:rPr>
                <w:sz w:val="24"/>
                <w:szCs w:val="24"/>
              </w:rPr>
            </w:pPr>
            <w:r>
              <w:rPr>
                <w:b/>
                <w:bCs/>
                <w:sz w:val="24"/>
                <w:szCs w:val="24"/>
              </w:rPr>
              <w:t>Naziv Mjerljivog ishoda 5: Izrađeni i tiskani promotivni materijali projekta</w:t>
            </w:r>
          </w:p>
        </w:tc>
      </w:tr>
      <w:tr w:rsidR="00B16A23" w:rsidRPr="00A9686C" w14:paraId="144464AE" w14:textId="77777777" w:rsidTr="00FE0AE4">
        <w:tc>
          <w:tcPr>
            <w:tcW w:w="3397" w:type="dxa"/>
            <w:shd w:val="clear" w:color="auto" w:fill="F4B083"/>
          </w:tcPr>
          <w:p w14:paraId="47EA0BC4" w14:textId="77777777" w:rsidR="00B16A23" w:rsidRPr="00A9686C" w:rsidRDefault="00B16A23" w:rsidP="00FE0AE4">
            <w:pPr>
              <w:rPr>
                <w:b/>
                <w:bCs/>
                <w:sz w:val="24"/>
                <w:szCs w:val="24"/>
              </w:rPr>
            </w:pPr>
            <w:r w:rsidRPr="00A9686C">
              <w:rPr>
                <w:b/>
                <w:bCs/>
                <w:sz w:val="24"/>
                <w:szCs w:val="24"/>
              </w:rPr>
              <w:t xml:space="preserve">Opis ishoda i poveznica s aktivnosti </w:t>
            </w:r>
          </w:p>
        </w:tc>
        <w:tc>
          <w:tcPr>
            <w:tcW w:w="5665" w:type="dxa"/>
            <w:shd w:val="clear" w:color="auto" w:fill="auto"/>
          </w:tcPr>
          <w:p w14:paraId="4CC3A5CD" w14:textId="77777777" w:rsidR="00B16A23" w:rsidRPr="00B16A23" w:rsidRDefault="00B16A23" w:rsidP="00B16A23">
            <w:pPr>
              <w:jc w:val="both"/>
              <w:rPr>
                <w:sz w:val="24"/>
                <w:szCs w:val="24"/>
              </w:rPr>
            </w:pPr>
            <w:r w:rsidRPr="00B16A23">
              <w:rPr>
                <w:sz w:val="24"/>
                <w:szCs w:val="24"/>
              </w:rPr>
              <w:t>Cilj je osigurati vidljivost i informiranost o projektu putem raznih promotivnih materijala, što uključuje planiranje, izradu i distribuciju promotivnih materijala kako bi se javnost, dionici i ciljne skupine informirali o ciljevima projekta. Time se povećava prepoznatljivost projekta, podržava transparentnost i osigurava širenje ključnih informacija.</w:t>
            </w:r>
          </w:p>
          <w:p w14:paraId="08BC972C" w14:textId="77777777" w:rsidR="00B16A23" w:rsidRPr="00B16A23" w:rsidRDefault="00B16A23" w:rsidP="00B16A23">
            <w:pPr>
              <w:jc w:val="both"/>
              <w:rPr>
                <w:sz w:val="24"/>
                <w:szCs w:val="24"/>
              </w:rPr>
            </w:pPr>
          </w:p>
          <w:p w14:paraId="46002377" w14:textId="77777777" w:rsidR="00B16A23" w:rsidRPr="00B16A23" w:rsidRDefault="00B16A23" w:rsidP="00B16A23">
            <w:pPr>
              <w:jc w:val="both"/>
              <w:rPr>
                <w:sz w:val="24"/>
                <w:szCs w:val="24"/>
              </w:rPr>
            </w:pPr>
            <w:r w:rsidRPr="00B16A23">
              <w:rPr>
                <w:sz w:val="24"/>
                <w:szCs w:val="24"/>
              </w:rPr>
              <w:t>Mjerljivi ishod je obavezan.</w:t>
            </w:r>
          </w:p>
          <w:p w14:paraId="0E5D53B7" w14:textId="77777777" w:rsidR="00B16A23" w:rsidRPr="00B16A23" w:rsidRDefault="00B16A23" w:rsidP="00B16A23">
            <w:pPr>
              <w:jc w:val="both"/>
              <w:rPr>
                <w:sz w:val="24"/>
                <w:szCs w:val="24"/>
              </w:rPr>
            </w:pPr>
          </w:p>
          <w:p w14:paraId="2FFCE75B" w14:textId="2D6151E6" w:rsidR="00B16A23" w:rsidRPr="00A9686C" w:rsidRDefault="00B16A23" w:rsidP="00B16A23">
            <w:pPr>
              <w:jc w:val="both"/>
              <w:rPr>
                <w:sz w:val="24"/>
                <w:szCs w:val="24"/>
              </w:rPr>
            </w:pPr>
            <w:r w:rsidRPr="00B16A23">
              <w:rPr>
                <w:sz w:val="24"/>
                <w:szCs w:val="24"/>
              </w:rPr>
              <w:t xml:space="preserve">Mjerljivi ishod povezan je s provedbom obvezne aktivnosti </w:t>
            </w:r>
            <w:r w:rsidRPr="00FE0AE4">
              <w:rPr>
                <w:b/>
                <w:sz w:val="24"/>
                <w:szCs w:val="24"/>
              </w:rPr>
              <w:t>Komunikacija i vidljivost</w:t>
            </w:r>
            <w:r w:rsidRPr="00B16A23">
              <w:rPr>
                <w:sz w:val="24"/>
                <w:szCs w:val="24"/>
              </w:rPr>
              <w:t xml:space="preserve"> u okviru Horizontalnih aktivnosti.</w:t>
            </w:r>
          </w:p>
        </w:tc>
      </w:tr>
      <w:tr w:rsidR="00B16A23" w:rsidRPr="000B15E0" w14:paraId="47E076CF" w14:textId="77777777" w:rsidTr="00FE0AE4">
        <w:tc>
          <w:tcPr>
            <w:tcW w:w="3397" w:type="dxa"/>
            <w:shd w:val="clear" w:color="auto" w:fill="F4B083"/>
          </w:tcPr>
          <w:p w14:paraId="1ED730CB" w14:textId="77777777" w:rsidR="00B16A23" w:rsidRPr="00A9686C" w:rsidRDefault="00B16A23" w:rsidP="00FE0AE4">
            <w:pPr>
              <w:rPr>
                <w:b/>
                <w:bCs/>
                <w:sz w:val="24"/>
                <w:szCs w:val="24"/>
              </w:rPr>
            </w:pPr>
            <w:r w:rsidRPr="00A9686C">
              <w:rPr>
                <w:b/>
                <w:bCs/>
                <w:sz w:val="24"/>
                <w:szCs w:val="24"/>
              </w:rPr>
              <w:lastRenderedPageBreak/>
              <w:t xml:space="preserve">Dokazna dokumentacija </w:t>
            </w:r>
          </w:p>
        </w:tc>
        <w:tc>
          <w:tcPr>
            <w:tcW w:w="5665" w:type="dxa"/>
          </w:tcPr>
          <w:p w14:paraId="043A6B07" w14:textId="39424554" w:rsidR="00B16A23" w:rsidRDefault="00FE0AE4" w:rsidP="00FE0AE4">
            <w:pPr>
              <w:pStyle w:val="ListParagraph"/>
              <w:numPr>
                <w:ilvl w:val="0"/>
                <w:numId w:val="71"/>
              </w:numPr>
              <w:jc w:val="both"/>
              <w:rPr>
                <w:sz w:val="24"/>
                <w:szCs w:val="24"/>
              </w:rPr>
            </w:pPr>
            <w:r>
              <w:rPr>
                <w:sz w:val="24"/>
                <w:szCs w:val="24"/>
              </w:rPr>
              <w:t xml:space="preserve">primjerak tiskanog promotivnog </w:t>
            </w:r>
            <w:r w:rsidRPr="00FE0AE4">
              <w:rPr>
                <w:b/>
                <w:sz w:val="24"/>
                <w:szCs w:val="24"/>
              </w:rPr>
              <w:t>letka</w:t>
            </w:r>
            <w:r>
              <w:rPr>
                <w:sz w:val="24"/>
                <w:szCs w:val="24"/>
              </w:rPr>
              <w:t xml:space="preserve"> (minimalna vrijednost 1300 primjeraka)</w:t>
            </w:r>
          </w:p>
          <w:p w14:paraId="0A228B29" w14:textId="4287096B" w:rsidR="00FE0AE4" w:rsidRDefault="00FE0AE4" w:rsidP="00FE0AE4">
            <w:pPr>
              <w:pStyle w:val="ListParagraph"/>
              <w:numPr>
                <w:ilvl w:val="0"/>
                <w:numId w:val="71"/>
              </w:numPr>
              <w:jc w:val="both"/>
              <w:rPr>
                <w:sz w:val="24"/>
                <w:szCs w:val="24"/>
              </w:rPr>
            </w:pPr>
            <w:r>
              <w:rPr>
                <w:sz w:val="24"/>
                <w:szCs w:val="24"/>
              </w:rPr>
              <w:t xml:space="preserve">primjerak tiskanog </w:t>
            </w:r>
            <w:r w:rsidRPr="00FE0AE4">
              <w:rPr>
                <w:b/>
                <w:sz w:val="24"/>
                <w:szCs w:val="24"/>
              </w:rPr>
              <w:t>plakata</w:t>
            </w:r>
            <w:r>
              <w:rPr>
                <w:sz w:val="24"/>
                <w:szCs w:val="24"/>
              </w:rPr>
              <w:t xml:space="preserve"> (minimalna vrijednost 170 primjeraka)</w:t>
            </w:r>
          </w:p>
          <w:p w14:paraId="40779D75" w14:textId="0901C76F" w:rsidR="00FE0AE4" w:rsidRPr="000B15E0" w:rsidRDefault="00FE0AE4" w:rsidP="00FE0AE4">
            <w:pPr>
              <w:pStyle w:val="ListParagraph"/>
              <w:numPr>
                <w:ilvl w:val="0"/>
                <w:numId w:val="71"/>
              </w:numPr>
              <w:jc w:val="both"/>
              <w:rPr>
                <w:sz w:val="24"/>
                <w:szCs w:val="24"/>
              </w:rPr>
            </w:pPr>
            <w:r>
              <w:rPr>
                <w:sz w:val="24"/>
                <w:szCs w:val="24"/>
              </w:rPr>
              <w:t xml:space="preserve">primjerak tiskanog </w:t>
            </w:r>
            <w:r w:rsidRPr="00FE0AE4">
              <w:rPr>
                <w:b/>
                <w:sz w:val="24"/>
                <w:szCs w:val="24"/>
              </w:rPr>
              <w:t>roll-upa</w:t>
            </w:r>
            <w:r>
              <w:rPr>
                <w:sz w:val="24"/>
                <w:szCs w:val="24"/>
              </w:rPr>
              <w:t xml:space="preserve"> (minimalna vrijednost 30 primjeraka)</w:t>
            </w:r>
          </w:p>
        </w:tc>
      </w:tr>
      <w:tr w:rsidR="00B16A23" w:rsidRPr="00A9686C" w14:paraId="23900358" w14:textId="77777777" w:rsidTr="00FE0AE4">
        <w:tc>
          <w:tcPr>
            <w:tcW w:w="3397" w:type="dxa"/>
            <w:shd w:val="clear" w:color="auto" w:fill="F4B083"/>
          </w:tcPr>
          <w:p w14:paraId="093AACDB" w14:textId="77777777" w:rsidR="00B16A23" w:rsidRPr="00A9686C" w:rsidRDefault="00B16A23" w:rsidP="00FE0AE4">
            <w:pPr>
              <w:rPr>
                <w:b/>
                <w:bCs/>
                <w:sz w:val="24"/>
                <w:szCs w:val="24"/>
              </w:rPr>
            </w:pPr>
            <w:r w:rsidRPr="00A9686C">
              <w:rPr>
                <w:b/>
                <w:bCs/>
                <w:sz w:val="24"/>
                <w:szCs w:val="24"/>
              </w:rPr>
              <w:t>Propisana minimalna vrijednost</w:t>
            </w:r>
          </w:p>
        </w:tc>
        <w:tc>
          <w:tcPr>
            <w:tcW w:w="5665" w:type="dxa"/>
          </w:tcPr>
          <w:p w14:paraId="2B06163E" w14:textId="7892CD83" w:rsidR="00B16A23" w:rsidRPr="00A9686C" w:rsidRDefault="00B16A23" w:rsidP="00FE0AE4">
            <w:pPr>
              <w:rPr>
                <w:sz w:val="24"/>
                <w:szCs w:val="24"/>
              </w:rPr>
            </w:pPr>
            <w:r>
              <w:rPr>
                <w:sz w:val="24"/>
                <w:szCs w:val="24"/>
              </w:rPr>
              <w:t>1</w:t>
            </w:r>
            <w:r w:rsidR="00FE0AE4">
              <w:rPr>
                <w:sz w:val="24"/>
                <w:szCs w:val="24"/>
              </w:rPr>
              <w:t>500</w:t>
            </w:r>
          </w:p>
        </w:tc>
      </w:tr>
      <w:tr w:rsidR="002A565D" w:rsidRPr="00A9686C" w14:paraId="17D1A1C8" w14:textId="77777777" w:rsidTr="00160012">
        <w:tc>
          <w:tcPr>
            <w:tcW w:w="9062" w:type="dxa"/>
            <w:gridSpan w:val="2"/>
            <w:shd w:val="clear" w:color="auto" w:fill="F4B083"/>
          </w:tcPr>
          <w:p w14:paraId="788EC2BC" w14:textId="46B45545" w:rsidR="002A565D" w:rsidRPr="00A9686C" w:rsidRDefault="002A565D" w:rsidP="002A565D">
            <w:pPr>
              <w:jc w:val="both"/>
              <w:rPr>
                <w:sz w:val="24"/>
                <w:szCs w:val="24"/>
              </w:rPr>
            </w:pPr>
            <w:r>
              <w:rPr>
                <w:b/>
                <w:bCs/>
                <w:sz w:val="24"/>
                <w:szCs w:val="24"/>
              </w:rPr>
              <w:t>Naziv Mjerljivog ishoda 6: Izrađena web stranica projekta</w:t>
            </w:r>
          </w:p>
        </w:tc>
      </w:tr>
      <w:tr w:rsidR="002A565D" w:rsidRPr="00A9686C" w14:paraId="4B1B400C" w14:textId="77777777" w:rsidTr="00160012">
        <w:tc>
          <w:tcPr>
            <w:tcW w:w="3397" w:type="dxa"/>
            <w:shd w:val="clear" w:color="auto" w:fill="F4B083"/>
          </w:tcPr>
          <w:p w14:paraId="60383651" w14:textId="77777777" w:rsidR="002A565D" w:rsidRPr="00A9686C" w:rsidRDefault="002A565D" w:rsidP="00160012">
            <w:pPr>
              <w:rPr>
                <w:b/>
                <w:bCs/>
                <w:sz w:val="24"/>
                <w:szCs w:val="24"/>
              </w:rPr>
            </w:pPr>
            <w:r w:rsidRPr="00A9686C">
              <w:rPr>
                <w:b/>
                <w:bCs/>
                <w:sz w:val="24"/>
                <w:szCs w:val="24"/>
              </w:rPr>
              <w:t xml:space="preserve">Opis ishoda i poveznica s aktivnosti </w:t>
            </w:r>
          </w:p>
        </w:tc>
        <w:tc>
          <w:tcPr>
            <w:tcW w:w="5665" w:type="dxa"/>
            <w:shd w:val="clear" w:color="auto" w:fill="auto"/>
          </w:tcPr>
          <w:p w14:paraId="75801FFE" w14:textId="77777777" w:rsidR="002A565D" w:rsidRPr="002A565D" w:rsidRDefault="002A565D" w:rsidP="002A565D">
            <w:pPr>
              <w:jc w:val="both"/>
              <w:rPr>
                <w:sz w:val="24"/>
                <w:szCs w:val="24"/>
              </w:rPr>
            </w:pPr>
            <w:r w:rsidRPr="002A565D">
              <w:rPr>
                <w:sz w:val="24"/>
                <w:szCs w:val="24"/>
              </w:rPr>
              <w:t>Izrada web stranice projekta služit će za promociju i osiguravanje vidljivosti aktivnosti vezanih uz jačanje sustava parasporta. Web stranica će biti centralno mjesto za informiranje javnosti, sportaša, trenera, partnera i drugih zainteresiranih strana o svim aspektima projekta, a na njoj će biti dostupni i edukativni materijali vezani uz rad s OSI i djecom s teškoćama u razvoju.</w:t>
            </w:r>
          </w:p>
          <w:p w14:paraId="4F583A00" w14:textId="77777777" w:rsidR="002A565D" w:rsidRPr="002A565D" w:rsidRDefault="002A565D" w:rsidP="002A565D">
            <w:pPr>
              <w:jc w:val="both"/>
              <w:rPr>
                <w:sz w:val="24"/>
                <w:szCs w:val="24"/>
              </w:rPr>
            </w:pPr>
          </w:p>
          <w:p w14:paraId="3A8EA267" w14:textId="06B5ED0B" w:rsidR="002A565D" w:rsidRPr="00B16A23" w:rsidRDefault="002A565D" w:rsidP="002A565D">
            <w:pPr>
              <w:jc w:val="both"/>
              <w:rPr>
                <w:sz w:val="24"/>
                <w:szCs w:val="24"/>
              </w:rPr>
            </w:pPr>
            <w:r w:rsidRPr="002A565D">
              <w:rPr>
                <w:sz w:val="24"/>
                <w:szCs w:val="24"/>
              </w:rPr>
              <w:t>Mjerljivi ishod je obavezan.</w:t>
            </w:r>
          </w:p>
          <w:p w14:paraId="7FBCE3D5" w14:textId="77777777" w:rsidR="002A565D" w:rsidRDefault="002A565D" w:rsidP="00160012">
            <w:pPr>
              <w:jc w:val="both"/>
              <w:rPr>
                <w:sz w:val="24"/>
                <w:szCs w:val="24"/>
              </w:rPr>
            </w:pPr>
          </w:p>
          <w:p w14:paraId="0CF91805" w14:textId="51031EAE" w:rsidR="002A565D" w:rsidRPr="00A9686C" w:rsidRDefault="002A565D" w:rsidP="00160012">
            <w:pPr>
              <w:jc w:val="both"/>
              <w:rPr>
                <w:sz w:val="24"/>
                <w:szCs w:val="24"/>
              </w:rPr>
            </w:pPr>
            <w:r w:rsidRPr="00B16A23">
              <w:rPr>
                <w:sz w:val="24"/>
                <w:szCs w:val="24"/>
              </w:rPr>
              <w:t xml:space="preserve">Mjerljivi ishod povezan je s provedbom obvezne aktivnosti </w:t>
            </w:r>
            <w:r w:rsidRPr="00B16A23">
              <w:rPr>
                <w:b/>
                <w:sz w:val="24"/>
                <w:szCs w:val="24"/>
              </w:rPr>
              <w:t>Komunikacija i vidljivost</w:t>
            </w:r>
            <w:r w:rsidRPr="00B16A23">
              <w:rPr>
                <w:sz w:val="24"/>
                <w:szCs w:val="24"/>
              </w:rPr>
              <w:t xml:space="preserve"> u okviru Horizontalnih aktivnosti.</w:t>
            </w:r>
          </w:p>
        </w:tc>
      </w:tr>
      <w:tr w:rsidR="002A565D" w:rsidRPr="000B15E0" w14:paraId="4BEB7461" w14:textId="77777777" w:rsidTr="00160012">
        <w:tc>
          <w:tcPr>
            <w:tcW w:w="3397" w:type="dxa"/>
            <w:shd w:val="clear" w:color="auto" w:fill="F4B083"/>
          </w:tcPr>
          <w:p w14:paraId="6F74EA18" w14:textId="77777777" w:rsidR="002A565D" w:rsidRPr="00A9686C" w:rsidRDefault="002A565D" w:rsidP="00160012">
            <w:pPr>
              <w:rPr>
                <w:b/>
                <w:bCs/>
                <w:sz w:val="24"/>
                <w:szCs w:val="24"/>
              </w:rPr>
            </w:pPr>
            <w:r w:rsidRPr="00A9686C">
              <w:rPr>
                <w:b/>
                <w:bCs/>
                <w:sz w:val="24"/>
                <w:szCs w:val="24"/>
              </w:rPr>
              <w:t xml:space="preserve">Dokazna dokumentacija </w:t>
            </w:r>
          </w:p>
        </w:tc>
        <w:tc>
          <w:tcPr>
            <w:tcW w:w="5665" w:type="dxa"/>
          </w:tcPr>
          <w:p w14:paraId="73457D79" w14:textId="57FBC8DC" w:rsidR="002A565D" w:rsidRPr="000B15E0" w:rsidRDefault="002A565D" w:rsidP="002A565D">
            <w:pPr>
              <w:pStyle w:val="ListParagraph"/>
              <w:numPr>
                <w:ilvl w:val="0"/>
                <w:numId w:val="71"/>
              </w:numPr>
              <w:jc w:val="both"/>
              <w:rPr>
                <w:sz w:val="24"/>
                <w:szCs w:val="24"/>
              </w:rPr>
            </w:pPr>
            <w:r>
              <w:rPr>
                <w:sz w:val="24"/>
                <w:szCs w:val="24"/>
              </w:rPr>
              <w:t>poveznica na web stranicu projekta</w:t>
            </w:r>
          </w:p>
        </w:tc>
      </w:tr>
      <w:tr w:rsidR="002A565D" w:rsidRPr="00A9686C" w14:paraId="78F127A6" w14:textId="77777777" w:rsidTr="00160012">
        <w:tc>
          <w:tcPr>
            <w:tcW w:w="3397" w:type="dxa"/>
            <w:shd w:val="clear" w:color="auto" w:fill="F4B083"/>
          </w:tcPr>
          <w:p w14:paraId="22DC9CF5" w14:textId="77777777" w:rsidR="002A565D" w:rsidRPr="00A9686C" w:rsidRDefault="002A565D" w:rsidP="00160012">
            <w:pPr>
              <w:rPr>
                <w:b/>
                <w:bCs/>
                <w:sz w:val="24"/>
                <w:szCs w:val="24"/>
              </w:rPr>
            </w:pPr>
            <w:r w:rsidRPr="00A9686C">
              <w:rPr>
                <w:b/>
                <w:bCs/>
                <w:sz w:val="24"/>
                <w:szCs w:val="24"/>
              </w:rPr>
              <w:t>Propisana minimalna vrijednost</w:t>
            </w:r>
          </w:p>
        </w:tc>
        <w:tc>
          <w:tcPr>
            <w:tcW w:w="5665" w:type="dxa"/>
          </w:tcPr>
          <w:p w14:paraId="047E362E" w14:textId="77777777" w:rsidR="002A565D" w:rsidRPr="00A9686C" w:rsidRDefault="002A565D" w:rsidP="00160012">
            <w:pPr>
              <w:rPr>
                <w:sz w:val="24"/>
                <w:szCs w:val="24"/>
              </w:rPr>
            </w:pPr>
            <w:r>
              <w:rPr>
                <w:sz w:val="24"/>
                <w:szCs w:val="24"/>
              </w:rPr>
              <w:t>1</w:t>
            </w:r>
          </w:p>
        </w:tc>
      </w:tr>
    </w:tbl>
    <w:p w14:paraId="13CE2064" w14:textId="77777777" w:rsidR="00A9686C" w:rsidRDefault="00A9686C" w:rsidP="00440B75">
      <w:pPr>
        <w:pStyle w:val="CommentText"/>
        <w:jc w:val="both"/>
        <w:rPr>
          <w:rFonts w:asciiTheme="majorHAnsi" w:hAnsiTheme="majorHAnsi" w:cstheme="majorHAnsi"/>
          <w:sz w:val="24"/>
          <w:szCs w:val="24"/>
        </w:rPr>
      </w:pPr>
    </w:p>
    <w:p w14:paraId="000001EE" w14:textId="31FEB763" w:rsidR="00365729" w:rsidRPr="00D1151E" w:rsidRDefault="003906D1" w:rsidP="00440B75">
      <w:pPr>
        <w:pStyle w:val="CommentText"/>
        <w:jc w:val="both"/>
        <w:rPr>
          <w:rFonts w:asciiTheme="majorHAnsi" w:hAnsiTheme="majorHAnsi" w:cstheme="majorHAnsi"/>
          <w:sz w:val="24"/>
          <w:szCs w:val="24"/>
        </w:rPr>
      </w:pPr>
      <w:r w:rsidRPr="00D1151E">
        <w:rPr>
          <w:rFonts w:asciiTheme="majorHAnsi" w:hAnsiTheme="majorHAnsi" w:cstheme="majorHAnsi"/>
          <w:sz w:val="24"/>
          <w:szCs w:val="24"/>
        </w:rPr>
        <w:t>P</w:t>
      </w:r>
      <w:r w:rsidR="00327112" w:rsidRPr="00D1151E">
        <w:rPr>
          <w:rFonts w:asciiTheme="majorHAnsi" w:hAnsiTheme="majorHAnsi" w:cstheme="majorHAnsi"/>
          <w:sz w:val="24"/>
          <w:szCs w:val="24"/>
        </w:rPr>
        <w:t xml:space="preserve">rijavitelj na razini projektnog prijedloga treba obrazložiti doprinos mjerljivim ishodima te njihove konkretne ciljne vrijednosti navesti u Prijavnom obrascu gdje je primjenjivo. </w:t>
      </w:r>
    </w:p>
    <w:p w14:paraId="000001EF" w14:textId="77777777" w:rsidR="00365729" w:rsidRPr="00D1151E" w:rsidRDefault="00327112" w:rsidP="00440B75">
      <w:pPr>
        <w:jc w:val="both"/>
        <w:rPr>
          <w:rFonts w:asciiTheme="majorHAnsi" w:hAnsiTheme="majorHAnsi" w:cstheme="majorHAnsi"/>
          <w:sz w:val="24"/>
          <w:szCs w:val="24"/>
        </w:rPr>
      </w:pPr>
      <w:r w:rsidRPr="00D1151E">
        <w:rPr>
          <w:rFonts w:asciiTheme="majorHAnsi" w:hAnsiTheme="majorHAnsi" w:cstheme="majorHAnsi"/>
          <w:sz w:val="24"/>
          <w:szCs w:val="24"/>
        </w:rPr>
        <w:t xml:space="preserve">Neće se smatrati prihvatljivima za financiranje projekti za koje nisu odabrani svi mjerljivi ishodi aktivnosti koje su obvezne u projektnom prijedlogu i/ili za koje nije navedena predviđena propisana minimalna ciljna vrijednost. </w:t>
      </w:r>
    </w:p>
    <w:p w14:paraId="000001F0" w14:textId="1FCBFF06" w:rsidR="00365729" w:rsidRPr="00D1151E" w:rsidRDefault="00327112" w:rsidP="00440B75">
      <w:pPr>
        <w:jc w:val="both"/>
        <w:rPr>
          <w:rFonts w:asciiTheme="majorHAnsi" w:hAnsiTheme="majorHAnsi" w:cstheme="majorHAnsi"/>
          <w:sz w:val="24"/>
          <w:szCs w:val="24"/>
        </w:rPr>
      </w:pPr>
      <w:r w:rsidRPr="00D1151E">
        <w:rPr>
          <w:rFonts w:asciiTheme="majorHAnsi" w:hAnsiTheme="majorHAnsi" w:cstheme="majorHAnsi"/>
          <w:sz w:val="24"/>
          <w:szCs w:val="24"/>
        </w:rPr>
        <w:t>U slučaju  neostvarenja pl</w:t>
      </w:r>
      <w:r w:rsidR="00D33201" w:rsidRPr="00D1151E">
        <w:rPr>
          <w:rFonts w:asciiTheme="majorHAnsi" w:hAnsiTheme="majorHAnsi" w:cstheme="majorHAnsi"/>
          <w:sz w:val="24"/>
          <w:szCs w:val="24"/>
        </w:rPr>
        <w:t>aniranih vrijednosti mjerljiv</w:t>
      </w:r>
      <w:r w:rsidRPr="00D1151E">
        <w:rPr>
          <w:rFonts w:asciiTheme="majorHAnsi" w:hAnsiTheme="majorHAnsi" w:cstheme="majorHAnsi"/>
          <w:sz w:val="24"/>
          <w:szCs w:val="24"/>
        </w:rPr>
        <w:t>ih ishoda, a koju je prijavitelj naveo u obrascu projektnog prijedloga, PT2 može izvršiti financijsku korekciju na razini ukupno odobrenih troškova</w:t>
      </w:r>
      <w:r w:rsidR="00D33201" w:rsidRPr="00D1151E">
        <w:rPr>
          <w:rFonts w:asciiTheme="majorHAnsi" w:hAnsiTheme="majorHAnsi" w:cstheme="majorHAnsi"/>
          <w:sz w:val="24"/>
          <w:szCs w:val="24"/>
        </w:rPr>
        <w:t xml:space="preserve"> aktivnosti povezanih s ishod</w:t>
      </w:r>
      <w:r w:rsidRPr="00D1151E">
        <w:rPr>
          <w:rFonts w:asciiTheme="majorHAnsi" w:hAnsiTheme="majorHAnsi" w:cstheme="majorHAnsi"/>
          <w:sz w:val="24"/>
          <w:szCs w:val="24"/>
        </w:rPr>
        <w:t>ima.</w:t>
      </w:r>
    </w:p>
    <w:p w14:paraId="0000020B" w14:textId="60256CCA" w:rsidR="00365729" w:rsidRPr="00D1151E" w:rsidRDefault="00221690" w:rsidP="00D33201">
      <w:pPr>
        <w:jc w:val="both"/>
        <w:rPr>
          <w:rFonts w:asciiTheme="majorHAnsi" w:hAnsiTheme="majorHAnsi" w:cstheme="majorHAnsi"/>
          <w:sz w:val="24"/>
          <w:szCs w:val="24"/>
        </w:rPr>
      </w:pPr>
      <w:r w:rsidRPr="00D1151E">
        <w:rPr>
          <w:rFonts w:asciiTheme="majorHAnsi" w:hAnsiTheme="majorHAnsi" w:cstheme="majorHAnsi"/>
          <w:sz w:val="24"/>
          <w:szCs w:val="24"/>
        </w:rPr>
        <w:t>Prijavitelj je za sve aktivnosti, osim aktivnosti Upravljanja</w:t>
      </w:r>
      <w:r w:rsidR="001B6D9C" w:rsidRPr="00D1151E">
        <w:rPr>
          <w:rFonts w:asciiTheme="majorHAnsi" w:hAnsiTheme="majorHAnsi" w:cstheme="majorHAnsi"/>
          <w:sz w:val="24"/>
          <w:szCs w:val="24"/>
        </w:rPr>
        <w:t xml:space="preserve"> projektom i administracije</w:t>
      </w:r>
      <w:r w:rsidRPr="00D1151E">
        <w:rPr>
          <w:rFonts w:asciiTheme="majorHAnsi" w:hAnsiTheme="majorHAnsi" w:cstheme="majorHAnsi"/>
          <w:sz w:val="24"/>
          <w:szCs w:val="24"/>
        </w:rPr>
        <w:t>, za koje nisu unaprijed utvrđeni mjerljivi ishodi, a koje planira provesti kroz projekt obvezan razraditi jedan mjerljivi ishod.</w:t>
      </w:r>
    </w:p>
    <w:p w14:paraId="5E1F3C41" w14:textId="77777777" w:rsidR="008B0361" w:rsidRPr="00D1151E" w:rsidRDefault="008B0361" w:rsidP="00D33201">
      <w:pPr>
        <w:jc w:val="both"/>
        <w:rPr>
          <w:rFonts w:asciiTheme="majorHAnsi" w:hAnsiTheme="majorHAnsi" w:cstheme="majorHAnsi"/>
          <w:sz w:val="24"/>
          <w:szCs w:val="24"/>
        </w:rPr>
      </w:pPr>
    </w:p>
    <w:p w14:paraId="0000020C" w14:textId="7DFF5AF6" w:rsidR="00365729" w:rsidRPr="00D1151E" w:rsidRDefault="00327112" w:rsidP="003C4EC0">
      <w:pPr>
        <w:pStyle w:val="Heading2"/>
        <w:rPr>
          <w:rFonts w:asciiTheme="majorHAnsi" w:hAnsiTheme="majorHAnsi" w:cstheme="majorHAnsi"/>
        </w:rPr>
      </w:pPr>
      <w:bookmarkStart w:id="24" w:name="_Toc168912055"/>
      <w:r w:rsidRPr="00D1151E">
        <w:rPr>
          <w:rFonts w:asciiTheme="majorHAnsi" w:hAnsiTheme="majorHAnsi" w:cstheme="majorHAnsi"/>
        </w:rPr>
        <w:lastRenderedPageBreak/>
        <w:t>Prihvatljivost Prijavitelja</w:t>
      </w:r>
      <w:bookmarkEnd w:id="24"/>
      <w:r w:rsidRPr="00D1151E">
        <w:rPr>
          <w:rFonts w:asciiTheme="majorHAnsi" w:hAnsiTheme="majorHAnsi" w:cstheme="majorHAnsi"/>
        </w:rPr>
        <w:t xml:space="preserve"> </w:t>
      </w:r>
    </w:p>
    <w:p w14:paraId="0000020D" w14:textId="77777777" w:rsidR="00365729" w:rsidRPr="00D1151E" w:rsidRDefault="00327112" w:rsidP="003C4EC0">
      <w:pPr>
        <w:pStyle w:val="Heading3"/>
        <w:rPr>
          <w:rFonts w:cstheme="majorHAnsi"/>
        </w:rPr>
      </w:pPr>
      <w:bookmarkStart w:id="25" w:name="_Toc168912056"/>
      <w:r w:rsidRPr="00FE57C5">
        <w:rPr>
          <w:rFonts w:cstheme="majorHAnsi"/>
        </w:rPr>
        <w:t>Prihvatljivi</w:t>
      </w:r>
      <w:r w:rsidRPr="00D1151E">
        <w:rPr>
          <w:rFonts w:cstheme="majorHAnsi"/>
        </w:rPr>
        <w:t xml:space="preserve"> prijavitelji</w:t>
      </w:r>
      <w:bookmarkEnd w:id="25"/>
      <w:r w:rsidRPr="00D1151E">
        <w:rPr>
          <w:rFonts w:cstheme="majorHAnsi"/>
        </w:rPr>
        <w:t xml:space="preserve"> </w:t>
      </w:r>
    </w:p>
    <w:p w14:paraId="0000020E" w14:textId="26ADC2F3" w:rsidR="00365729" w:rsidRPr="00D1151E" w:rsidRDefault="00327112">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PDP se upućuje unaprijed određenom Prijavitelju: </w:t>
      </w:r>
      <w:r w:rsidRPr="00D1151E">
        <w:rPr>
          <w:rFonts w:asciiTheme="majorHAnsi" w:hAnsiTheme="majorHAnsi" w:cstheme="majorHAnsi"/>
          <w:b/>
          <w:color w:val="000000"/>
          <w:sz w:val="24"/>
          <w:szCs w:val="24"/>
        </w:rPr>
        <w:t>Hrvatski paraolimpijski odbor</w:t>
      </w:r>
      <w:r w:rsidRPr="00D1151E">
        <w:rPr>
          <w:rFonts w:asciiTheme="majorHAnsi" w:hAnsiTheme="majorHAnsi" w:cstheme="majorHAnsi"/>
          <w:color w:val="000000"/>
          <w:sz w:val="24"/>
          <w:szCs w:val="24"/>
        </w:rPr>
        <w:t xml:space="preserve">, </w:t>
      </w:r>
      <w:r w:rsidR="001A1CC6" w:rsidRPr="00D1151E">
        <w:rPr>
          <w:rFonts w:asciiTheme="majorHAnsi" w:hAnsiTheme="majorHAnsi" w:cstheme="majorHAnsi"/>
          <w:color w:val="000000"/>
          <w:sz w:val="24"/>
          <w:szCs w:val="24"/>
        </w:rPr>
        <w:t xml:space="preserve">OIB:  40185534390, </w:t>
      </w:r>
      <w:r w:rsidRPr="00D1151E">
        <w:rPr>
          <w:rFonts w:asciiTheme="majorHAnsi" w:hAnsiTheme="majorHAnsi" w:cstheme="majorHAnsi"/>
          <w:color w:val="000000"/>
          <w:sz w:val="24"/>
          <w:szCs w:val="24"/>
        </w:rPr>
        <w:t>Savska cesta 137, 10 000 Zagreb</w:t>
      </w:r>
      <w:r w:rsidR="0067147E" w:rsidRPr="00D1151E">
        <w:rPr>
          <w:rFonts w:asciiTheme="majorHAnsi" w:hAnsiTheme="majorHAnsi" w:cstheme="majorHAnsi"/>
          <w:color w:val="000000"/>
          <w:sz w:val="24"/>
          <w:szCs w:val="24"/>
        </w:rPr>
        <w:t>.</w:t>
      </w:r>
      <w:r w:rsidRPr="00D1151E">
        <w:rPr>
          <w:rFonts w:asciiTheme="majorHAnsi" w:hAnsiTheme="majorHAnsi" w:cstheme="majorHAnsi"/>
          <w:color w:val="000000"/>
          <w:sz w:val="24"/>
          <w:szCs w:val="24"/>
        </w:rPr>
        <w:t xml:space="preserve"> </w:t>
      </w:r>
    </w:p>
    <w:p w14:paraId="111EB9E7" w14:textId="77777777" w:rsidR="00383BDF" w:rsidRPr="00D1151E" w:rsidRDefault="00122B79" w:rsidP="00383BDF">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Pozvani Prijavitelj je odabran na temelju sljedećih dokumenata koji definiraju zakonodavni/institucionalni okvir i/ili stratešku podlogu kojim se utvrđuje nadležnost u području djelatnosti i/ili zemljopisnom području na koje se odnosi dodjela bespovratnih sredstava sukladno primjenjivim propisima:</w:t>
      </w:r>
    </w:p>
    <w:p w14:paraId="028F1F50" w14:textId="2728FE2F" w:rsidR="003362DE" w:rsidRPr="00D1151E" w:rsidRDefault="00383BDF" w:rsidP="00383BDF">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 </w:t>
      </w:r>
      <w:r w:rsidR="00122B79" w:rsidRPr="00D1151E">
        <w:rPr>
          <w:rFonts w:asciiTheme="majorHAnsi" w:hAnsiTheme="majorHAnsi" w:cstheme="majorHAnsi"/>
          <w:color w:val="000000"/>
          <w:sz w:val="24"/>
          <w:szCs w:val="24"/>
        </w:rPr>
        <w:t>Zakon o sportu</w:t>
      </w:r>
      <w:r w:rsidR="00413D27" w:rsidRPr="00D1151E">
        <w:rPr>
          <w:rFonts w:asciiTheme="majorHAnsi" w:hAnsiTheme="majorHAnsi" w:cstheme="majorHAnsi"/>
          <w:color w:val="000000"/>
          <w:sz w:val="24"/>
          <w:szCs w:val="24"/>
        </w:rPr>
        <w:t xml:space="preserve"> (NN 141/22)</w:t>
      </w:r>
    </w:p>
    <w:p w14:paraId="20E21A04" w14:textId="261AF52F" w:rsidR="007E7D9A" w:rsidRPr="00D1151E" w:rsidRDefault="007E7D9A" w:rsidP="00C71E6F">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Članak 47. Zakona definira </w:t>
      </w:r>
      <w:r w:rsidR="004D1FC1">
        <w:rPr>
          <w:rFonts w:asciiTheme="majorHAnsi" w:hAnsiTheme="majorHAnsi" w:cstheme="majorHAnsi"/>
          <w:color w:val="000000"/>
          <w:sz w:val="24"/>
          <w:szCs w:val="24"/>
        </w:rPr>
        <w:t>HPO</w:t>
      </w:r>
      <w:r w:rsidRPr="00D1151E">
        <w:rPr>
          <w:rFonts w:asciiTheme="majorHAnsi" w:hAnsiTheme="majorHAnsi" w:cstheme="majorHAnsi"/>
          <w:color w:val="000000"/>
          <w:sz w:val="24"/>
          <w:szCs w:val="24"/>
        </w:rPr>
        <w:t xml:space="preserve"> kao krovno sportsko udruženje osoba s invaliditetom u Republici Hrvatskoj u koje se udružuju parasportski savezi te druge udruge čija je djelatnost od značaja za promicanje sporta osoba s invaliditetom. </w:t>
      </w:r>
      <w:r w:rsidR="004D1FC1">
        <w:rPr>
          <w:rFonts w:asciiTheme="majorHAnsi" w:hAnsiTheme="majorHAnsi" w:cstheme="majorHAnsi"/>
          <w:color w:val="000000"/>
          <w:sz w:val="24"/>
          <w:szCs w:val="24"/>
        </w:rPr>
        <w:t>HPO</w:t>
      </w:r>
      <w:r w:rsidRPr="00D1151E">
        <w:rPr>
          <w:rFonts w:asciiTheme="majorHAnsi" w:hAnsiTheme="majorHAnsi" w:cstheme="majorHAnsi"/>
          <w:color w:val="000000"/>
          <w:sz w:val="24"/>
          <w:szCs w:val="24"/>
        </w:rPr>
        <w:t xml:space="preserve"> svojim pravilima određuje ustrojstvo i način rada, članstvo i način ostvarivanja prava i obveza članova, način uporabe i zaštite simbola i obilježja Međunarodnog paraolimpijskog odbora i </w:t>
      </w:r>
      <w:r w:rsidR="004D1FC1">
        <w:rPr>
          <w:rFonts w:asciiTheme="majorHAnsi" w:hAnsiTheme="majorHAnsi" w:cstheme="majorHAnsi"/>
          <w:color w:val="000000"/>
          <w:sz w:val="24"/>
          <w:szCs w:val="24"/>
        </w:rPr>
        <w:t>HPO-a</w:t>
      </w:r>
      <w:r w:rsidRPr="00D1151E">
        <w:rPr>
          <w:rFonts w:asciiTheme="majorHAnsi" w:hAnsiTheme="majorHAnsi" w:cstheme="majorHAnsi"/>
          <w:color w:val="000000"/>
          <w:sz w:val="24"/>
          <w:szCs w:val="24"/>
        </w:rPr>
        <w:t xml:space="preserve"> te druga pitanja u vezi s djelokrugom i zadaćama Hrvatskog paraolimpijskog odbora. Osim toga, Odbor osigurava uvjete za nesmetan razvoj parasporta i paraolimpijskog pokreta u Republici Hrvatskoj. </w:t>
      </w:r>
    </w:p>
    <w:p w14:paraId="1D0CC4B3" w14:textId="733CCC6F" w:rsidR="007E7D9A" w:rsidRPr="00D1151E" w:rsidRDefault="007E7D9A" w:rsidP="00C71E6F">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Sukladno Članku 48. Zakona, </w:t>
      </w:r>
      <w:r w:rsidR="004D1FC1">
        <w:rPr>
          <w:rFonts w:asciiTheme="majorHAnsi" w:hAnsiTheme="majorHAnsi" w:cstheme="majorHAnsi"/>
          <w:color w:val="000000"/>
          <w:sz w:val="24"/>
          <w:szCs w:val="24"/>
        </w:rPr>
        <w:t>HPO</w:t>
      </w:r>
      <w:r w:rsidRPr="00D1151E">
        <w:rPr>
          <w:rFonts w:asciiTheme="majorHAnsi" w:hAnsiTheme="majorHAnsi" w:cstheme="majorHAnsi"/>
          <w:color w:val="000000"/>
          <w:sz w:val="24"/>
          <w:szCs w:val="24"/>
        </w:rPr>
        <w:t xml:space="preserve"> potiče i promiče razvoj parasporta u Republici Hrvatskoj, a istovremeno promiče vrhunska sportska dostignuća parasportaša. Osim što potiče stručni rad u sportu i skrbi o osposobljavanju stručnih djelatnika u sportu, Odbor provodi stručni nadzor nad radom trenera te vrši kontrolu i izvještava tijelo državne uprave nadležno za sport o učinku razvojnih programa za parasportaše i programa za trenere koji su financirani kroz program javnih potreba u sportu na državnoj razini.</w:t>
      </w:r>
    </w:p>
    <w:p w14:paraId="37CE8153" w14:textId="77777777" w:rsidR="007E7D9A" w:rsidRPr="00D1151E" w:rsidRDefault="007E7D9A" w:rsidP="007E7D9A">
      <w:pPr>
        <w:pBdr>
          <w:top w:val="nil"/>
          <w:left w:val="nil"/>
          <w:bottom w:val="nil"/>
          <w:right w:val="nil"/>
          <w:between w:val="nil"/>
        </w:pBdr>
        <w:jc w:val="both"/>
        <w:rPr>
          <w:rFonts w:asciiTheme="majorHAnsi" w:hAnsiTheme="majorHAnsi" w:cstheme="majorHAnsi"/>
          <w:color w:val="000000"/>
          <w:sz w:val="24"/>
          <w:szCs w:val="24"/>
        </w:rPr>
      </w:pPr>
    </w:p>
    <w:p w14:paraId="189772A4" w14:textId="35BD820B" w:rsidR="003362DE" w:rsidRPr="00FE57C5" w:rsidRDefault="003362DE" w:rsidP="00FE57C5">
      <w:pPr>
        <w:pStyle w:val="Heading3"/>
      </w:pPr>
      <w:bookmarkStart w:id="26" w:name="_Toc54189530"/>
      <w:bookmarkStart w:id="27" w:name="_Toc148708885"/>
      <w:bookmarkStart w:id="28" w:name="_Toc168912057"/>
      <w:r w:rsidRPr="00FE57C5">
        <w:t>Formiranje Partnerstva i prihvatljivi Partneri</w:t>
      </w:r>
      <w:bookmarkEnd w:id="26"/>
      <w:bookmarkEnd w:id="27"/>
      <w:bookmarkEnd w:id="28"/>
      <w:r w:rsidRPr="00FE57C5">
        <w:t xml:space="preserve"> </w:t>
      </w:r>
    </w:p>
    <w:p w14:paraId="4D1C0C87" w14:textId="6C7430EC" w:rsidR="003362DE" w:rsidRPr="00D1151E" w:rsidRDefault="00D33201" w:rsidP="0067147E">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sz w:val="24"/>
          <w:szCs w:val="24"/>
        </w:rPr>
        <w:t>Prijavitelj mora djelovati samostalno. U sklopu ovog PDP-a Partnerstvo nije dozvoljeno</w:t>
      </w:r>
      <w:r w:rsidRPr="00D1151E">
        <w:rPr>
          <w:rFonts w:asciiTheme="majorHAnsi" w:hAnsiTheme="majorHAnsi" w:cstheme="majorHAnsi"/>
        </w:rPr>
        <w:t>.</w:t>
      </w:r>
    </w:p>
    <w:p w14:paraId="0000020F" w14:textId="0AA45950" w:rsidR="00365729" w:rsidRPr="00FE57C5" w:rsidRDefault="00327112" w:rsidP="00FE57C5">
      <w:pPr>
        <w:pStyle w:val="Heading3"/>
      </w:pPr>
      <w:bookmarkStart w:id="29" w:name="_Toc168912058"/>
      <w:r w:rsidRPr="00FE57C5">
        <w:t>Uvjeti prihvatljivosti koji se odnose na Prijavitelja</w:t>
      </w:r>
      <w:bookmarkEnd w:id="29"/>
    </w:p>
    <w:p w14:paraId="0AC8F259" w14:textId="035E1F9C" w:rsidR="00D33201" w:rsidRPr="00D1151E" w:rsidRDefault="00D33201" w:rsidP="00D33201">
      <w:pPr>
        <w:spacing w:after="0"/>
        <w:jc w:val="both"/>
        <w:rPr>
          <w:rFonts w:asciiTheme="majorHAnsi" w:hAnsiTheme="majorHAnsi" w:cstheme="majorHAnsi"/>
          <w:sz w:val="24"/>
          <w:szCs w:val="24"/>
        </w:rPr>
      </w:pPr>
      <w:r w:rsidRPr="00D1151E">
        <w:rPr>
          <w:rFonts w:asciiTheme="majorHAnsi" w:hAnsiTheme="majorHAnsi" w:cstheme="majorHAnsi"/>
          <w:sz w:val="24"/>
          <w:szCs w:val="24"/>
        </w:rPr>
        <w:t xml:space="preserve">Prijavitelj mora ispunjavati sljedeće zahtjeve: </w:t>
      </w:r>
    </w:p>
    <w:p w14:paraId="4CEF581F" w14:textId="77777777" w:rsidR="00D33201" w:rsidRPr="00D1151E" w:rsidRDefault="00D33201" w:rsidP="00D33201">
      <w:pPr>
        <w:spacing w:after="0"/>
        <w:jc w:val="both"/>
        <w:rPr>
          <w:rFonts w:asciiTheme="majorHAnsi" w:hAnsiTheme="majorHAnsi" w:cstheme="majorHAnsi"/>
          <w:sz w:val="24"/>
          <w:szCs w:val="24"/>
        </w:rPr>
      </w:pPr>
    </w:p>
    <w:p w14:paraId="5A0600B2" w14:textId="77777777" w:rsidR="00D33201" w:rsidRPr="00D1151E" w:rsidRDefault="00D33201" w:rsidP="00D33201">
      <w:pPr>
        <w:spacing w:after="0"/>
        <w:ind w:left="426"/>
        <w:jc w:val="both"/>
        <w:rPr>
          <w:rFonts w:asciiTheme="majorHAnsi" w:hAnsiTheme="majorHAnsi" w:cstheme="majorHAnsi"/>
          <w:sz w:val="24"/>
          <w:szCs w:val="24"/>
        </w:rPr>
      </w:pPr>
      <w:r w:rsidRPr="00D1151E">
        <w:rPr>
          <w:rFonts w:asciiTheme="majorHAnsi" w:hAnsiTheme="majorHAnsi" w:cstheme="majorHAnsi"/>
          <w:sz w:val="24"/>
          <w:szCs w:val="24"/>
        </w:rPr>
        <w:t>1. Posjedovati stabilne i dostatne izvore financiranja za provedbu aktivnosti projekta.</w:t>
      </w:r>
    </w:p>
    <w:p w14:paraId="335587A1" w14:textId="1D04EDB5" w:rsidR="00D33201" w:rsidRDefault="00D33201" w:rsidP="00D33201">
      <w:pPr>
        <w:spacing w:after="0"/>
        <w:ind w:left="426"/>
        <w:jc w:val="both"/>
        <w:rPr>
          <w:rFonts w:asciiTheme="majorHAnsi" w:hAnsiTheme="majorHAnsi" w:cstheme="majorHAnsi"/>
          <w:sz w:val="24"/>
          <w:szCs w:val="24"/>
        </w:rPr>
      </w:pPr>
      <w:r w:rsidRPr="00D1151E">
        <w:rPr>
          <w:rFonts w:asciiTheme="majorHAnsi" w:hAnsiTheme="majorHAnsi" w:cstheme="majorHAnsi"/>
          <w:sz w:val="24"/>
          <w:szCs w:val="24"/>
        </w:rPr>
        <w:t>2. Posjedovati dostatne operativne i administrativne kapacitete.</w:t>
      </w:r>
    </w:p>
    <w:p w14:paraId="5ACF7BD0" w14:textId="4085C40C" w:rsidR="00D33201" w:rsidRPr="00D1151E" w:rsidRDefault="004376E5" w:rsidP="00D33201">
      <w:pPr>
        <w:spacing w:after="0"/>
        <w:ind w:left="426"/>
        <w:jc w:val="both"/>
        <w:rPr>
          <w:rFonts w:asciiTheme="majorHAnsi" w:hAnsiTheme="majorHAnsi" w:cstheme="majorHAnsi"/>
          <w:sz w:val="24"/>
          <w:szCs w:val="24"/>
        </w:rPr>
      </w:pPr>
      <w:r w:rsidRPr="00293974">
        <w:rPr>
          <w:rFonts w:asciiTheme="majorHAnsi" w:hAnsiTheme="majorHAnsi" w:cstheme="majorHAnsi"/>
          <w:sz w:val="24"/>
          <w:szCs w:val="24"/>
        </w:rPr>
        <w:lastRenderedPageBreak/>
        <w:t>3.</w:t>
      </w:r>
      <w:r w:rsidRPr="00293974">
        <w:rPr>
          <w:rFonts w:asciiTheme="majorHAnsi" w:hAnsiTheme="majorHAnsi" w:cstheme="majorHAnsi"/>
          <w:sz w:val="24"/>
          <w:szCs w:val="24"/>
        </w:rPr>
        <w:tab/>
        <w:t>Posjedovati sljedeće prethodno iskustvo u provedbi aktivnosti koje se financiraju ovim PDP-om</w:t>
      </w:r>
      <w:r w:rsidR="00A33F85">
        <w:rPr>
          <w:rFonts w:asciiTheme="majorHAnsi" w:hAnsiTheme="majorHAnsi" w:cstheme="majorHAnsi"/>
          <w:sz w:val="24"/>
          <w:szCs w:val="24"/>
        </w:rPr>
        <w:t>:</w:t>
      </w:r>
      <w:r w:rsidR="00A33F85" w:rsidRPr="00A33F85">
        <w:t xml:space="preserve"> </w:t>
      </w:r>
      <w:r w:rsidR="00A33F85" w:rsidRPr="00A33F85">
        <w:rPr>
          <w:rFonts w:asciiTheme="majorHAnsi" w:hAnsiTheme="majorHAnsi" w:cstheme="majorHAnsi"/>
          <w:sz w:val="24"/>
          <w:szCs w:val="24"/>
        </w:rPr>
        <w:t>prijavitelj ima prethodno iskustvo u pr</w:t>
      </w:r>
      <w:r w:rsidR="00A33F85">
        <w:rPr>
          <w:rFonts w:asciiTheme="majorHAnsi" w:hAnsiTheme="majorHAnsi" w:cstheme="majorHAnsi"/>
          <w:sz w:val="24"/>
          <w:szCs w:val="24"/>
        </w:rPr>
        <w:t>ovedbi 1 ili više projek(a)ta</w:t>
      </w:r>
      <w:r w:rsidR="00A33F85">
        <w:rPr>
          <w:rStyle w:val="FootnoteReference"/>
          <w:rFonts w:asciiTheme="majorHAnsi" w:hAnsiTheme="majorHAnsi" w:cstheme="majorHAnsi"/>
          <w:sz w:val="24"/>
          <w:szCs w:val="24"/>
        </w:rPr>
        <w:footnoteReference w:id="2"/>
      </w:r>
      <w:r w:rsidR="00A33F85" w:rsidRPr="00A33F85">
        <w:rPr>
          <w:rFonts w:asciiTheme="majorHAnsi" w:hAnsiTheme="majorHAnsi" w:cstheme="majorHAnsi"/>
          <w:sz w:val="24"/>
          <w:szCs w:val="24"/>
        </w:rPr>
        <w:t> kumulativne vrijednosti minimalno 75% od traženog iznosa bespovratnih sredstava u projektnoj prijavi (projekt mora biti završen najkasnije s danom predaje projektnog prijedloga na Poziv „Jačanje sustava parasporta u Republici Hrvatskoj“)</w:t>
      </w:r>
    </w:p>
    <w:p w14:paraId="16D5657C" w14:textId="1EEB07A8" w:rsidR="009407EB" w:rsidRPr="00D1151E" w:rsidRDefault="009407EB">
      <w:pPr>
        <w:jc w:val="both"/>
        <w:rPr>
          <w:rFonts w:asciiTheme="majorHAnsi" w:hAnsiTheme="majorHAnsi" w:cstheme="majorHAnsi"/>
          <w:sz w:val="24"/>
          <w:szCs w:val="24"/>
        </w:rPr>
      </w:pPr>
    </w:p>
    <w:p w14:paraId="5E2AEF31" w14:textId="64070A43" w:rsidR="003362DE" w:rsidRPr="00FE57C5" w:rsidRDefault="003362DE" w:rsidP="00FE57C5">
      <w:pPr>
        <w:pStyle w:val="Heading3"/>
      </w:pPr>
      <w:bookmarkStart w:id="30" w:name="_Toc168912059"/>
      <w:r w:rsidRPr="00FE57C5">
        <w:t xml:space="preserve">Osnove isključenja za Prijavitelja </w:t>
      </w:r>
      <w:bookmarkEnd w:id="30"/>
    </w:p>
    <w:p w14:paraId="2A9D426F" w14:textId="06E28711" w:rsidR="00D33201" w:rsidRPr="00D1151E" w:rsidRDefault="003362DE" w:rsidP="003362DE">
      <w:pPr>
        <w:keepNext/>
        <w:keepLines/>
        <w:spacing w:before="80"/>
        <w:rPr>
          <w:rFonts w:asciiTheme="majorHAnsi" w:hAnsiTheme="majorHAnsi" w:cstheme="majorHAnsi"/>
          <w:sz w:val="24"/>
          <w:szCs w:val="32"/>
        </w:rPr>
      </w:pPr>
      <w:r w:rsidRPr="00D1151E">
        <w:rPr>
          <w:rFonts w:asciiTheme="majorHAnsi" w:hAnsiTheme="majorHAnsi" w:cstheme="majorHAnsi"/>
          <w:sz w:val="24"/>
          <w:szCs w:val="32"/>
        </w:rPr>
        <w:t>Iz postupka dodjele će se isključiti projektni prijedlog ukoliko je Prijavitelj u jednoj od sljedećih situacija isključenja:</w:t>
      </w:r>
    </w:p>
    <w:tbl>
      <w:tblPr>
        <w:tblStyle w:val="14"/>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0"/>
        <w:gridCol w:w="4579"/>
      </w:tblGrid>
      <w:tr w:rsidR="006E761C" w:rsidRPr="00D1151E" w14:paraId="08C7EE04" w14:textId="77777777" w:rsidTr="003053BA">
        <w:tc>
          <w:tcPr>
            <w:tcW w:w="4630" w:type="dxa"/>
            <w:shd w:val="clear" w:color="auto" w:fill="F4B083"/>
          </w:tcPr>
          <w:p w14:paraId="30271A85" w14:textId="77777777" w:rsidR="006E761C" w:rsidRPr="00D1151E" w:rsidRDefault="006E761C" w:rsidP="002733EB">
            <w:pPr>
              <w:rPr>
                <w:rFonts w:asciiTheme="majorHAnsi" w:hAnsiTheme="majorHAnsi" w:cstheme="majorHAnsi"/>
                <w:b/>
                <w:sz w:val="28"/>
                <w:szCs w:val="28"/>
              </w:rPr>
            </w:pPr>
            <w:r w:rsidRPr="00D1151E">
              <w:rPr>
                <w:rFonts w:asciiTheme="majorHAnsi" w:hAnsiTheme="majorHAnsi" w:cstheme="majorHAnsi"/>
                <w:b/>
                <w:sz w:val="28"/>
                <w:szCs w:val="28"/>
              </w:rPr>
              <w:t xml:space="preserve">OSNOVA ISKLJUČENJA </w:t>
            </w:r>
          </w:p>
        </w:tc>
        <w:tc>
          <w:tcPr>
            <w:tcW w:w="4579" w:type="dxa"/>
            <w:shd w:val="clear" w:color="auto" w:fill="F4B083"/>
          </w:tcPr>
          <w:p w14:paraId="6731337C" w14:textId="77777777" w:rsidR="006E761C" w:rsidRPr="00D1151E" w:rsidRDefault="006E761C" w:rsidP="002733EB">
            <w:pPr>
              <w:rPr>
                <w:rFonts w:asciiTheme="majorHAnsi" w:hAnsiTheme="majorHAnsi" w:cstheme="majorHAnsi"/>
                <w:b/>
                <w:sz w:val="28"/>
                <w:szCs w:val="28"/>
              </w:rPr>
            </w:pPr>
            <w:r w:rsidRPr="00D1151E">
              <w:rPr>
                <w:rFonts w:asciiTheme="majorHAnsi" w:hAnsiTheme="majorHAnsi" w:cstheme="majorHAnsi"/>
                <w:b/>
                <w:sz w:val="28"/>
                <w:szCs w:val="28"/>
              </w:rPr>
              <w:t xml:space="preserve">NAČIN DOKAZIVANJA  </w:t>
            </w:r>
          </w:p>
        </w:tc>
      </w:tr>
      <w:tr w:rsidR="006E761C" w:rsidRPr="00D1151E" w14:paraId="698D3DDE" w14:textId="77777777" w:rsidTr="003053BA">
        <w:tc>
          <w:tcPr>
            <w:tcW w:w="4630" w:type="dxa"/>
          </w:tcPr>
          <w:p w14:paraId="79000183" w14:textId="7769A751" w:rsidR="006E761C" w:rsidRPr="00D1151E" w:rsidRDefault="006E761C" w:rsidP="006F000C">
            <w:pPr>
              <w:jc w:val="both"/>
              <w:rPr>
                <w:rFonts w:asciiTheme="majorHAnsi" w:hAnsiTheme="majorHAnsi" w:cstheme="majorHAnsi"/>
                <w:sz w:val="24"/>
                <w:szCs w:val="24"/>
              </w:rPr>
            </w:pPr>
            <w:r w:rsidRPr="00D1151E">
              <w:rPr>
                <w:rFonts w:asciiTheme="majorHAnsi" w:hAnsiTheme="majorHAnsi" w:cstheme="majorHAnsi"/>
                <w:sz w:val="24"/>
                <w:szCs w:val="24"/>
              </w:rPr>
              <w:t>Prijavitelj ne ispunjava obvez</w:t>
            </w:r>
            <w:r w:rsidR="00622D9E" w:rsidRPr="00D1151E">
              <w:rPr>
                <w:rFonts w:asciiTheme="majorHAnsi" w:hAnsiTheme="majorHAnsi" w:cstheme="majorHAnsi"/>
                <w:sz w:val="24"/>
                <w:szCs w:val="24"/>
              </w:rPr>
              <w:t>u</w:t>
            </w:r>
            <w:r w:rsidRPr="00D1151E">
              <w:rPr>
                <w:rFonts w:asciiTheme="majorHAnsi" w:hAnsiTheme="majorHAnsi" w:cstheme="majorHAnsi"/>
                <w:sz w:val="24"/>
                <w:szCs w:val="24"/>
              </w:rPr>
              <w:t xml:space="preserve"> isplate plaća zaposlenicima, plaćanja doprinosa za financiranje obveznih osiguranja (osobito zdravstveno ili mirovinsko) ili plaćanja poreza u skladu s propisima Republike Hrvatske kao države u kojoj je osnovan P</w:t>
            </w:r>
            <w:r w:rsidR="006F000C" w:rsidRPr="00D1151E">
              <w:rPr>
                <w:rFonts w:asciiTheme="majorHAnsi" w:hAnsiTheme="majorHAnsi" w:cstheme="majorHAnsi"/>
                <w:sz w:val="24"/>
                <w:szCs w:val="24"/>
              </w:rPr>
              <w:t>rijavitelj</w:t>
            </w:r>
            <w:r w:rsidRPr="00D1151E">
              <w:rPr>
                <w:rFonts w:asciiTheme="majorHAnsi" w:hAnsiTheme="majorHAnsi" w:cstheme="majorHAnsi"/>
                <w:sz w:val="24"/>
                <w:szCs w:val="24"/>
              </w:rPr>
              <w:t xml:space="preserve"> i u kojoj će se provoditi Ugovor o dodjeli bespovratnih sredstava i u skladu s propisima države poslovnog nastana Prijavitelja (ako oni nemaju poslovni nastan u Republici Hrvatskoj). Smatra se prihvatljivim da prijavitelj/korisnik  nije udovoljio spomenutim obvezama, ako mu sukladno posebnom propisu plaćanje tih obveza nije dopušteno ili mu je odobrena odgoda plaćanja.</w:t>
            </w:r>
          </w:p>
        </w:tc>
        <w:tc>
          <w:tcPr>
            <w:tcW w:w="4579" w:type="dxa"/>
          </w:tcPr>
          <w:p w14:paraId="1046E984" w14:textId="3C7A8B99"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t xml:space="preserve">Potvrda Porezne uprave o stanju javnog duga </w:t>
            </w:r>
            <w:r w:rsidRPr="00D1151E">
              <w:rPr>
                <w:rFonts w:asciiTheme="majorHAnsi" w:hAnsiTheme="majorHAnsi" w:cstheme="majorHAnsi"/>
              </w:rPr>
              <w:t xml:space="preserve"> </w:t>
            </w:r>
            <w:r w:rsidRPr="00D1151E">
              <w:rPr>
                <w:rFonts w:asciiTheme="majorHAnsi" w:hAnsiTheme="majorHAnsi" w:cstheme="majorHAnsi"/>
                <w:sz w:val="24"/>
                <w:szCs w:val="24"/>
              </w:rPr>
              <w:t>ili drugog nadležnog tijela u državi poslovnog nastana</w:t>
            </w:r>
          </w:p>
          <w:p w14:paraId="444A436D" w14:textId="77777777" w:rsidR="006E761C" w:rsidRPr="00D1151E" w:rsidRDefault="006E761C" w:rsidP="002733EB">
            <w:pPr>
              <w:jc w:val="both"/>
              <w:rPr>
                <w:rFonts w:asciiTheme="majorHAnsi" w:hAnsiTheme="majorHAnsi" w:cstheme="majorHAnsi"/>
                <w:sz w:val="24"/>
                <w:szCs w:val="24"/>
              </w:rPr>
            </w:pPr>
          </w:p>
          <w:p w14:paraId="0B79283A" w14:textId="71CA4321" w:rsidR="006E761C" w:rsidRPr="00D1151E" w:rsidRDefault="006E761C" w:rsidP="002733EB">
            <w:pPr>
              <w:jc w:val="both"/>
              <w:rPr>
                <w:rFonts w:asciiTheme="majorHAnsi" w:hAnsiTheme="majorHAnsi" w:cstheme="majorHAnsi"/>
                <w:sz w:val="24"/>
                <w:szCs w:val="24"/>
              </w:rPr>
            </w:pPr>
          </w:p>
        </w:tc>
      </w:tr>
      <w:tr w:rsidR="006E761C" w:rsidRPr="00D1151E" w14:paraId="2ED8F6EA" w14:textId="77777777" w:rsidTr="003053BA">
        <w:tc>
          <w:tcPr>
            <w:tcW w:w="4630" w:type="dxa"/>
          </w:tcPr>
          <w:p w14:paraId="005B88E2" w14:textId="284277D1"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t xml:space="preserve">U slučaju da je nad gospodarskim subjektom podnesen prijedlog za pokretanje predstečajnog ili stečajnog postupka;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da </w:t>
            </w:r>
            <w:r w:rsidRPr="00D1151E">
              <w:rPr>
                <w:rFonts w:asciiTheme="majorHAnsi" w:hAnsiTheme="majorHAnsi" w:cstheme="majorHAnsi"/>
                <w:sz w:val="24"/>
                <w:szCs w:val="24"/>
              </w:rPr>
              <w:lastRenderedPageBreak/>
              <w:t>njime upravlja osoba postavljena od strane nadležnog suda ili je pokrenut postupak nadležnog suda za postavljanje osobe koja će njime upravljati; da je u nagodbi s vjerovnicima ili je pokrenut postupak nagodbe s vjerovnicima; da je obustavio poslovne djelatnosti, ili da se nalazi u postupku koji su, prema propisima države njegova sjedišta ili nastana kojima se regulira pitanje insolvencijskog prava, slični nekom od prethodno navedenih postupaka.</w:t>
            </w:r>
          </w:p>
          <w:p w14:paraId="529EF11C" w14:textId="77777777" w:rsidR="006E761C" w:rsidRPr="00D1151E" w:rsidRDefault="006E761C" w:rsidP="002733EB">
            <w:pPr>
              <w:jc w:val="both"/>
              <w:rPr>
                <w:rFonts w:asciiTheme="majorHAnsi" w:hAnsiTheme="majorHAnsi" w:cstheme="majorHAnsi"/>
                <w:sz w:val="24"/>
                <w:szCs w:val="24"/>
              </w:rPr>
            </w:pPr>
          </w:p>
        </w:tc>
        <w:tc>
          <w:tcPr>
            <w:tcW w:w="4579" w:type="dxa"/>
          </w:tcPr>
          <w:p w14:paraId="3694A30E" w14:textId="5864E55D"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lastRenderedPageBreak/>
              <w:t xml:space="preserve">Izjava Prijavitelja </w:t>
            </w:r>
          </w:p>
          <w:p w14:paraId="2187CCB5" w14:textId="77777777" w:rsidR="006E761C" w:rsidRPr="00D1151E" w:rsidRDefault="006E761C" w:rsidP="002733EB">
            <w:pPr>
              <w:jc w:val="both"/>
              <w:rPr>
                <w:rFonts w:asciiTheme="majorHAnsi" w:hAnsiTheme="majorHAnsi" w:cstheme="majorHAnsi"/>
                <w:sz w:val="24"/>
                <w:szCs w:val="24"/>
              </w:rPr>
            </w:pPr>
          </w:p>
          <w:p w14:paraId="413C55E6" w14:textId="037A8DDD" w:rsidR="006E761C" w:rsidRPr="00D1151E" w:rsidRDefault="006510D7" w:rsidP="002733EB">
            <w:pPr>
              <w:jc w:val="both"/>
              <w:rPr>
                <w:rFonts w:asciiTheme="majorHAnsi" w:hAnsiTheme="majorHAnsi" w:cstheme="majorHAnsi"/>
                <w:sz w:val="24"/>
                <w:szCs w:val="24"/>
              </w:rPr>
            </w:pPr>
            <w:r w:rsidRPr="00D1151E">
              <w:rPr>
                <w:rFonts w:asciiTheme="majorHAnsi" w:hAnsiTheme="majorHAnsi" w:cstheme="majorHAnsi"/>
                <w:sz w:val="24"/>
                <w:szCs w:val="24"/>
              </w:rPr>
              <w:t xml:space="preserve">Sudski registar </w:t>
            </w:r>
          </w:p>
          <w:p w14:paraId="28086D01" w14:textId="77777777" w:rsidR="006E761C" w:rsidRPr="00D1151E" w:rsidRDefault="006E761C" w:rsidP="002733EB">
            <w:pPr>
              <w:jc w:val="both"/>
              <w:rPr>
                <w:rFonts w:asciiTheme="majorHAnsi" w:hAnsiTheme="majorHAnsi" w:cstheme="majorHAnsi"/>
                <w:sz w:val="24"/>
                <w:szCs w:val="24"/>
              </w:rPr>
            </w:pPr>
          </w:p>
          <w:p w14:paraId="7F4016D1" w14:textId="3F9A5347" w:rsidR="006E761C" w:rsidRPr="00D1151E" w:rsidRDefault="006E761C" w:rsidP="002733EB">
            <w:pPr>
              <w:jc w:val="both"/>
              <w:rPr>
                <w:rFonts w:asciiTheme="majorHAnsi" w:hAnsiTheme="majorHAnsi" w:cstheme="majorHAnsi"/>
                <w:sz w:val="24"/>
                <w:szCs w:val="24"/>
              </w:rPr>
            </w:pPr>
          </w:p>
        </w:tc>
      </w:tr>
      <w:tr w:rsidR="006E761C" w:rsidRPr="00D1151E" w14:paraId="029DD08D" w14:textId="77777777" w:rsidTr="003053BA">
        <w:tc>
          <w:tcPr>
            <w:tcW w:w="4630" w:type="dxa"/>
          </w:tcPr>
          <w:p w14:paraId="54853165" w14:textId="2331FC58" w:rsidR="006E761C" w:rsidRPr="00D1151E" w:rsidRDefault="006E761C" w:rsidP="00B47990">
            <w:pPr>
              <w:jc w:val="both"/>
              <w:rPr>
                <w:rFonts w:asciiTheme="majorHAnsi" w:hAnsiTheme="majorHAnsi" w:cstheme="majorHAnsi"/>
                <w:sz w:val="24"/>
                <w:szCs w:val="24"/>
              </w:rPr>
            </w:pPr>
            <w:r w:rsidRPr="00D1151E">
              <w:rPr>
                <w:rFonts w:asciiTheme="majorHAnsi" w:hAnsiTheme="majorHAnsi" w:cstheme="majorHAnsi"/>
                <w:sz w:val="24"/>
                <w:szCs w:val="24"/>
              </w:rPr>
              <w:t xml:space="preserve">U slučaju 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p>
          <w:p w14:paraId="14C4C6FC" w14:textId="77777777" w:rsidR="006E761C" w:rsidRPr="00D1151E" w:rsidRDefault="006E761C" w:rsidP="002733EB">
            <w:pPr>
              <w:ind w:left="786"/>
              <w:jc w:val="both"/>
              <w:rPr>
                <w:rFonts w:asciiTheme="majorHAnsi" w:hAnsiTheme="majorHAnsi" w:cstheme="majorHAnsi"/>
                <w:sz w:val="24"/>
                <w:szCs w:val="24"/>
              </w:rPr>
            </w:pPr>
          </w:p>
          <w:p w14:paraId="5C127C79" w14:textId="5B1A3C36"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 xml:space="preserve">sudjelovanje u zločinačkoj organizaciji, na temelju članka 328. (zločinačko udruženje) i članka 329. (počinjenje kaznenog djela u sastavu zločinačkog udruženja) iz Kaznenog zakona (NN, br. 125/11, 144/12, 56/15, 61/15, 101/17, 118/18, 126/19. 84/21, 114/22), članka 333. (udruživanje za počinjenje kaznenih djela) iz Kaznenog zakona (NN, br. 110/97, 27/98, 50/00, 129/00, 51/01, 111/03, 190/03, 105/04, 84/05, 71/06, 110/07, 152/08, 57/11, 77/11); </w:t>
            </w:r>
          </w:p>
          <w:p w14:paraId="4C3E205F" w14:textId="77777777" w:rsidR="006E761C" w:rsidRPr="00D1151E" w:rsidRDefault="006E761C" w:rsidP="002733EB">
            <w:pPr>
              <w:ind w:left="786"/>
              <w:jc w:val="both"/>
              <w:rPr>
                <w:rFonts w:asciiTheme="majorHAnsi" w:hAnsiTheme="majorHAnsi" w:cstheme="majorHAnsi"/>
                <w:sz w:val="24"/>
                <w:szCs w:val="24"/>
              </w:rPr>
            </w:pPr>
          </w:p>
          <w:p w14:paraId="066CC45E" w14:textId="1884C421"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 xml:space="preserve">terorizam ili kaznena djela povezana s terorističkim aktivnostima, na temelju članka 97. (terorizam), članka 99. (javno poticanje na terorizam), članka 100. (novačenje za terorizam), članka </w:t>
            </w:r>
            <w:r w:rsidRPr="00D1151E">
              <w:rPr>
                <w:rFonts w:asciiTheme="majorHAnsi" w:hAnsiTheme="majorHAnsi" w:cstheme="majorHAnsi"/>
                <w:sz w:val="24"/>
                <w:szCs w:val="24"/>
              </w:rPr>
              <w:lastRenderedPageBreak/>
              <w:t xml:space="preserve">101. (obuka za terorizam), članka 101.a (putovanje u svrhu terorizma)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 </w:t>
            </w:r>
          </w:p>
          <w:p w14:paraId="15B5F430" w14:textId="77777777" w:rsidR="006E761C" w:rsidRPr="00D1151E" w:rsidRDefault="006E761C" w:rsidP="002733EB">
            <w:pPr>
              <w:ind w:left="786"/>
              <w:jc w:val="both"/>
              <w:rPr>
                <w:rFonts w:asciiTheme="majorHAnsi" w:hAnsiTheme="majorHAnsi" w:cstheme="majorHAnsi"/>
                <w:sz w:val="24"/>
                <w:szCs w:val="24"/>
              </w:rPr>
            </w:pPr>
          </w:p>
          <w:p w14:paraId="00658519" w14:textId="0FB27F02"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w:t>
            </w:r>
          </w:p>
          <w:p w14:paraId="51AFB146" w14:textId="77777777" w:rsidR="006E761C" w:rsidRPr="00D1151E" w:rsidRDefault="006E761C" w:rsidP="002733EB">
            <w:pPr>
              <w:ind w:left="786"/>
              <w:jc w:val="both"/>
              <w:rPr>
                <w:rFonts w:asciiTheme="majorHAnsi" w:hAnsiTheme="majorHAnsi" w:cstheme="majorHAnsi"/>
                <w:sz w:val="24"/>
                <w:szCs w:val="24"/>
              </w:rPr>
            </w:pPr>
          </w:p>
          <w:p w14:paraId="5C30B62D" w14:textId="3BF7EE0F"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 i 143/12);</w:t>
            </w:r>
          </w:p>
          <w:p w14:paraId="53C9CC37" w14:textId="77777777" w:rsidR="006E761C" w:rsidRPr="00D1151E" w:rsidRDefault="006E761C" w:rsidP="002733EB">
            <w:pPr>
              <w:ind w:left="786"/>
              <w:jc w:val="both"/>
              <w:rPr>
                <w:rFonts w:asciiTheme="majorHAnsi" w:hAnsiTheme="majorHAnsi" w:cstheme="majorHAnsi"/>
                <w:sz w:val="24"/>
                <w:szCs w:val="24"/>
              </w:rPr>
            </w:pPr>
          </w:p>
          <w:p w14:paraId="7FAC3B15" w14:textId="5EB8666B"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 xml:space="preserve">korupciju, na temelju članka 252. (primanje mita u gospodarskom poslovanju), članka 253. (davanje mita u gospodarskom poslovanju), članka </w:t>
            </w:r>
            <w:r w:rsidRPr="00D1151E">
              <w:rPr>
                <w:rFonts w:asciiTheme="majorHAnsi" w:hAnsiTheme="majorHAnsi" w:cstheme="majorHAnsi"/>
                <w:sz w:val="24"/>
                <w:szCs w:val="24"/>
              </w:rPr>
              <w:lastRenderedPageBreak/>
              <w:t>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w:t>
            </w:r>
          </w:p>
          <w:p w14:paraId="0D63A46B" w14:textId="77777777" w:rsidR="006E761C" w:rsidRPr="00D1151E" w:rsidRDefault="006E761C" w:rsidP="002733EB">
            <w:pPr>
              <w:ind w:left="786"/>
              <w:jc w:val="both"/>
              <w:rPr>
                <w:rFonts w:asciiTheme="majorHAnsi" w:hAnsiTheme="majorHAnsi" w:cstheme="majorHAnsi"/>
                <w:sz w:val="24"/>
                <w:szCs w:val="24"/>
              </w:rPr>
            </w:pPr>
          </w:p>
          <w:p w14:paraId="42A7663A" w14:textId="56F6DC45"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poreza i drugih davanja) iz Kaznenog zakona (NN, br. 110/97, 27/98, 50/00, 129/00, 51/01, 111/03, 190/03, 105/04, 84/05, 71/06, 110/07, 152/08, 57/11, 77/11 i 143/12)</w:t>
            </w:r>
          </w:p>
        </w:tc>
        <w:tc>
          <w:tcPr>
            <w:tcW w:w="4579" w:type="dxa"/>
          </w:tcPr>
          <w:p w14:paraId="2B09923E" w14:textId="068C88B3" w:rsidR="006E761C" w:rsidRPr="00D1151E" w:rsidRDefault="006E761C" w:rsidP="00A83E79">
            <w:pPr>
              <w:jc w:val="both"/>
              <w:rPr>
                <w:rFonts w:asciiTheme="majorHAnsi" w:hAnsiTheme="majorHAnsi" w:cstheme="majorHAnsi"/>
                <w:sz w:val="24"/>
                <w:szCs w:val="24"/>
              </w:rPr>
            </w:pPr>
            <w:r w:rsidRPr="00D1151E">
              <w:rPr>
                <w:rFonts w:asciiTheme="majorHAnsi" w:hAnsiTheme="majorHAnsi" w:cstheme="majorHAnsi"/>
                <w:sz w:val="24"/>
                <w:szCs w:val="24"/>
              </w:rPr>
              <w:lastRenderedPageBreak/>
              <w:t>Izjava P</w:t>
            </w:r>
            <w:r w:rsidR="00A83E79" w:rsidRPr="00D1151E">
              <w:rPr>
                <w:rFonts w:asciiTheme="majorHAnsi" w:hAnsiTheme="majorHAnsi" w:cstheme="majorHAnsi"/>
                <w:sz w:val="24"/>
                <w:szCs w:val="24"/>
              </w:rPr>
              <w:t>rijavitelja</w:t>
            </w:r>
          </w:p>
        </w:tc>
      </w:tr>
      <w:tr w:rsidR="006E761C" w:rsidRPr="00D1151E" w14:paraId="070B4ECD" w14:textId="77777777" w:rsidTr="003053BA">
        <w:tc>
          <w:tcPr>
            <w:tcW w:w="4630" w:type="dxa"/>
          </w:tcPr>
          <w:p w14:paraId="779E2167" w14:textId="50D28358" w:rsidR="006E761C" w:rsidRPr="00D1151E" w:rsidRDefault="006F000C" w:rsidP="006F000C">
            <w:pPr>
              <w:jc w:val="both"/>
              <w:rPr>
                <w:rFonts w:asciiTheme="majorHAnsi" w:hAnsiTheme="majorHAnsi" w:cstheme="majorHAnsi"/>
                <w:sz w:val="24"/>
                <w:szCs w:val="24"/>
              </w:rPr>
            </w:pPr>
            <w:r w:rsidRPr="00D1151E">
              <w:rPr>
                <w:rFonts w:asciiTheme="majorHAnsi" w:hAnsiTheme="majorHAnsi" w:cstheme="majorHAnsi"/>
                <w:sz w:val="24"/>
                <w:szCs w:val="24"/>
              </w:rPr>
              <w:lastRenderedPageBreak/>
              <w:t>Prijavitelj</w:t>
            </w:r>
            <w:r w:rsidR="006E761C" w:rsidRPr="00D1151E">
              <w:rPr>
                <w:rFonts w:asciiTheme="majorHAnsi" w:hAnsiTheme="majorHAnsi" w:cstheme="majorHAnsi"/>
                <w:sz w:val="24"/>
                <w:szCs w:val="24"/>
              </w:rPr>
              <w:t xml:space="preserve"> je dostavio lažne podatke pri predočavanju dokaza sukladno gore navedenim točkama.</w:t>
            </w:r>
          </w:p>
        </w:tc>
        <w:tc>
          <w:tcPr>
            <w:tcW w:w="4579" w:type="dxa"/>
          </w:tcPr>
          <w:p w14:paraId="087474CB" w14:textId="77777777"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t>Provjere tijela odgovornog za dodjelu, javni izvori</w:t>
            </w:r>
          </w:p>
        </w:tc>
      </w:tr>
      <w:tr w:rsidR="006E761C" w:rsidRPr="00D1151E" w14:paraId="287C4517" w14:textId="77777777" w:rsidTr="003053BA">
        <w:tc>
          <w:tcPr>
            <w:tcW w:w="4630" w:type="dxa"/>
          </w:tcPr>
          <w:p w14:paraId="57DAB8F5" w14:textId="439AC1BE" w:rsidR="006E761C" w:rsidRPr="00D1151E" w:rsidRDefault="006F000C" w:rsidP="006F000C">
            <w:pPr>
              <w:jc w:val="both"/>
              <w:rPr>
                <w:rFonts w:asciiTheme="majorHAnsi" w:hAnsiTheme="majorHAnsi" w:cstheme="majorHAnsi"/>
                <w:sz w:val="24"/>
                <w:szCs w:val="24"/>
              </w:rPr>
            </w:pPr>
            <w:r w:rsidRPr="00D1151E">
              <w:rPr>
                <w:rFonts w:asciiTheme="majorHAnsi" w:hAnsiTheme="majorHAnsi" w:cstheme="majorHAnsi"/>
                <w:sz w:val="24"/>
                <w:szCs w:val="24"/>
              </w:rPr>
              <w:t>Prijavitelj</w:t>
            </w:r>
            <w:r w:rsidR="006E761C" w:rsidRPr="00D1151E">
              <w:rPr>
                <w:rFonts w:asciiTheme="majorHAnsi" w:hAnsiTheme="majorHAnsi" w:cstheme="majorHAnsi"/>
                <w:sz w:val="24"/>
                <w:szCs w:val="24"/>
              </w:rPr>
              <w:t xml:space="preserve"> je pokušao pribaviti povjerljive informacije ili na nepropisan način utjecati na postupak odabira tijekom ovog ili prijašnjih PDP-ova.</w:t>
            </w:r>
          </w:p>
        </w:tc>
        <w:tc>
          <w:tcPr>
            <w:tcW w:w="4579" w:type="dxa"/>
          </w:tcPr>
          <w:p w14:paraId="7CF66877" w14:textId="5CF6ECF2" w:rsidR="006E761C" w:rsidRPr="00D1151E" w:rsidRDefault="006E761C" w:rsidP="00A83E79">
            <w:pPr>
              <w:jc w:val="both"/>
              <w:rPr>
                <w:rFonts w:asciiTheme="majorHAnsi" w:hAnsiTheme="majorHAnsi" w:cstheme="majorHAnsi"/>
                <w:sz w:val="24"/>
                <w:szCs w:val="24"/>
              </w:rPr>
            </w:pPr>
            <w:r w:rsidRPr="00D1151E">
              <w:rPr>
                <w:rFonts w:asciiTheme="majorHAnsi" w:hAnsiTheme="majorHAnsi" w:cstheme="majorHAnsi"/>
                <w:sz w:val="24"/>
                <w:szCs w:val="24"/>
              </w:rPr>
              <w:t>Izjava P</w:t>
            </w:r>
            <w:r w:rsidR="00A83E79" w:rsidRPr="00D1151E">
              <w:rPr>
                <w:rFonts w:asciiTheme="majorHAnsi" w:hAnsiTheme="majorHAnsi" w:cstheme="majorHAnsi"/>
                <w:sz w:val="24"/>
                <w:szCs w:val="24"/>
              </w:rPr>
              <w:t>rijavitelja</w:t>
            </w:r>
          </w:p>
        </w:tc>
      </w:tr>
      <w:tr w:rsidR="006E761C" w:rsidRPr="00D1151E" w14:paraId="53BC74C4" w14:textId="77777777" w:rsidTr="003053BA">
        <w:tc>
          <w:tcPr>
            <w:tcW w:w="4630" w:type="dxa"/>
          </w:tcPr>
          <w:p w14:paraId="427356AD" w14:textId="23076812"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t>Prijavitelj nije izvršio povrat sredstava prema odluci nadležnog tijela računajući od:</w:t>
            </w:r>
          </w:p>
          <w:p w14:paraId="7F322DCD" w14:textId="77777777" w:rsidR="006E761C" w:rsidRPr="00D1151E" w:rsidRDefault="006E761C" w:rsidP="002733EB">
            <w:pPr>
              <w:jc w:val="both"/>
              <w:rPr>
                <w:rFonts w:asciiTheme="majorHAnsi" w:hAnsiTheme="majorHAnsi" w:cstheme="majorHAnsi"/>
                <w:sz w:val="24"/>
                <w:szCs w:val="24"/>
              </w:rPr>
            </w:pPr>
          </w:p>
          <w:p w14:paraId="5DD10416" w14:textId="27C1B866"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zaprimanja rješenja Upravljačkog tijela kojim se odbija prigovor korisnika na Odluku o nepravilnosti kojom je utvrđen povrat sredstava, ili</w:t>
            </w:r>
          </w:p>
          <w:p w14:paraId="3696A6A5" w14:textId="4DCBDD85"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od proteka roka za povrat sredstava na temelju raskida ugovora o dodjeli bespovratnih po bilo kojoj osnovi, ili</w:t>
            </w:r>
          </w:p>
          <w:p w14:paraId="4C83DBF0" w14:textId="20FE2790" w:rsidR="006E761C" w:rsidRPr="00D1151E" w:rsidRDefault="006E761C" w:rsidP="00993345">
            <w:pPr>
              <w:pStyle w:val="ListParagraph"/>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od proteka roka za povrat sredstava na temelju obavijesti o obvezi povrata predujma.</w:t>
            </w:r>
          </w:p>
        </w:tc>
        <w:tc>
          <w:tcPr>
            <w:tcW w:w="4579" w:type="dxa"/>
          </w:tcPr>
          <w:p w14:paraId="7999516A" w14:textId="01C5956C" w:rsidR="006E761C" w:rsidRPr="00D1151E" w:rsidRDefault="006E761C" w:rsidP="00A83E79">
            <w:pPr>
              <w:jc w:val="both"/>
              <w:rPr>
                <w:rFonts w:asciiTheme="majorHAnsi" w:hAnsiTheme="majorHAnsi" w:cstheme="majorHAnsi"/>
                <w:sz w:val="24"/>
                <w:szCs w:val="24"/>
              </w:rPr>
            </w:pPr>
            <w:r w:rsidRPr="00D1151E">
              <w:rPr>
                <w:rFonts w:asciiTheme="majorHAnsi" w:hAnsiTheme="majorHAnsi" w:cstheme="majorHAnsi"/>
                <w:sz w:val="24"/>
                <w:szCs w:val="24"/>
              </w:rPr>
              <w:t>Izjava P</w:t>
            </w:r>
            <w:r w:rsidR="00A83E79" w:rsidRPr="00D1151E">
              <w:rPr>
                <w:rFonts w:asciiTheme="majorHAnsi" w:hAnsiTheme="majorHAnsi" w:cstheme="majorHAnsi"/>
                <w:sz w:val="24"/>
                <w:szCs w:val="24"/>
              </w:rPr>
              <w:t>rijavitelja</w:t>
            </w:r>
          </w:p>
        </w:tc>
      </w:tr>
      <w:tr w:rsidR="006E761C" w:rsidRPr="00D1151E" w14:paraId="674B720C" w14:textId="77777777" w:rsidTr="003053BA">
        <w:tc>
          <w:tcPr>
            <w:tcW w:w="4630" w:type="dxa"/>
          </w:tcPr>
          <w:p w14:paraId="7FD85C11" w14:textId="0FA5F11D" w:rsidR="006E761C" w:rsidRPr="00D1151E" w:rsidRDefault="00A83E79" w:rsidP="00A83E79">
            <w:pPr>
              <w:jc w:val="both"/>
              <w:rPr>
                <w:rFonts w:asciiTheme="majorHAnsi" w:hAnsiTheme="majorHAnsi" w:cstheme="majorHAnsi"/>
                <w:sz w:val="24"/>
                <w:szCs w:val="24"/>
              </w:rPr>
            </w:pPr>
            <w:r w:rsidRPr="00D1151E">
              <w:rPr>
                <w:rFonts w:asciiTheme="majorHAnsi" w:hAnsiTheme="majorHAnsi" w:cstheme="majorHAnsi"/>
                <w:sz w:val="24"/>
                <w:szCs w:val="24"/>
              </w:rPr>
              <w:t xml:space="preserve">Prijavitelj </w:t>
            </w:r>
            <w:r w:rsidR="006E761C" w:rsidRPr="00D1151E">
              <w:rPr>
                <w:rFonts w:asciiTheme="majorHAnsi" w:hAnsiTheme="majorHAnsi" w:cstheme="majorHAnsi"/>
                <w:sz w:val="24"/>
                <w:szCs w:val="24"/>
              </w:rPr>
              <w:t>koji je u sukobu interesa u predmetnom postupku dodjele bespovratnih sredstava.</w:t>
            </w:r>
          </w:p>
        </w:tc>
        <w:tc>
          <w:tcPr>
            <w:tcW w:w="4579" w:type="dxa"/>
          </w:tcPr>
          <w:p w14:paraId="2A50E25A" w14:textId="701B4AD7" w:rsidR="006E761C" w:rsidRPr="00D1151E" w:rsidRDefault="006E761C" w:rsidP="00A83E79">
            <w:pPr>
              <w:jc w:val="both"/>
              <w:rPr>
                <w:rFonts w:asciiTheme="majorHAnsi" w:hAnsiTheme="majorHAnsi" w:cstheme="majorHAnsi"/>
                <w:sz w:val="24"/>
                <w:szCs w:val="24"/>
              </w:rPr>
            </w:pPr>
            <w:r w:rsidRPr="00D1151E">
              <w:rPr>
                <w:rFonts w:asciiTheme="majorHAnsi" w:hAnsiTheme="majorHAnsi" w:cstheme="majorHAnsi"/>
                <w:sz w:val="24"/>
                <w:szCs w:val="24"/>
              </w:rPr>
              <w:t>Izjava Prijavitelja</w:t>
            </w:r>
          </w:p>
        </w:tc>
      </w:tr>
      <w:tr w:rsidR="006E761C" w:rsidRPr="00D1151E" w14:paraId="4FD184FF" w14:textId="77777777" w:rsidTr="003053BA">
        <w:tc>
          <w:tcPr>
            <w:tcW w:w="4630" w:type="dxa"/>
          </w:tcPr>
          <w:p w14:paraId="54632BC5" w14:textId="1E799859" w:rsidR="006E761C" w:rsidRPr="00D1151E" w:rsidRDefault="007A6D6C" w:rsidP="00A83E79">
            <w:pPr>
              <w:jc w:val="both"/>
              <w:rPr>
                <w:rFonts w:asciiTheme="majorHAnsi" w:hAnsiTheme="majorHAnsi" w:cstheme="majorHAnsi"/>
                <w:sz w:val="24"/>
                <w:szCs w:val="24"/>
              </w:rPr>
            </w:pPr>
            <w:r w:rsidRPr="007A6D6C">
              <w:rPr>
                <w:rFonts w:asciiTheme="majorHAnsi" w:hAnsiTheme="majorHAnsi" w:cstheme="majorHAnsi"/>
                <w:sz w:val="24"/>
                <w:szCs w:val="24"/>
              </w:rPr>
              <w:t>Prijavitelj nema utvrđenu nadležnost za provedbu aktivnosti PDP-a</w:t>
            </w:r>
            <w:r w:rsidR="006E761C" w:rsidRPr="00D1151E">
              <w:rPr>
                <w:rFonts w:asciiTheme="majorHAnsi" w:hAnsiTheme="majorHAnsi" w:cstheme="majorHAnsi"/>
                <w:sz w:val="24"/>
                <w:szCs w:val="24"/>
              </w:rPr>
              <w:t>.</w:t>
            </w:r>
          </w:p>
        </w:tc>
        <w:tc>
          <w:tcPr>
            <w:tcW w:w="4579" w:type="dxa"/>
          </w:tcPr>
          <w:p w14:paraId="0CD56EAE" w14:textId="6BA493FF" w:rsidR="001A7A68" w:rsidRPr="00D1151E" w:rsidRDefault="00A40FAF" w:rsidP="002733EB">
            <w:pPr>
              <w:jc w:val="both"/>
              <w:rPr>
                <w:rFonts w:asciiTheme="majorHAnsi" w:hAnsiTheme="majorHAnsi" w:cstheme="majorHAnsi"/>
                <w:sz w:val="24"/>
                <w:szCs w:val="24"/>
              </w:rPr>
            </w:pPr>
            <w:r>
              <w:rPr>
                <w:rFonts w:asciiTheme="majorHAnsi" w:hAnsiTheme="majorHAnsi" w:cstheme="majorHAnsi"/>
                <w:sz w:val="24"/>
                <w:szCs w:val="24"/>
              </w:rPr>
              <w:t>Zakon o sportu, Statut HPO-a</w:t>
            </w:r>
          </w:p>
          <w:p w14:paraId="54D723AE" w14:textId="2376B900" w:rsidR="006E761C" w:rsidRPr="00D1151E" w:rsidRDefault="006E761C" w:rsidP="002733EB">
            <w:pPr>
              <w:jc w:val="both"/>
              <w:rPr>
                <w:rFonts w:asciiTheme="majorHAnsi" w:hAnsiTheme="majorHAnsi" w:cstheme="majorHAnsi"/>
                <w:sz w:val="24"/>
                <w:szCs w:val="24"/>
              </w:rPr>
            </w:pPr>
            <w:r w:rsidRPr="00D1151E">
              <w:rPr>
                <w:rFonts w:asciiTheme="majorHAnsi" w:hAnsiTheme="majorHAnsi" w:cstheme="majorHAnsi"/>
                <w:sz w:val="24"/>
                <w:szCs w:val="24"/>
              </w:rPr>
              <w:t>Napomena: Tijela državne i javne uprave nisu u obvezi dokazivanja nepostojanja ove osnove isključenja jer je isto utvrđeno na razini postupka dodjele.</w:t>
            </w:r>
          </w:p>
        </w:tc>
      </w:tr>
    </w:tbl>
    <w:p w14:paraId="18C11D67" w14:textId="77777777" w:rsidR="003362DE" w:rsidRPr="00D1151E" w:rsidRDefault="003362DE">
      <w:pPr>
        <w:jc w:val="both"/>
        <w:rPr>
          <w:rFonts w:asciiTheme="majorHAnsi" w:hAnsiTheme="majorHAnsi" w:cstheme="majorHAnsi"/>
          <w:sz w:val="24"/>
          <w:szCs w:val="24"/>
        </w:rPr>
        <w:sectPr w:rsidR="003362DE" w:rsidRPr="00D1151E" w:rsidSect="00E62AC8">
          <w:headerReference w:type="default" r:id="rId23"/>
          <w:footerReference w:type="default" r:id="rId24"/>
          <w:pgSz w:w="11906" w:h="16838"/>
          <w:pgMar w:top="1417" w:right="1417" w:bottom="1417" w:left="1417" w:header="708" w:footer="708" w:gutter="0"/>
          <w:pgNumType w:start="1"/>
          <w:cols w:space="720"/>
        </w:sectPr>
      </w:pPr>
    </w:p>
    <w:p w14:paraId="0000021C" w14:textId="77777777" w:rsidR="00365729" w:rsidRPr="00D1151E" w:rsidRDefault="00327112">
      <w:pPr>
        <w:tabs>
          <w:tab w:val="center" w:pos="4536"/>
        </w:tabs>
        <w:rPr>
          <w:rFonts w:asciiTheme="majorHAnsi" w:hAnsiTheme="majorHAnsi" w:cstheme="majorHAnsi"/>
          <w:highlight w:val="yellow"/>
        </w:rPr>
      </w:pPr>
      <w:r w:rsidRPr="00D1151E">
        <w:rPr>
          <w:rFonts w:asciiTheme="majorHAnsi" w:hAnsiTheme="majorHAnsi" w:cstheme="majorHAnsi"/>
        </w:rPr>
        <w:lastRenderedPageBreak/>
        <w:tab/>
      </w:r>
    </w:p>
    <w:p w14:paraId="0000021D" w14:textId="77777777" w:rsidR="00365729" w:rsidRPr="00D1151E" w:rsidRDefault="00327112" w:rsidP="003C4EC0">
      <w:pPr>
        <w:pStyle w:val="Heading2"/>
        <w:rPr>
          <w:rFonts w:asciiTheme="majorHAnsi" w:hAnsiTheme="majorHAnsi" w:cstheme="majorHAnsi"/>
        </w:rPr>
      </w:pPr>
      <w:bookmarkStart w:id="31" w:name="_Toc168912060"/>
      <w:r w:rsidRPr="00D1151E">
        <w:rPr>
          <w:rFonts w:asciiTheme="majorHAnsi" w:hAnsiTheme="majorHAnsi" w:cstheme="majorHAnsi"/>
        </w:rPr>
        <w:t>Prihvatljivost troškova</w:t>
      </w:r>
      <w:bookmarkEnd w:id="31"/>
    </w:p>
    <w:p w14:paraId="0000021E" w14:textId="77777777" w:rsidR="00365729" w:rsidRPr="00D1151E" w:rsidRDefault="00327112">
      <w:pPr>
        <w:pBdr>
          <w:top w:val="nil"/>
          <w:left w:val="nil"/>
          <w:bottom w:val="nil"/>
          <w:right w:val="nil"/>
          <w:between w:val="nil"/>
        </w:pBdr>
        <w:jc w:val="both"/>
        <w:rPr>
          <w:rFonts w:asciiTheme="majorHAnsi" w:hAnsiTheme="majorHAnsi" w:cstheme="majorHAnsi"/>
          <w:color w:val="000000"/>
          <w:sz w:val="24"/>
          <w:szCs w:val="24"/>
        </w:rPr>
      </w:pPr>
      <w:bookmarkStart w:id="32" w:name="_heading=h.3as4poj" w:colFirst="0" w:colLast="0"/>
      <w:bookmarkEnd w:id="32"/>
      <w:r w:rsidRPr="00D1151E">
        <w:rPr>
          <w:rFonts w:asciiTheme="majorHAnsi" w:hAnsiTheme="majorHAnsi" w:cstheme="majorHAnsi"/>
          <w:color w:val="000000"/>
          <w:sz w:val="24"/>
          <w:szCs w:val="24"/>
        </w:rPr>
        <w:t>Prijavitelj je dužan razraditi proračun svih planiranih troškova potrebnih za realizaciju projektnog prijedloga. Proračun projekta treba se zasnivati na načelima ekonomičnosti, učinkovitosti i djelotvornosti tj. troškovi projekta moraju biti dostatni za postizanje očekivanih ishoda i ciljeva, a planirani iznosi trebaju odgovarati tržišnim cijenama. Za određivanje prihvatljivosti troškova, potrebno je uzeti u obzir Pravilnik o prihvatljivosti troškova u okviru ESF+-a te ovim PDP-om utvrđene uvjete prihvatljivosti troškova.</w:t>
      </w:r>
      <w:bookmarkStart w:id="33" w:name="bookmark=id.1pxezwc" w:colFirst="0" w:colLast="0"/>
      <w:bookmarkEnd w:id="33"/>
    </w:p>
    <w:p w14:paraId="6B6E5DDD" w14:textId="77777777" w:rsidR="00D523D0" w:rsidRPr="00D1151E" w:rsidRDefault="00D523D0">
      <w:pPr>
        <w:pBdr>
          <w:top w:val="nil"/>
          <w:left w:val="nil"/>
          <w:bottom w:val="nil"/>
          <w:right w:val="nil"/>
          <w:between w:val="nil"/>
        </w:pBdr>
        <w:jc w:val="both"/>
        <w:rPr>
          <w:rFonts w:asciiTheme="majorHAnsi" w:hAnsiTheme="majorHAnsi" w:cstheme="majorHAnsi"/>
          <w:color w:val="000000"/>
          <w:sz w:val="21"/>
          <w:szCs w:val="21"/>
        </w:rPr>
      </w:pPr>
    </w:p>
    <w:p w14:paraId="0000025B" w14:textId="77777777" w:rsidR="00365729" w:rsidRPr="00FE57C5" w:rsidRDefault="00327112" w:rsidP="00FE57C5">
      <w:pPr>
        <w:pStyle w:val="Heading3"/>
      </w:pPr>
      <w:bookmarkStart w:id="34" w:name="_Toc168912061"/>
      <w:r w:rsidRPr="00FE57C5">
        <w:t>Prihvatljive vrste troškova</w:t>
      </w:r>
      <w:bookmarkEnd w:id="34"/>
    </w:p>
    <w:p w14:paraId="4206C950" w14:textId="77777777" w:rsidR="00F913E8"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Projektni prijedlozi mogu sadržavati sljedeće prihvatljive vrste troškova:</w:t>
      </w:r>
    </w:p>
    <w:p w14:paraId="3202A721" w14:textId="77777777" w:rsidR="00CE09FA" w:rsidRPr="00D1151E" w:rsidRDefault="00F913E8" w:rsidP="00993345">
      <w:pPr>
        <w:pStyle w:val="ListParagraph"/>
        <w:numPr>
          <w:ilvl w:val="0"/>
          <w:numId w:val="19"/>
        </w:numPr>
        <w:jc w:val="both"/>
        <w:rPr>
          <w:rFonts w:asciiTheme="majorHAnsi" w:hAnsiTheme="majorHAnsi" w:cstheme="majorHAnsi"/>
          <w:b/>
          <w:sz w:val="24"/>
          <w:szCs w:val="24"/>
        </w:rPr>
      </w:pPr>
      <w:r w:rsidRPr="00D1151E">
        <w:rPr>
          <w:rFonts w:asciiTheme="majorHAnsi" w:hAnsiTheme="majorHAnsi" w:cstheme="majorHAnsi"/>
          <w:b/>
          <w:sz w:val="24"/>
          <w:szCs w:val="24"/>
        </w:rPr>
        <w:t>Izravn</w:t>
      </w:r>
      <w:r w:rsidR="00CE09FA" w:rsidRPr="00D1151E">
        <w:rPr>
          <w:rFonts w:asciiTheme="majorHAnsi" w:hAnsiTheme="majorHAnsi" w:cstheme="majorHAnsi"/>
          <w:b/>
          <w:sz w:val="24"/>
          <w:szCs w:val="24"/>
        </w:rPr>
        <w:t>i</w:t>
      </w:r>
      <w:r w:rsidRPr="00D1151E">
        <w:rPr>
          <w:rFonts w:asciiTheme="majorHAnsi" w:hAnsiTheme="majorHAnsi" w:cstheme="majorHAnsi"/>
          <w:b/>
          <w:sz w:val="24"/>
          <w:szCs w:val="24"/>
        </w:rPr>
        <w:t xml:space="preserve"> troškov</w:t>
      </w:r>
      <w:r w:rsidR="00CE09FA" w:rsidRPr="00D1151E">
        <w:rPr>
          <w:rFonts w:asciiTheme="majorHAnsi" w:hAnsiTheme="majorHAnsi" w:cstheme="majorHAnsi"/>
          <w:b/>
          <w:sz w:val="24"/>
          <w:szCs w:val="24"/>
        </w:rPr>
        <w:t>i</w:t>
      </w:r>
    </w:p>
    <w:p w14:paraId="788C2E46" w14:textId="77777777" w:rsidR="00CE09FA" w:rsidRPr="00D1151E" w:rsidRDefault="00CE09FA" w:rsidP="00CE09FA">
      <w:pPr>
        <w:pStyle w:val="ListParagraph"/>
        <w:ind w:left="0"/>
        <w:jc w:val="both"/>
        <w:rPr>
          <w:rFonts w:asciiTheme="majorHAnsi" w:hAnsiTheme="majorHAnsi" w:cstheme="majorHAnsi"/>
          <w:b/>
          <w:sz w:val="24"/>
          <w:szCs w:val="24"/>
        </w:rPr>
      </w:pPr>
    </w:p>
    <w:p w14:paraId="04E8B17D" w14:textId="4518926D" w:rsidR="00CE09FA" w:rsidRPr="00D1151E" w:rsidRDefault="004376E5" w:rsidP="00CE09FA">
      <w:pPr>
        <w:pStyle w:val="ListParagraph"/>
        <w:ind w:left="0"/>
        <w:jc w:val="both"/>
        <w:rPr>
          <w:rFonts w:asciiTheme="majorHAnsi" w:hAnsiTheme="majorHAnsi" w:cstheme="majorHAnsi"/>
          <w:sz w:val="24"/>
          <w:szCs w:val="24"/>
        </w:rPr>
      </w:pPr>
      <w:r w:rsidRPr="004376E5">
        <w:rPr>
          <w:rFonts w:asciiTheme="majorHAnsi" w:hAnsiTheme="majorHAnsi" w:cstheme="majorHAnsi"/>
          <w:sz w:val="24"/>
          <w:szCs w:val="24"/>
        </w:rPr>
        <w:t xml:space="preserve">Izravni troškovi su svi oni troškovi koji se mogu direktno povezati sa provedbom aktivnosti ili projekta i gdje se izravna povezanost može dokazati. </w:t>
      </w:r>
    </w:p>
    <w:p w14:paraId="53E649CB" w14:textId="77777777" w:rsidR="00CE09FA" w:rsidRPr="00D1151E" w:rsidRDefault="00CE09FA" w:rsidP="00CE09FA">
      <w:pPr>
        <w:pStyle w:val="ListParagraph"/>
        <w:ind w:left="0"/>
        <w:jc w:val="both"/>
        <w:rPr>
          <w:rFonts w:asciiTheme="majorHAnsi" w:hAnsiTheme="majorHAnsi" w:cstheme="majorHAnsi"/>
          <w:sz w:val="24"/>
          <w:szCs w:val="24"/>
        </w:rPr>
      </w:pPr>
    </w:p>
    <w:p w14:paraId="1C0757D6" w14:textId="5AB62C8C" w:rsidR="00766ABF" w:rsidRPr="00D1151E" w:rsidRDefault="00475539" w:rsidP="00F25C74">
      <w:pPr>
        <w:jc w:val="both"/>
        <w:rPr>
          <w:rFonts w:asciiTheme="majorHAnsi" w:hAnsiTheme="majorHAnsi" w:cstheme="majorHAnsi"/>
          <w:b/>
          <w:bCs/>
          <w:sz w:val="24"/>
          <w:szCs w:val="24"/>
          <w:u w:val="single"/>
        </w:rPr>
      </w:pPr>
      <w:r w:rsidRPr="00D1151E">
        <w:rPr>
          <w:rFonts w:asciiTheme="majorHAnsi" w:hAnsiTheme="majorHAnsi" w:cstheme="majorHAnsi"/>
          <w:b/>
          <w:bCs/>
          <w:sz w:val="24"/>
          <w:szCs w:val="24"/>
          <w:u w:val="single"/>
        </w:rPr>
        <w:t>I</w:t>
      </w:r>
      <w:r w:rsidR="00327112" w:rsidRPr="00D1151E">
        <w:rPr>
          <w:rFonts w:asciiTheme="majorHAnsi" w:hAnsiTheme="majorHAnsi" w:cstheme="majorHAnsi"/>
          <w:b/>
          <w:bCs/>
          <w:sz w:val="24"/>
          <w:szCs w:val="24"/>
          <w:u w:val="single"/>
        </w:rPr>
        <w:t xml:space="preserve">zravni troškovi osoblja   </w:t>
      </w:r>
    </w:p>
    <w:p w14:paraId="2610B066" w14:textId="77777777" w:rsidR="00926BE2" w:rsidRDefault="00475539" w:rsidP="00926BE2">
      <w:pPr>
        <w:jc w:val="both"/>
        <w:rPr>
          <w:rFonts w:asciiTheme="majorHAnsi" w:hAnsiTheme="majorHAnsi" w:cstheme="majorHAnsi"/>
          <w:sz w:val="24"/>
          <w:szCs w:val="24"/>
        </w:rPr>
      </w:pPr>
      <w:r w:rsidRPr="00D1151E">
        <w:rPr>
          <w:rFonts w:asciiTheme="majorHAnsi" w:hAnsiTheme="majorHAnsi" w:cstheme="majorHAnsi"/>
          <w:sz w:val="24"/>
          <w:szCs w:val="24"/>
        </w:rPr>
        <w:t>Trošak rada osoblja zaposlenog na provedbi projektnih aktivnosti kod prijavitelja/partnera, uključujući i nova zapošljavanja: plaće osoba koje izravno sudjeluju u provedbi aktivnosti operacije, odnosno izravno dopri</w:t>
      </w:r>
      <w:r w:rsidR="00F25C74" w:rsidRPr="00D1151E">
        <w:rPr>
          <w:rFonts w:asciiTheme="majorHAnsi" w:hAnsiTheme="majorHAnsi" w:cstheme="majorHAnsi"/>
          <w:sz w:val="24"/>
          <w:szCs w:val="24"/>
        </w:rPr>
        <w:t xml:space="preserve">nose ostvarenju jednog ili više </w:t>
      </w:r>
      <w:r w:rsidRPr="00D1151E">
        <w:rPr>
          <w:rFonts w:asciiTheme="majorHAnsi" w:hAnsiTheme="majorHAnsi" w:cstheme="majorHAnsi"/>
          <w:sz w:val="24"/>
          <w:szCs w:val="24"/>
        </w:rPr>
        <w:t>ciljeva operacije</w:t>
      </w:r>
      <w:r w:rsidR="00023539" w:rsidRPr="00D1151E">
        <w:rPr>
          <w:rFonts w:asciiTheme="majorHAnsi" w:hAnsiTheme="majorHAnsi" w:cstheme="majorHAnsi"/>
          <w:sz w:val="24"/>
          <w:szCs w:val="24"/>
        </w:rPr>
        <w:t>.</w:t>
      </w:r>
      <w:r w:rsidR="004376E5">
        <w:rPr>
          <w:rFonts w:asciiTheme="majorHAnsi" w:hAnsiTheme="majorHAnsi" w:cstheme="majorHAnsi"/>
          <w:sz w:val="24"/>
          <w:szCs w:val="24"/>
        </w:rPr>
        <w:t xml:space="preserve"> </w:t>
      </w:r>
    </w:p>
    <w:p w14:paraId="68436857" w14:textId="232AB40D" w:rsidR="00475539" w:rsidRPr="00D1151E" w:rsidRDefault="004376E5" w:rsidP="00C1254F">
      <w:pPr>
        <w:jc w:val="both"/>
        <w:rPr>
          <w:rFonts w:asciiTheme="majorHAnsi" w:hAnsiTheme="majorHAnsi" w:cstheme="majorHAnsi"/>
        </w:rPr>
      </w:pPr>
      <w:r w:rsidRPr="00F76C15">
        <w:rPr>
          <w:sz w:val="24"/>
          <w:szCs w:val="24"/>
        </w:rPr>
        <w:t>Trošak plaća i troškovi povezani s radom da bi se smatrali prihvatljivima u kontekstu izravnih troškova kako to definira Pravilnik o prihvatljivosti troškova</w:t>
      </w:r>
      <w:r>
        <w:rPr>
          <w:sz w:val="24"/>
          <w:szCs w:val="24"/>
        </w:rPr>
        <w:t xml:space="preserve"> u okviru E</w:t>
      </w:r>
      <w:r w:rsidRPr="00207A50">
        <w:rPr>
          <w:sz w:val="24"/>
          <w:szCs w:val="24"/>
        </w:rPr>
        <w:t>uropskoga socijalnog fonda plus</w:t>
      </w:r>
      <w:r>
        <w:rPr>
          <w:rStyle w:val="FootnoteReference"/>
          <w:sz w:val="24"/>
          <w:szCs w:val="24"/>
        </w:rPr>
        <w:footnoteReference w:id="3"/>
      </w:r>
      <w:r w:rsidRPr="00F76C15">
        <w:rPr>
          <w:sz w:val="24"/>
          <w:szCs w:val="24"/>
        </w:rPr>
        <w:t>, moraju proizlaziti iz radno-pravnog odnosa i/ili državne službe/javne uprave ili drugog primjenjivog zakonodavnog okvira koji regulira radni odnos između radnika i poslodavca</w:t>
      </w:r>
      <w:r w:rsidR="00056469">
        <w:rPr>
          <w:sz w:val="24"/>
          <w:szCs w:val="24"/>
        </w:rPr>
        <w:t xml:space="preserve"> (ugovor o radu)</w:t>
      </w:r>
      <w:r w:rsidRPr="00F76C15">
        <w:rPr>
          <w:sz w:val="24"/>
          <w:szCs w:val="24"/>
        </w:rPr>
        <w:t>.</w:t>
      </w:r>
    </w:p>
    <w:p w14:paraId="4EFC8611" w14:textId="15810FE6" w:rsidR="00DC08A1" w:rsidRPr="00D1151E" w:rsidRDefault="00475539" w:rsidP="00F25C74">
      <w:pPr>
        <w:jc w:val="both"/>
        <w:rPr>
          <w:rFonts w:asciiTheme="majorHAnsi" w:hAnsiTheme="majorHAnsi" w:cstheme="majorHAnsi"/>
          <w:sz w:val="24"/>
          <w:szCs w:val="24"/>
          <w:u w:val="single"/>
        </w:rPr>
      </w:pPr>
      <w:r w:rsidRPr="00D1151E">
        <w:rPr>
          <w:rFonts w:asciiTheme="majorHAnsi" w:hAnsiTheme="majorHAnsi" w:cstheme="majorHAnsi"/>
          <w:b/>
          <w:bCs/>
          <w:sz w:val="24"/>
          <w:szCs w:val="24"/>
          <w:u w:val="single"/>
        </w:rPr>
        <w:t>O</w:t>
      </w:r>
      <w:r w:rsidR="007A4398" w:rsidRPr="00D1151E">
        <w:rPr>
          <w:rFonts w:asciiTheme="majorHAnsi" w:hAnsiTheme="majorHAnsi" w:cstheme="majorHAnsi"/>
          <w:b/>
          <w:bCs/>
          <w:sz w:val="24"/>
          <w:szCs w:val="24"/>
          <w:u w:val="single"/>
        </w:rPr>
        <w:t>stali izravni troškovi:</w:t>
      </w:r>
      <w:r w:rsidR="00F4396E" w:rsidRPr="00D1151E">
        <w:rPr>
          <w:rFonts w:asciiTheme="majorHAnsi" w:hAnsiTheme="majorHAnsi" w:cstheme="majorHAnsi"/>
          <w:sz w:val="24"/>
          <w:szCs w:val="24"/>
          <w:u w:val="single"/>
        </w:rPr>
        <w:t xml:space="preserve"> </w:t>
      </w:r>
    </w:p>
    <w:p w14:paraId="6C08EF5B" w14:textId="4FC4A005" w:rsidR="00475539" w:rsidRPr="00CB64EE" w:rsidRDefault="00475539" w:rsidP="00993345">
      <w:pPr>
        <w:pStyle w:val="ListParagraph"/>
        <w:numPr>
          <w:ilvl w:val="0"/>
          <w:numId w:val="23"/>
        </w:numPr>
        <w:jc w:val="both"/>
        <w:rPr>
          <w:rFonts w:asciiTheme="majorHAnsi" w:hAnsiTheme="majorHAnsi" w:cstheme="majorHAnsi"/>
          <w:b/>
          <w:bCs/>
          <w:sz w:val="24"/>
          <w:szCs w:val="24"/>
        </w:rPr>
      </w:pPr>
      <w:r w:rsidRPr="00CB64EE">
        <w:rPr>
          <w:rFonts w:asciiTheme="majorHAnsi" w:hAnsiTheme="majorHAnsi" w:cstheme="majorHAnsi"/>
          <w:b/>
          <w:bCs/>
          <w:sz w:val="24"/>
          <w:szCs w:val="24"/>
        </w:rPr>
        <w:t xml:space="preserve">Troškovi dodjele potpore stručnjacima </w:t>
      </w:r>
    </w:p>
    <w:p w14:paraId="346BC6F3" w14:textId="27DCF22B" w:rsidR="00926BE2" w:rsidRPr="00CB64EE" w:rsidRDefault="00926BE2" w:rsidP="00635B26">
      <w:pPr>
        <w:pStyle w:val="ListParagraph"/>
        <w:numPr>
          <w:ilvl w:val="0"/>
          <w:numId w:val="23"/>
        </w:numPr>
        <w:ind w:left="1134"/>
        <w:jc w:val="both"/>
        <w:rPr>
          <w:rFonts w:asciiTheme="majorHAnsi" w:hAnsiTheme="majorHAnsi" w:cstheme="majorHAnsi"/>
          <w:bCs/>
          <w:sz w:val="24"/>
          <w:szCs w:val="24"/>
        </w:rPr>
      </w:pPr>
      <w:r w:rsidRPr="00CB64EE">
        <w:rPr>
          <w:rFonts w:asciiTheme="majorHAnsi" w:hAnsiTheme="majorHAnsi" w:cstheme="majorHAnsi"/>
          <w:bCs/>
          <w:sz w:val="24"/>
          <w:szCs w:val="24"/>
        </w:rPr>
        <w:lastRenderedPageBreak/>
        <w:t xml:space="preserve">troškovi </w:t>
      </w:r>
      <w:r w:rsidR="00384582" w:rsidRPr="00CB64EE">
        <w:rPr>
          <w:rFonts w:asciiTheme="majorHAnsi" w:hAnsiTheme="majorHAnsi" w:cstheme="majorHAnsi"/>
          <w:bCs/>
          <w:sz w:val="24"/>
          <w:szCs w:val="24"/>
        </w:rPr>
        <w:t>plaće</w:t>
      </w:r>
      <w:r w:rsidRPr="00CB64EE">
        <w:rPr>
          <w:rFonts w:asciiTheme="majorHAnsi" w:hAnsiTheme="majorHAnsi" w:cstheme="majorHAnsi"/>
          <w:bCs/>
          <w:sz w:val="24"/>
          <w:szCs w:val="24"/>
        </w:rPr>
        <w:t xml:space="preserve"> </w:t>
      </w:r>
      <w:r w:rsidR="001F081F" w:rsidRPr="00CB64EE">
        <w:rPr>
          <w:rFonts w:asciiTheme="majorHAnsi" w:hAnsiTheme="majorHAnsi" w:cstheme="majorHAnsi"/>
          <w:bCs/>
          <w:sz w:val="24"/>
          <w:szCs w:val="24"/>
        </w:rPr>
        <w:t>trenerima i instruktorima (zaposlenicima klubova/saveza koji su članice HPO-a) koji provode praktične treninge i aktivnosti s OSI i djecom s teškoćama u razvoju</w:t>
      </w:r>
    </w:p>
    <w:p w14:paraId="7D52D7E9" w14:textId="642FF728" w:rsidR="00384582" w:rsidRPr="00CB64EE" w:rsidRDefault="00384582" w:rsidP="00635B26">
      <w:pPr>
        <w:pStyle w:val="ListParagraph"/>
        <w:numPr>
          <w:ilvl w:val="0"/>
          <w:numId w:val="23"/>
        </w:numPr>
        <w:ind w:left="1134"/>
        <w:jc w:val="both"/>
        <w:rPr>
          <w:rFonts w:asciiTheme="majorHAnsi" w:hAnsiTheme="majorHAnsi" w:cstheme="majorHAnsi"/>
          <w:bCs/>
          <w:sz w:val="24"/>
          <w:szCs w:val="24"/>
        </w:rPr>
      </w:pPr>
      <w:r w:rsidRPr="00CB64EE">
        <w:rPr>
          <w:rFonts w:asciiTheme="majorHAnsi" w:hAnsiTheme="majorHAnsi" w:cstheme="majorHAnsi"/>
          <w:bCs/>
          <w:sz w:val="24"/>
          <w:szCs w:val="24"/>
        </w:rPr>
        <w:t>drugi troškovi povezani sa sudjelovanjem trenera i instruktora u projektnim aktivnostima (npr. putni troškovi, troškovi smještaja, troškovi dnevnica)</w:t>
      </w:r>
    </w:p>
    <w:p w14:paraId="4E9134CD" w14:textId="0A90309F" w:rsidR="00DC08A1" w:rsidRDefault="001F081F" w:rsidP="00A865AF">
      <w:pPr>
        <w:pStyle w:val="ListParagraph"/>
        <w:numPr>
          <w:ilvl w:val="0"/>
          <w:numId w:val="23"/>
        </w:numPr>
        <w:jc w:val="both"/>
        <w:rPr>
          <w:rFonts w:asciiTheme="majorHAnsi" w:hAnsiTheme="majorHAnsi" w:cstheme="majorHAnsi"/>
          <w:b/>
          <w:bCs/>
          <w:sz w:val="24"/>
          <w:szCs w:val="24"/>
        </w:rPr>
      </w:pPr>
      <w:r w:rsidRPr="00CB64EE">
        <w:rPr>
          <w:rFonts w:asciiTheme="majorHAnsi" w:hAnsiTheme="majorHAnsi" w:cstheme="majorHAnsi"/>
          <w:b/>
          <w:bCs/>
          <w:sz w:val="24"/>
          <w:szCs w:val="24"/>
        </w:rPr>
        <w:t>E</w:t>
      </w:r>
      <w:r w:rsidR="00A865AF" w:rsidRPr="00CB64EE">
        <w:rPr>
          <w:rFonts w:asciiTheme="majorHAnsi" w:hAnsiTheme="majorHAnsi" w:cstheme="majorHAnsi"/>
          <w:b/>
          <w:bCs/>
          <w:sz w:val="24"/>
          <w:szCs w:val="24"/>
        </w:rPr>
        <w:t>dukacije</w:t>
      </w:r>
    </w:p>
    <w:p w14:paraId="4A8B3231" w14:textId="68D43488" w:rsidR="00CB64EE" w:rsidRPr="00CB64EE" w:rsidRDefault="00CB64EE" w:rsidP="00CB64EE">
      <w:pPr>
        <w:pStyle w:val="ListParagraph"/>
        <w:numPr>
          <w:ilvl w:val="0"/>
          <w:numId w:val="23"/>
        </w:numPr>
        <w:ind w:left="1134"/>
        <w:jc w:val="both"/>
        <w:rPr>
          <w:rFonts w:asciiTheme="majorHAnsi" w:hAnsiTheme="majorHAnsi" w:cstheme="majorHAnsi"/>
          <w:b/>
          <w:bCs/>
          <w:sz w:val="24"/>
          <w:szCs w:val="24"/>
        </w:rPr>
      </w:pPr>
      <w:r w:rsidRPr="00CB64EE">
        <w:rPr>
          <w:rFonts w:asciiTheme="majorHAnsi" w:hAnsiTheme="majorHAnsi" w:cstheme="majorHAnsi"/>
          <w:bCs/>
          <w:sz w:val="24"/>
          <w:szCs w:val="24"/>
        </w:rPr>
        <w:t>troškovi usavršavanja stručnjaka za rad s OSI i djecom s teškoćama u razvoju (</w:t>
      </w:r>
      <w:r w:rsidR="00295FC5">
        <w:rPr>
          <w:rFonts w:asciiTheme="majorHAnsi" w:hAnsiTheme="majorHAnsi" w:cstheme="majorHAnsi"/>
          <w:bCs/>
          <w:sz w:val="24"/>
          <w:szCs w:val="24"/>
        </w:rPr>
        <w:t xml:space="preserve">kotizacije, </w:t>
      </w:r>
      <w:r w:rsidRPr="00CB64EE">
        <w:rPr>
          <w:rFonts w:asciiTheme="majorHAnsi" w:hAnsiTheme="majorHAnsi" w:cstheme="majorHAnsi"/>
          <w:bCs/>
          <w:sz w:val="24"/>
          <w:szCs w:val="24"/>
        </w:rPr>
        <w:t>putni troškovi, troškovi smještaja)</w:t>
      </w:r>
    </w:p>
    <w:p w14:paraId="562CCE6D" w14:textId="2C786F48" w:rsidR="00023539" w:rsidRPr="00CB64EE" w:rsidRDefault="00475539" w:rsidP="00993345">
      <w:pPr>
        <w:pStyle w:val="ListParagraph"/>
        <w:numPr>
          <w:ilvl w:val="0"/>
          <w:numId w:val="23"/>
        </w:numPr>
        <w:jc w:val="both"/>
        <w:rPr>
          <w:rFonts w:asciiTheme="majorHAnsi" w:hAnsiTheme="majorHAnsi" w:cstheme="majorHAnsi"/>
          <w:b/>
          <w:bCs/>
          <w:sz w:val="24"/>
          <w:szCs w:val="24"/>
        </w:rPr>
      </w:pPr>
      <w:r w:rsidRPr="00CB64EE">
        <w:rPr>
          <w:rFonts w:asciiTheme="majorHAnsi" w:hAnsiTheme="majorHAnsi" w:cstheme="majorHAnsi"/>
          <w:b/>
          <w:bCs/>
          <w:sz w:val="24"/>
          <w:szCs w:val="24"/>
        </w:rPr>
        <w:t>Troškovi vanjskih usluga</w:t>
      </w:r>
    </w:p>
    <w:p w14:paraId="0FAE368A" w14:textId="7FA86DC8" w:rsidR="005757E7" w:rsidRPr="00CB64EE" w:rsidRDefault="005757E7" w:rsidP="005757E7">
      <w:pPr>
        <w:pStyle w:val="ListParagraph"/>
        <w:numPr>
          <w:ilvl w:val="0"/>
          <w:numId w:val="23"/>
        </w:numPr>
        <w:ind w:left="1134"/>
        <w:jc w:val="both"/>
        <w:rPr>
          <w:rFonts w:asciiTheme="majorHAnsi" w:hAnsiTheme="majorHAnsi" w:cstheme="majorHAnsi"/>
          <w:bCs/>
          <w:sz w:val="24"/>
          <w:szCs w:val="24"/>
        </w:rPr>
      </w:pPr>
      <w:r w:rsidRPr="00CB64EE">
        <w:rPr>
          <w:rFonts w:asciiTheme="majorHAnsi" w:hAnsiTheme="majorHAnsi" w:cstheme="majorHAnsi"/>
          <w:bCs/>
          <w:sz w:val="24"/>
          <w:szCs w:val="24"/>
        </w:rPr>
        <w:t>trošak ugovora o djelu/autorskom honoraru/račun za provedbu edukacija za stručnjake</w:t>
      </w:r>
    </w:p>
    <w:p w14:paraId="791042E0" w14:textId="6F54253A" w:rsidR="00DC08A1" w:rsidRPr="00CB64EE" w:rsidRDefault="00DC08A1" w:rsidP="00993345">
      <w:pPr>
        <w:pStyle w:val="ListParagraph"/>
        <w:numPr>
          <w:ilvl w:val="0"/>
          <w:numId w:val="23"/>
        </w:numPr>
        <w:ind w:left="1134"/>
        <w:jc w:val="both"/>
        <w:rPr>
          <w:rFonts w:asciiTheme="majorHAnsi" w:hAnsiTheme="majorHAnsi" w:cstheme="majorHAnsi"/>
          <w:sz w:val="24"/>
          <w:szCs w:val="24"/>
        </w:rPr>
      </w:pPr>
      <w:r w:rsidRPr="00CB64EE">
        <w:rPr>
          <w:rFonts w:asciiTheme="majorHAnsi" w:hAnsiTheme="majorHAnsi" w:cstheme="majorHAnsi"/>
          <w:sz w:val="24"/>
          <w:szCs w:val="24"/>
        </w:rPr>
        <w:t>troškovi najma prostora i opreme za provedbu projektnih aktivnosti te komunikacije i vidljivosti (poput konferencija, festivala parasporta i slično)</w:t>
      </w:r>
    </w:p>
    <w:p w14:paraId="7659C272" w14:textId="247B5371" w:rsidR="00DC08A1" w:rsidRPr="00CB64EE" w:rsidRDefault="00DC08A1" w:rsidP="00993345">
      <w:pPr>
        <w:pStyle w:val="ListParagraph"/>
        <w:numPr>
          <w:ilvl w:val="0"/>
          <w:numId w:val="23"/>
        </w:numPr>
        <w:ind w:left="1134"/>
        <w:jc w:val="both"/>
        <w:rPr>
          <w:rFonts w:asciiTheme="majorHAnsi" w:hAnsiTheme="majorHAnsi" w:cstheme="majorHAnsi"/>
          <w:sz w:val="24"/>
          <w:szCs w:val="24"/>
        </w:rPr>
      </w:pPr>
      <w:r w:rsidRPr="00CB64EE">
        <w:rPr>
          <w:rFonts w:asciiTheme="majorHAnsi" w:hAnsiTheme="majorHAnsi" w:cstheme="majorHAnsi"/>
          <w:sz w:val="24"/>
          <w:szCs w:val="24"/>
        </w:rPr>
        <w:t>troškovi cateringa (poput osvježenja i/ili ručka) za</w:t>
      </w:r>
      <w:r w:rsidR="00650D13" w:rsidRPr="00CB64EE">
        <w:rPr>
          <w:rFonts w:asciiTheme="majorHAnsi" w:hAnsiTheme="majorHAnsi" w:cstheme="majorHAnsi"/>
          <w:sz w:val="24"/>
          <w:szCs w:val="24"/>
        </w:rPr>
        <w:t xml:space="preserve"> </w:t>
      </w:r>
      <w:r w:rsidRPr="00CB64EE">
        <w:rPr>
          <w:rFonts w:asciiTheme="majorHAnsi" w:hAnsiTheme="majorHAnsi" w:cstheme="majorHAnsi"/>
          <w:sz w:val="24"/>
          <w:szCs w:val="24"/>
        </w:rPr>
        <w:t xml:space="preserve">sudionike </w:t>
      </w:r>
      <w:r w:rsidR="00A865AF" w:rsidRPr="00CB64EE">
        <w:rPr>
          <w:rFonts w:asciiTheme="majorHAnsi" w:hAnsiTheme="majorHAnsi" w:cstheme="majorHAnsi"/>
          <w:sz w:val="24"/>
          <w:szCs w:val="24"/>
        </w:rPr>
        <w:t>festivala parasporta</w:t>
      </w:r>
    </w:p>
    <w:p w14:paraId="13A1E75A" w14:textId="434AA978" w:rsidR="00475539" w:rsidRPr="00CB64EE" w:rsidRDefault="00DC08A1" w:rsidP="00993345">
      <w:pPr>
        <w:pStyle w:val="ListParagraph"/>
        <w:numPr>
          <w:ilvl w:val="0"/>
          <w:numId w:val="23"/>
        </w:numPr>
        <w:ind w:left="1134"/>
        <w:jc w:val="both"/>
        <w:rPr>
          <w:rFonts w:asciiTheme="majorHAnsi" w:hAnsiTheme="majorHAnsi" w:cstheme="majorHAnsi"/>
          <w:sz w:val="24"/>
          <w:szCs w:val="24"/>
        </w:rPr>
      </w:pPr>
      <w:r w:rsidRPr="00CB64EE">
        <w:rPr>
          <w:rFonts w:asciiTheme="majorHAnsi" w:hAnsiTheme="majorHAnsi" w:cstheme="majorHAnsi"/>
          <w:sz w:val="24"/>
          <w:szCs w:val="24"/>
        </w:rPr>
        <w:t>troškovi izrade i tisak promotivnih materijala</w:t>
      </w:r>
    </w:p>
    <w:p w14:paraId="78B9C1B2" w14:textId="7F3EB42C" w:rsidR="00475539" w:rsidRPr="00CB64EE" w:rsidRDefault="005D3C01" w:rsidP="00993345">
      <w:pPr>
        <w:pStyle w:val="ListParagraph"/>
        <w:numPr>
          <w:ilvl w:val="0"/>
          <w:numId w:val="23"/>
        </w:numPr>
        <w:ind w:left="1134"/>
        <w:jc w:val="both"/>
        <w:rPr>
          <w:rFonts w:asciiTheme="majorHAnsi" w:hAnsiTheme="majorHAnsi" w:cstheme="majorHAnsi"/>
          <w:sz w:val="24"/>
          <w:szCs w:val="24"/>
        </w:rPr>
      </w:pPr>
      <w:r w:rsidRPr="00CB64EE">
        <w:rPr>
          <w:rFonts w:asciiTheme="majorHAnsi" w:hAnsiTheme="majorHAnsi" w:cstheme="majorHAnsi"/>
          <w:sz w:val="24"/>
          <w:szCs w:val="24"/>
        </w:rPr>
        <w:t>troškovi izrade</w:t>
      </w:r>
      <w:r w:rsidR="00BE5DCF" w:rsidRPr="00CB64EE">
        <w:rPr>
          <w:rFonts w:asciiTheme="majorHAnsi" w:hAnsiTheme="majorHAnsi" w:cstheme="majorHAnsi"/>
          <w:sz w:val="24"/>
          <w:szCs w:val="24"/>
        </w:rPr>
        <w:t xml:space="preserve"> i dizajn</w:t>
      </w:r>
      <w:r w:rsidRPr="00CB64EE">
        <w:rPr>
          <w:rFonts w:asciiTheme="majorHAnsi" w:hAnsiTheme="majorHAnsi" w:cstheme="majorHAnsi"/>
          <w:sz w:val="24"/>
          <w:szCs w:val="24"/>
        </w:rPr>
        <w:t>a</w:t>
      </w:r>
      <w:r w:rsidR="00BE5DCF" w:rsidRPr="00CB64EE">
        <w:rPr>
          <w:rFonts w:asciiTheme="majorHAnsi" w:hAnsiTheme="majorHAnsi" w:cstheme="majorHAnsi"/>
          <w:sz w:val="24"/>
          <w:szCs w:val="24"/>
        </w:rPr>
        <w:t xml:space="preserve"> web stranice</w:t>
      </w:r>
      <w:r w:rsidR="002903B0" w:rsidRPr="00CB64EE">
        <w:rPr>
          <w:rFonts w:asciiTheme="majorHAnsi" w:hAnsiTheme="majorHAnsi" w:cstheme="majorHAnsi"/>
          <w:sz w:val="24"/>
          <w:szCs w:val="24"/>
        </w:rPr>
        <w:t xml:space="preserve"> projekta</w:t>
      </w:r>
    </w:p>
    <w:p w14:paraId="4E4FE01C" w14:textId="77777777" w:rsidR="00F4396E" w:rsidRPr="00D1151E" w:rsidRDefault="00F4396E" w:rsidP="00F4396E">
      <w:pPr>
        <w:pStyle w:val="ListParagraph"/>
        <w:jc w:val="both"/>
        <w:rPr>
          <w:rFonts w:asciiTheme="majorHAnsi" w:hAnsiTheme="majorHAnsi" w:cstheme="majorHAnsi"/>
          <w:sz w:val="24"/>
          <w:szCs w:val="24"/>
        </w:rPr>
      </w:pPr>
    </w:p>
    <w:p w14:paraId="00000262" w14:textId="381342E1" w:rsidR="00365729" w:rsidRPr="00D1151E" w:rsidRDefault="00F4396E" w:rsidP="00993345">
      <w:pPr>
        <w:pStyle w:val="ListParagraph"/>
        <w:numPr>
          <w:ilvl w:val="0"/>
          <w:numId w:val="19"/>
        </w:numPr>
        <w:jc w:val="both"/>
        <w:rPr>
          <w:rFonts w:asciiTheme="majorHAnsi" w:hAnsiTheme="majorHAnsi" w:cstheme="majorHAnsi"/>
          <w:b/>
          <w:sz w:val="24"/>
          <w:szCs w:val="24"/>
        </w:rPr>
      </w:pPr>
      <w:r w:rsidRPr="00D1151E">
        <w:rPr>
          <w:rFonts w:asciiTheme="majorHAnsi" w:hAnsiTheme="majorHAnsi" w:cstheme="majorHAnsi"/>
          <w:b/>
          <w:sz w:val="24"/>
          <w:szCs w:val="24"/>
        </w:rPr>
        <w:t>Neizravni troškovi</w:t>
      </w:r>
    </w:p>
    <w:p w14:paraId="3077E278" w14:textId="77777777" w:rsidR="00F4396E" w:rsidRPr="00D1151E" w:rsidRDefault="00F4396E" w:rsidP="00F4396E">
      <w:pPr>
        <w:pStyle w:val="ListParagraph"/>
        <w:pBdr>
          <w:top w:val="nil"/>
          <w:left w:val="nil"/>
          <w:bottom w:val="nil"/>
          <w:right w:val="nil"/>
          <w:between w:val="nil"/>
        </w:pBdr>
        <w:spacing w:after="0"/>
        <w:jc w:val="both"/>
        <w:rPr>
          <w:rFonts w:asciiTheme="majorHAnsi" w:hAnsiTheme="majorHAnsi" w:cstheme="majorHAnsi"/>
        </w:rPr>
      </w:pPr>
    </w:p>
    <w:p w14:paraId="1F9FC270" w14:textId="316DD825" w:rsidR="00D12B46" w:rsidRPr="00D1151E" w:rsidRDefault="00D12B46" w:rsidP="00F4396E">
      <w:pPr>
        <w:pStyle w:val="ListParagraph"/>
        <w:pBdr>
          <w:top w:val="nil"/>
          <w:left w:val="nil"/>
          <w:bottom w:val="nil"/>
          <w:right w:val="nil"/>
          <w:between w:val="nil"/>
        </w:pBdr>
        <w:spacing w:after="0"/>
        <w:ind w:left="0"/>
        <w:jc w:val="both"/>
        <w:rPr>
          <w:rFonts w:asciiTheme="majorHAnsi" w:hAnsiTheme="majorHAnsi" w:cstheme="majorHAnsi"/>
          <w:sz w:val="24"/>
          <w:szCs w:val="24"/>
        </w:rPr>
      </w:pPr>
      <w:r w:rsidRPr="00D1151E">
        <w:rPr>
          <w:rFonts w:asciiTheme="majorHAnsi" w:hAnsiTheme="majorHAnsi" w:cstheme="majorHAnsi"/>
          <w:sz w:val="24"/>
          <w:szCs w:val="24"/>
        </w:rPr>
        <w:t>Predstavljaju sve prihvatljive troškove povezane s provedbom projekta, koje nije moguće nedvojbeno i izravno povezati s jednom ili više projektnih aktivnosti, već s provedbom projekta u cjelini. Takvi troškovi mogu uključivati administrativne troškove za koje je teško utvrditi vrijednost koja se veže uz provedbu aktivnosti. Tipični neizravni troškovi su troškovi upravljanja, troškovi postupka zapošljavanja, računovodstveni troškovi, troškovi čišćenja, trošak struje, vode, telefona i sl.</w:t>
      </w:r>
    </w:p>
    <w:p w14:paraId="4AB6A1FA" w14:textId="33FE1039" w:rsidR="00D12B46" w:rsidRPr="00D1151E" w:rsidRDefault="00D12B46">
      <w:pPr>
        <w:jc w:val="both"/>
        <w:rPr>
          <w:rFonts w:asciiTheme="majorHAnsi" w:hAnsiTheme="majorHAnsi" w:cstheme="majorHAnsi"/>
          <w:sz w:val="24"/>
          <w:szCs w:val="24"/>
        </w:rPr>
      </w:pPr>
    </w:p>
    <w:p w14:paraId="000002B6" w14:textId="05CE5FFE" w:rsidR="00365729" w:rsidRPr="00FE57C5" w:rsidRDefault="00327112" w:rsidP="00FE57C5">
      <w:pPr>
        <w:pStyle w:val="Heading3"/>
      </w:pPr>
      <w:bookmarkStart w:id="35" w:name="_Toc168912062"/>
      <w:r w:rsidRPr="00FE57C5">
        <w:t>Upotreba pojednostavljenih troškovnih opcija</w:t>
      </w:r>
      <w:bookmarkEnd w:id="35"/>
    </w:p>
    <w:p w14:paraId="21823B51" w14:textId="43E363B3" w:rsidR="009407EB" w:rsidRDefault="00A865AF" w:rsidP="00AE6205">
      <w:pPr>
        <w:jc w:val="both"/>
        <w:rPr>
          <w:rFonts w:asciiTheme="majorHAnsi" w:hAnsiTheme="majorHAnsi" w:cstheme="majorHAnsi"/>
          <w:sz w:val="24"/>
          <w:szCs w:val="24"/>
        </w:rPr>
      </w:pPr>
      <w:r w:rsidRPr="00207A50">
        <w:rPr>
          <w:rFonts w:asciiTheme="majorHAnsi" w:hAnsiTheme="majorHAnsi" w:cstheme="majorHAnsi"/>
          <w:sz w:val="24"/>
          <w:szCs w:val="24"/>
        </w:rPr>
        <w:t>U okviru PDP-a Prijavitelj mora odabrati ponuđen</w:t>
      </w:r>
      <w:r w:rsidR="0084201A">
        <w:rPr>
          <w:rFonts w:asciiTheme="majorHAnsi" w:hAnsiTheme="majorHAnsi" w:cstheme="majorHAnsi"/>
          <w:sz w:val="24"/>
          <w:szCs w:val="24"/>
        </w:rPr>
        <w:t>i</w:t>
      </w:r>
      <w:r w:rsidRPr="00207A50">
        <w:rPr>
          <w:rFonts w:asciiTheme="majorHAnsi" w:hAnsiTheme="majorHAnsi" w:cstheme="majorHAnsi"/>
          <w:sz w:val="24"/>
          <w:szCs w:val="24"/>
        </w:rPr>
        <w:t xml:space="preserve"> model paušalne stope:</w:t>
      </w:r>
      <w:r>
        <w:rPr>
          <w:rFonts w:asciiTheme="majorHAnsi" w:hAnsiTheme="majorHAnsi" w:cstheme="majorHAnsi"/>
          <w:sz w:val="24"/>
          <w:szCs w:val="24"/>
        </w:rPr>
        <w:t xml:space="preserve"> </w:t>
      </w:r>
      <w:bookmarkStart w:id="36" w:name="_heading=h.1hmsyys" w:colFirst="0" w:colLast="0"/>
      <w:bookmarkEnd w:id="36"/>
      <w:r w:rsidR="009407EB" w:rsidRPr="00D1151E">
        <w:rPr>
          <w:rFonts w:asciiTheme="majorHAnsi" w:hAnsiTheme="majorHAnsi" w:cstheme="majorHAnsi"/>
          <w:sz w:val="24"/>
          <w:szCs w:val="24"/>
        </w:rPr>
        <w:t xml:space="preserve">   </w:t>
      </w:r>
    </w:p>
    <w:p w14:paraId="0E703E45" w14:textId="3CFF874C" w:rsidR="007D514A" w:rsidRDefault="007D514A" w:rsidP="00AE6205">
      <w:pPr>
        <w:jc w:val="both"/>
        <w:rPr>
          <w:rFonts w:asciiTheme="majorHAnsi" w:hAnsiTheme="majorHAnsi" w:cstheme="majorHAnsi"/>
          <w:sz w:val="24"/>
          <w:szCs w:val="24"/>
        </w:rPr>
      </w:pPr>
      <w:r w:rsidRPr="00D1151E">
        <w:rPr>
          <w:rFonts w:asciiTheme="majorHAnsi" w:hAnsiTheme="majorHAnsi" w:cstheme="majorHAnsi"/>
          <w:sz w:val="24"/>
          <w:szCs w:val="24"/>
        </w:rPr>
        <w:t xml:space="preserve">Neizravni troškovi izračunavaju se </w:t>
      </w:r>
      <w:r>
        <w:rPr>
          <w:rFonts w:asciiTheme="majorHAnsi" w:hAnsiTheme="majorHAnsi" w:cstheme="majorHAnsi"/>
          <w:sz w:val="24"/>
          <w:szCs w:val="24"/>
        </w:rPr>
        <w:t>primjenom paušalne stope od</w:t>
      </w:r>
      <w:r w:rsidRPr="00D1151E">
        <w:rPr>
          <w:rFonts w:asciiTheme="majorHAnsi" w:hAnsiTheme="majorHAnsi" w:cstheme="majorHAnsi"/>
          <w:sz w:val="24"/>
          <w:szCs w:val="24"/>
        </w:rPr>
        <w:t xml:space="preserve"> 7 % </w:t>
      </w:r>
      <w:r>
        <w:rPr>
          <w:rFonts w:asciiTheme="majorHAnsi" w:hAnsiTheme="majorHAnsi" w:cstheme="majorHAnsi"/>
          <w:sz w:val="24"/>
          <w:szCs w:val="24"/>
        </w:rPr>
        <w:t xml:space="preserve">na </w:t>
      </w:r>
      <w:r w:rsidRPr="00D1151E">
        <w:rPr>
          <w:rFonts w:asciiTheme="majorHAnsi" w:hAnsiTheme="majorHAnsi" w:cstheme="majorHAnsi"/>
          <w:sz w:val="24"/>
          <w:szCs w:val="24"/>
        </w:rPr>
        <w:t>prihvatljiv</w:t>
      </w:r>
      <w:r>
        <w:rPr>
          <w:rFonts w:asciiTheme="majorHAnsi" w:hAnsiTheme="majorHAnsi" w:cstheme="majorHAnsi"/>
          <w:sz w:val="24"/>
          <w:szCs w:val="24"/>
        </w:rPr>
        <w:t>e</w:t>
      </w:r>
      <w:r w:rsidRPr="00D1151E">
        <w:rPr>
          <w:rFonts w:asciiTheme="majorHAnsi" w:hAnsiTheme="majorHAnsi" w:cstheme="majorHAnsi"/>
          <w:sz w:val="24"/>
          <w:szCs w:val="24"/>
        </w:rPr>
        <w:t xml:space="preserve"> izravn</w:t>
      </w:r>
      <w:r>
        <w:rPr>
          <w:rFonts w:asciiTheme="majorHAnsi" w:hAnsiTheme="majorHAnsi" w:cstheme="majorHAnsi"/>
          <w:sz w:val="24"/>
          <w:szCs w:val="24"/>
        </w:rPr>
        <w:t>e</w:t>
      </w:r>
      <w:r w:rsidRPr="00D1151E">
        <w:rPr>
          <w:rFonts w:asciiTheme="majorHAnsi" w:hAnsiTheme="majorHAnsi" w:cstheme="majorHAnsi"/>
          <w:sz w:val="24"/>
          <w:szCs w:val="24"/>
        </w:rPr>
        <w:t xml:space="preserve"> troškov</w:t>
      </w:r>
      <w:r>
        <w:rPr>
          <w:rFonts w:asciiTheme="majorHAnsi" w:hAnsiTheme="majorHAnsi" w:cstheme="majorHAnsi"/>
          <w:sz w:val="24"/>
          <w:szCs w:val="24"/>
        </w:rPr>
        <w:t>e</w:t>
      </w:r>
      <w:r w:rsidRPr="00D1151E">
        <w:rPr>
          <w:rFonts w:asciiTheme="majorHAnsi" w:hAnsiTheme="majorHAnsi" w:cstheme="majorHAnsi"/>
          <w:sz w:val="24"/>
          <w:szCs w:val="24"/>
        </w:rPr>
        <w:t xml:space="preserve"> projekta.</w:t>
      </w:r>
    </w:p>
    <w:p w14:paraId="2C7CC813" w14:textId="3CE2604C" w:rsidR="007D514A" w:rsidRPr="007D514A" w:rsidRDefault="00105566" w:rsidP="00AE6205">
      <w:pPr>
        <w:jc w:val="both"/>
        <w:rPr>
          <w:rFonts w:asciiTheme="majorHAnsi" w:hAnsiTheme="majorHAnsi" w:cstheme="majorHAnsi"/>
          <w:bCs/>
          <w:sz w:val="24"/>
          <w:szCs w:val="24"/>
        </w:rPr>
      </w:pPr>
      <w:r>
        <w:rPr>
          <w:rFonts w:asciiTheme="majorHAnsi" w:hAnsiTheme="majorHAnsi" w:cstheme="majorHAnsi"/>
          <w:sz w:val="24"/>
          <w:szCs w:val="24"/>
        </w:rPr>
        <w:t xml:space="preserve">Za prihvatljive izravne troškove je potrebno primijeniti odgovarajuću kategoriju troška prilikom popunjavanja troškovnika projektnog prijedloga. </w:t>
      </w:r>
      <w:r w:rsidR="007D514A" w:rsidRPr="007D514A">
        <w:rPr>
          <w:rFonts w:asciiTheme="majorHAnsi" w:hAnsiTheme="majorHAnsi" w:cstheme="majorHAnsi"/>
          <w:sz w:val="24"/>
          <w:szCs w:val="24"/>
        </w:rPr>
        <w:t>Na temelju ukupn</w:t>
      </w:r>
      <w:r>
        <w:rPr>
          <w:rFonts w:asciiTheme="majorHAnsi" w:hAnsiTheme="majorHAnsi" w:cstheme="majorHAnsi"/>
          <w:sz w:val="24"/>
          <w:szCs w:val="24"/>
        </w:rPr>
        <w:t>ih</w:t>
      </w:r>
      <w:r w:rsidR="007D514A" w:rsidRPr="007D514A">
        <w:rPr>
          <w:rFonts w:asciiTheme="majorHAnsi" w:hAnsiTheme="majorHAnsi" w:cstheme="majorHAnsi"/>
          <w:sz w:val="24"/>
          <w:szCs w:val="24"/>
        </w:rPr>
        <w:t xml:space="preserve"> iznosa za prihvatljive izravne troškove</w:t>
      </w:r>
      <w:r w:rsidR="00A37540">
        <w:rPr>
          <w:rFonts w:asciiTheme="majorHAnsi" w:hAnsiTheme="majorHAnsi" w:cstheme="majorHAnsi"/>
          <w:sz w:val="24"/>
          <w:szCs w:val="24"/>
        </w:rPr>
        <w:t xml:space="preserve"> projekta</w:t>
      </w:r>
      <w:r w:rsidR="007D514A" w:rsidRPr="007D514A">
        <w:rPr>
          <w:rFonts w:asciiTheme="majorHAnsi" w:hAnsiTheme="majorHAnsi" w:cstheme="majorHAnsi"/>
          <w:sz w:val="24"/>
          <w:szCs w:val="24"/>
        </w:rPr>
        <w:t xml:space="preserve"> automatski se prilikom popunjavanja prijavnog obrasca izračunava primjenjiv postotak za neizravne troškove. </w:t>
      </w:r>
    </w:p>
    <w:p w14:paraId="2245B28D" w14:textId="49BAA330" w:rsidR="0037639B" w:rsidRPr="00D1151E" w:rsidRDefault="007D514A" w:rsidP="00AE6205">
      <w:pPr>
        <w:jc w:val="both"/>
        <w:rPr>
          <w:rFonts w:asciiTheme="majorHAnsi" w:hAnsiTheme="majorHAnsi" w:cstheme="majorHAnsi"/>
          <w:sz w:val="24"/>
          <w:szCs w:val="24"/>
        </w:rPr>
      </w:pPr>
      <w:r>
        <w:rPr>
          <w:rFonts w:asciiTheme="majorHAnsi" w:hAnsiTheme="majorHAnsi" w:cstheme="majorHAnsi"/>
          <w:sz w:val="24"/>
          <w:szCs w:val="24"/>
        </w:rPr>
        <w:t xml:space="preserve"> </w:t>
      </w:r>
      <w:r w:rsidRPr="007D514A">
        <w:rPr>
          <w:rFonts w:asciiTheme="majorHAnsi" w:hAnsiTheme="majorHAnsi" w:cstheme="majorHAnsi"/>
          <w:sz w:val="24"/>
          <w:szCs w:val="24"/>
        </w:rPr>
        <w:t xml:space="preserve"> </w:t>
      </w:r>
    </w:p>
    <w:p w14:paraId="000002C2" w14:textId="18134CD8" w:rsidR="00365729" w:rsidRPr="00D1151E" w:rsidRDefault="00327112">
      <w:pPr>
        <w:jc w:val="both"/>
        <w:rPr>
          <w:rFonts w:asciiTheme="majorHAnsi" w:hAnsiTheme="majorHAnsi" w:cstheme="majorHAnsi"/>
          <w:sz w:val="24"/>
          <w:szCs w:val="24"/>
          <w:highlight w:val="yellow"/>
        </w:rPr>
      </w:pPr>
      <w:r w:rsidRPr="00D1151E">
        <w:rPr>
          <w:rFonts w:asciiTheme="majorHAnsi" w:hAnsiTheme="majorHAnsi" w:cstheme="majorHAnsi"/>
          <w:sz w:val="24"/>
          <w:szCs w:val="24"/>
        </w:rPr>
        <w:lastRenderedPageBreak/>
        <w:t>Napomena: Tijekom provjera i odobravanja zahtjeva za nadoknadom sredstava neće se vršiti kontrola popratne dokumentacije za troškove projekta izračunate primjenom paušaln</w:t>
      </w:r>
      <w:r w:rsidR="00EE7DD1">
        <w:rPr>
          <w:rFonts w:asciiTheme="majorHAnsi" w:hAnsiTheme="majorHAnsi" w:cstheme="majorHAnsi"/>
          <w:sz w:val="24"/>
          <w:szCs w:val="24"/>
        </w:rPr>
        <w:t>e</w:t>
      </w:r>
      <w:r w:rsidRPr="00D1151E">
        <w:rPr>
          <w:rFonts w:asciiTheme="majorHAnsi" w:hAnsiTheme="majorHAnsi" w:cstheme="majorHAnsi"/>
          <w:sz w:val="24"/>
          <w:szCs w:val="24"/>
        </w:rPr>
        <w:t xml:space="preserve"> stop</w:t>
      </w:r>
      <w:r w:rsidR="00EE7DD1">
        <w:rPr>
          <w:rFonts w:asciiTheme="majorHAnsi" w:hAnsiTheme="majorHAnsi" w:cstheme="majorHAnsi"/>
          <w:sz w:val="24"/>
          <w:szCs w:val="24"/>
        </w:rPr>
        <w:t>e</w:t>
      </w:r>
      <w:r w:rsidRPr="00D1151E">
        <w:rPr>
          <w:rFonts w:asciiTheme="majorHAnsi" w:hAnsiTheme="majorHAnsi" w:cstheme="majorHAnsi"/>
          <w:sz w:val="24"/>
          <w:szCs w:val="24"/>
        </w:rPr>
        <w:t xml:space="preserve">, osim u slučaju sumnje na počinjenu nepravilnost/prijevaru. </w:t>
      </w:r>
    </w:p>
    <w:p w14:paraId="000002C3" w14:textId="6BF82408"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Neovisno o korištenju pojednostavljenih troškovnih opcija, Korisnik je dužan za vrijeme trajanja ugovora o dodjeli bespovratnih sredstava izvršiti sva plaćanja, poštivati odredbe Pravilnika o prihvatljivosti troškova u okviru Europskog socijalnog fonda plus (dostupno na ESF+ internetskoj stranici) te sve relevantne odredbe nacionalnog i europskog zakonodavstva u smislu troškova i izdataka nastalih prilikom provedbe projekta.</w:t>
      </w:r>
    </w:p>
    <w:p w14:paraId="565522CA" w14:textId="77777777" w:rsidR="00A865AF" w:rsidRPr="00D1151E" w:rsidRDefault="00A865AF" w:rsidP="00A865AF">
      <w:pPr>
        <w:jc w:val="both"/>
        <w:rPr>
          <w:rFonts w:asciiTheme="majorHAnsi" w:hAnsiTheme="majorHAnsi" w:cstheme="majorHAnsi"/>
          <w:sz w:val="24"/>
          <w:szCs w:val="24"/>
        </w:rPr>
      </w:pPr>
      <w:r w:rsidRPr="00D1151E">
        <w:rPr>
          <w:rFonts w:asciiTheme="majorHAnsi" w:hAnsiTheme="majorHAnsi" w:cstheme="majorHAnsi"/>
          <w:sz w:val="24"/>
          <w:szCs w:val="24"/>
        </w:rPr>
        <w:t xml:space="preserve">Svi ostali troškovi u okviru ovog PDP-a se potražuju kao stvarni troškovi. </w:t>
      </w:r>
    </w:p>
    <w:p w14:paraId="298B2CBC" w14:textId="77777777" w:rsidR="00C547D3" w:rsidRPr="00D1151E" w:rsidRDefault="00C547D3">
      <w:pPr>
        <w:jc w:val="both"/>
        <w:rPr>
          <w:rFonts w:asciiTheme="majorHAnsi" w:hAnsiTheme="majorHAnsi" w:cstheme="majorHAnsi"/>
          <w:sz w:val="24"/>
          <w:szCs w:val="24"/>
        </w:rPr>
      </w:pPr>
    </w:p>
    <w:p w14:paraId="000002C5" w14:textId="77777777" w:rsidR="00365729" w:rsidRPr="00FE57C5" w:rsidRDefault="00327112" w:rsidP="00FE57C5">
      <w:pPr>
        <w:pStyle w:val="Heading3"/>
      </w:pPr>
      <w:bookmarkStart w:id="37" w:name="_Toc168912063"/>
      <w:r w:rsidRPr="00FE57C5">
        <w:t>Neprihvatljive vrste troškova</w:t>
      </w:r>
      <w:bookmarkEnd w:id="37"/>
    </w:p>
    <w:p w14:paraId="000002C6" w14:textId="3F1E97CA" w:rsidR="00365729" w:rsidRPr="00D1151E" w:rsidRDefault="00327112">
      <w:pPr>
        <w:pBdr>
          <w:top w:val="nil"/>
          <w:left w:val="nil"/>
          <w:bottom w:val="nil"/>
          <w:right w:val="nil"/>
          <w:between w:val="nil"/>
        </w:pBdr>
        <w:spacing w:before="280"/>
        <w:jc w:val="both"/>
        <w:rPr>
          <w:rFonts w:asciiTheme="majorHAnsi" w:hAnsiTheme="majorHAnsi" w:cstheme="majorHAnsi"/>
          <w:color w:val="000000"/>
          <w:sz w:val="24"/>
          <w:szCs w:val="24"/>
        </w:rPr>
      </w:pPr>
      <w:r w:rsidRPr="00883775">
        <w:rPr>
          <w:rFonts w:asciiTheme="majorHAnsi" w:hAnsiTheme="majorHAnsi" w:cstheme="majorHAnsi"/>
          <w:color w:val="000000"/>
          <w:sz w:val="24"/>
          <w:szCs w:val="24"/>
        </w:rPr>
        <w:t>Neprihvatljive vrste troškova za sve</w:t>
      </w:r>
      <w:r w:rsidRPr="00D1151E">
        <w:rPr>
          <w:rFonts w:asciiTheme="majorHAnsi" w:hAnsiTheme="majorHAnsi" w:cstheme="majorHAnsi"/>
          <w:color w:val="000000"/>
          <w:sz w:val="24"/>
          <w:szCs w:val="24"/>
        </w:rPr>
        <w:t xml:space="preserve"> projekte koji se financiraju iz ESF+-a navedene su u </w:t>
      </w:r>
      <w:hyperlink r:id="rId25" w:history="1">
        <w:r w:rsidR="006E5213" w:rsidRPr="00D1151E">
          <w:rPr>
            <w:rStyle w:val="Hyperlink"/>
            <w:rFonts w:asciiTheme="majorHAnsi" w:hAnsiTheme="majorHAnsi" w:cstheme="majorHAnsi"/>
            <w:sz w:val="24"/>
            <w:szCs w:val="24"/>
          </w:rPr>
          <w:t>Pravilniku o prihvatljivosti troškova</w:t>
        </w:r>
      </w:hyperlink>
      <w:r w:rsidR="00313EF1" w:rsidRPr="00D1151E">
        <w:rPr>
          <w:rStyle w:val="Hyperlink"/>
          <w:rFonts w:asciiTheme="majorHAnsi" w:hAnsiTheme="majorHAnsi" w:cstheme="majorHAnsi"/>
          <w:sz w:val="24"/>
          <w:szCs w:val="24"/>
        </w:rPr>
        <w:t xml:space="preserve"> u okviru Europskoga socijalnog fonda plus</w:t>
      </w:r>
      <w:r w:rsidRPr="00D1151E">
        <w:rPr>
          <w:rFonts w:asciiTheme="majorHAnsi" w:hAnsiTheme="majorHAnsi" w:cstheme="majorHAnsi"/>
          <w:color w:val="000000"/>
          <w:sz w:val="24"/>
          <w:szCs w:val="24"/>
        </w:rPr>
        <w:t xml:space="preserve">. </w:t>
      </w:r>
    </w:p>
    <w:p w14:paraId="000002C8" w14:textId="77777777" w:rsidR="00365729" w:rsidRPr="00D1151E" w:rsidRDefault="00327112" w:rsidP="0561C7A9">
      <w:pPr>
        <w:pBdr>
          <w:top w:val="nil"/>
          <w:left w:val="nil"/>
          <w:bottom w:val="nil"/>
          <w:right w:val="nil"/>
          <w:between w:val="nil"/>
        </w:pBdr>
        <w:spacing w:before="280"/>
        <w:jc w:val="both"/>
        <w:rPr>
          <w:rFonts w:asciiTheme="majorHAnsi" w:hAnsiTheme="majorHAnsi" w:cstheme="majorHAnsi"/>
          <w:color w:val="000000"/>
          <w:sz w:val="24"/>
          <w:szCs w:val="24"/>
        </w:rPr>
      </w:pPr>
      <w:r w:rsidRPr="00D1151E">
        <w:rPr>
          <w:rFonts w:asciiTheme="majorHAnsi" w:hAnsiTheme="majorHAnsi" w:cstheme="majorHAnsi"/>
          <w:color w:val="000000" w:themeColor="text1"/>
          <w:sz w:val="24"/>
          <w:szCs w:val="24"/>
        </w:rPr>
        <w:t xml:space="preserve">Dodatno, vrste neprihvatljivih troškova za projekte u okviru ovog PDP-a su sljedeće: </w:t>
      </w:r>
    </w:p>
    <w:p w14:paraId="635CA031"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izdaci povezani s uslugom revizije projekta;</w:t>
      </w:r>
    </w:p>
    <w:p w14:paraId="4AB2AA2B" w14:textId="7E1579C9" w:rsidR="008126F8" w:rsidRPr="00D1151E" w:rsidRDefault="00A865AF" w:rsidP="00A865AF">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A865AF">
        <w:rPr>
          <w:rFonts w:asciiTheme="majorHAnsi" w:hAnsiTheme="majorHAnsi" w:cstheme="majorHAnsi"/>
          <w:color w:val="000000"/>
          <w:sz w:val="24"/>
          <w:szCs w:val="24"/>
        </w:rPr>
        <w:t>neizravni troškovi koji nisu izračunati primjenom paušalne stope i premašuju 7 % prihvatljivih izravnih troškova projekta</w:t>
      </w:r>
      <w:r w:rsidR="00031CC4" w:rsidRPr="00D1151E">
        <w:rPr>
          <w:rFonts w:asciiTheme="majorHAnsi" w:hAnsiTheme="majorHAnsi" w:cstheme="majorHAnsi"/>
          <w:color w:val="000000"/>
          <w:sz w:val="24"/>
          <w:szCs w:val="24"/>
        </w:rPr>
        <w:t>;</w:t>
      </w:r>
    </w:p>
    <w:p w14:paraId="000002C9" w14:textId="14E3182D" w:rsidR="00365729" w:rsidRPr="00D1151E" w:rsidRDefault="008126F8"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troškovi dodatnog dohotka za obavljanje poslova vezanih za projekt na temelju ugovora o djelu zaposlenika Korisnika koji istovremeno svoju redovnu plaću primaju na temelju ugovora o radu</w:t>
      </w:r>
      <w:r w:rsidR="00031CC4" w:rsidRPr="00D1151E">
        <w:rPr>
          <w:rFonts w:asciiTheme="majorHAnsi" w:hAnsiTheme="majorHAnsi" w:cstheme="majorHAnsi"/>
          <w:color w:val="000000"/>
          <w:sz w:val="24"/>
          <w:szCs w:val="24"/>
        </w:rPr>
        <w:t>;</w:t>
      </w:r>
    </w:p>
    <w:p w14:paraId="4C8BD6C9"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kamate na dug; </w:t>
      </w:r>
    </w:p>
    <w:p w14:paraId="2BBBB523"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ulaganja u kapital ili kreditna ulaganja; </w:t>
      </w:r>
    </w:p>
    <w:p w14:paraId="5B20CA91"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otpremnine, doprinosi za dobrovoljna zdravstvena ili mirovinska osiguranja koja nisu obvezna prema nacionalnom zakonodavstvu; </w:t>
      </w:r>
    </w:p>
    <w:p w14:paraId="14080820"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plaćanje neoporezivih bonusa zaposlenima; </w:t>
      </w:r>
    </w:p>
    <w:p w14:paraId="2C33C2D2"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troškovi prigodnih nagrada radniku (božićnica i/ili regres) u stvarno isplaćenom iznosu iznad neoporezivog godišnjeg iznosa; </w:t>
      </w:r>
    </w:p>
    <w:p w14:paraId="58C5CBD4"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jubilarne nagrade i naknade za odvojeni život; </w:t>
      </w:r>
    </w:p>
    <w:p w14:paraId="3729602E"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naknade plaća za vrijeme privremene nesposobnosti za rad zbog bolesti ili ozljede i privremene spriječenosti obavljanja rada zbog određenog liječenja ili medicinskog </w:t>
      </w:r>
      <w:r w:rsidRPr="00D1151E">
        <w:rPr>
          <w:rFonts w:asciiTheme="majorHAnsi" w:hAnsiTheme="majorHAnsi" w:cstheme="majorHAnsi"/>
          <w:color w:val="000000"/>
          <w:sz w:val="24"/>
          <w:szCs w:val="24"/>
        </w:rPr>
        <w:lastRenderedPageBreak/>
        <w:t xml:space="preserve">ispitivanja koje se ne može obaviti izvan radnog vremena osiguranika na teret sredstava Hrvatskog zavoda za zdravstveno osiguranje; </w:t>
      </w:r>
    </w:p>
    <w:p w14:paraId="495B8839"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 </w:t>
      </w:r>
    </w:p>
    <w:p w14:paraId="5785BF6F"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troškovi koji su već bili financirani iz javnih izvora odnosno troškovi koji se u razdoblju provedbe projekta financiraju iz drugih izvora; </w:t>
      </w:r>
    </w:p>
    <w:p w14:paraId="79D0C6D9" w14:textId="3FBCD9A2" w:rsidR="00EE5F34"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porez na dodanu vrijednost (PDV) (osim u slučajevima kada Korisnik nema mogućnost  povrata PDV-a u okviru nacionalnog zakonodavstva o PDV-u)</w:t>
      </w:r>
      <w:r w:rsidR="00031CC4" w:rsidRPr="00D1151E">
        <w:rPr>
          <w:rFonts w:asciiTheme="majorHAnsi" w:hAnsiTheme="majorHAnsi" w:cstheme="majorHAnsi"/>
          <w:color w:val="000000"/>
          <w:sz w:val="24"/>
          <w:szCs w:val="24"/>
        </w:rPr>
        <w:t>;</w:t>
      </w:r>
    </w:p>
    <w:p w14:paraId="25CA2E40" w14:textId="63966B42" w:rsidR="008455AD" w:rsidRDefault="008455AD" w:rsidP="003B301C">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trošak kupnje i održavanja </w:t>
      </w:r>
      <w:r w:rsidRPr="008455AD">
        <w:rPr>
          <w:rFonts w:asciiTheme="majorHAnsi" w:hAnsiTheme="majorHAnsi" w:cstheme="majorHAnsi"/>
          <w:color w:val="000000"/>
          <w:sz w:val="24"/>
          <w:szCs w:val="24"/>
        </w:rPr>
        <w:t>vozila</w:t>
      </w:r>
      <w:r w:rsidRPr="00D1151E">
        <w:rPr>
          <w:rFonts w:asciiTheme="majorHAnsi" w:hAnsiTheme="majorHAnsi" w:cstheme="majorHAnsi"/>
          <w:color w:val="000000"/>
          <w:sz w:val="24"/>
          <w:szCs w:val="24"/>
        </w:rPr>
        <w:t>;</w:t>
      </w:r>
    </w:p>
    <w:p w14:paraId="5475112B" w14:textId="17ABAE4F" w:rsidR="003B301C" w:rsidRPr="003B301C" w:rsidRDefault="003B301C" w:rsidP="003B301C">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3B301C">
        <w:rPr>
          <w:rFonts w:asciiTheme="majorHAnsi" w:hAnsiTheme="majorHAnsi" w:cstheme="majorHAnsi"/>
          <w:color w:val="000000"/>
          <w:sz w:val="24"/>
          <w:szCs w:val="24"/>
        </w:rPr>
        <w:t xml:space="preserve">trošak </w:t>
      </w:r>
      <w:r w:rsidR="00951AB9">
        <w:rPr>
          <w:rFonts w:asciiTheme="majorHAnsi" w:hAnsiTheme="majorHAnsi" w:cstheme="majorHAnsi"/>
          <w:color w:val="000000"/>
          <w:sz w:val="24"/>
          <w:szCs w:val="24"/>
        </w:rPr>
        <w:t>kupnje</w:t>
      </w:r>
      <w:r w:rsidRPr="003B301C">
        <w:rPr>
          <w:rFonts w:asciiTheme="majorHAnsi" w:hAnsiTheme="majorHAnsi" w:cstheme="majorHAnsi"/>
          <w:color w:val="000000"/>
          <w:sz w:val="24"/>
          <w:szCs w:val="24"/>
        </w:rPr>
        <w:t xml:space="preserve"> opreme</w:t>
      </w:r>
    </w:p>
    <w:p w14:paraId="3BB165FD" w14:textId="49657638"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kazne, financijske globe i troškovi sudskih sporova;</w:t>
      </w:r>
    </w:p>
    <w:p w14:paraId="1FA266E4"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gubici zbog fluktuacija valutnih tečaja i provizija na valutni tečaj;</w:t>
      </w:r>
    </w:p>
    <w:p w14:paraId="46F171DA"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bankovni troškovi za otvaranje i vođenje računa, naknade za financijske transfere i druge pristojbe u potpunosti financijske prirode; </w:t>
      </w:r>
    </w:p>
    <w:p w14:paraId="37A98DD7"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upravne pristojbe;</w:t>
      </w:r>
    </w:p>
    <w:p w14:paraId="7EB33C2E" w14:textId="2457FBF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kupnja zemljišta, nekretnina i infrastrukture;</w:t>
      </w:r>
    </w:p>
    <w:p w14:paraId="3D18B110"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troškovi održavanja/zamjena i amortizacije; </w:t>
      </w:r>
    </w:p>
    <w:p w14:paraId="0F9C8A78"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izdaci jamstava koja izdaje banka ili druga financijska institucija;</w:t>
      </w:r>
    </w:p>
    <w:p w14:paraId="4F9FD2B0"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troškovi vezani uz radionice, seminare, konferencije, kongrese i druge oblike usavršavanja i savjetovanja povezane s upravljanjem projektom i administracijom, osim onih u organizaciji posredničkih tijela kao ugovornih strana;</w:t>
      </w:r>
    </w:p>
    <w:p w14:paraId="099BC77B" w14:textId="77777777"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doprinosi u naravi u obliku izvršavanja radova ili osiguravanja roba, usluga, zemljišta i nekretnina za koje nije izvršeno plaćanje u gotovini, potkrijepljeno  računima ili dokumentima iste dokazne vrijednosti;</w:t>
      </w:r>
    </w:p>
    <w:p w14:paraId="384068AA" w14:textId="029C364A"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troškovi plaća i povezanih troškova osoba koje su kontinuirano uključene u provedbu projektnih aktivnosti ili upravljanje i administraciju projektom te promidžbu i vidljivost koji nisu u skladu s pozitivnim propisima nacionalnog zakonodavstva i važećom Uputom o prihvatljivosti troškova plaća i troškova povezanih s radom u okviru Europskog socijalnog fonda + 2021.-2027.</w:t>
      </w:r>
      <w:r w:rsidR="00031CC4" w:rsidRPr="00D1151E">
        <w:rPr>
          <w:rFonts w:asciiTheme="majorHAnsi" w:hAnsiTheme="majorHAnsi" w:cstheme="majorHAnsi"/>
          <w:color w:val="000000"/>
          <w:sz w:val="24"/>
          <w:szCs w:val="24"/>
        </w:rPr>
        <w:t>;</w:t>
      </w:r>
    </w:p>
    <w:p w14:paraId="19FC1754" w14:textId="3DDB5CBF"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trošak potvrde (solemnizacije) bjanko zadužnice</w:t>
      </w:r>
      <w:r w:rsidR="00031CC4" w:rsidRPr="00D1151E">
        <w:rPr>
          <w:rFonts w:asciiTheme="majorHAnsi" w:hAnsiTheme="majorHAnsi" w:cstheme="majorHAnsi"/>
          <w:color w:val="000000"/>
          <w:sz w:val="24"/>
          <w:szCs w:val="24"/>
        </w:rPr>
        <w:t>;</w:t>
      </w:r>
    </w:p>
    <w:p w14:paraId="7717B59F" w14:textId="7C001C0B" w:rsidR="00EE5F34" w:rsidRPr="00D1151E" w:rsidRDefault="00EE5F34" w:rsidP="006D5EE2">
      <w:pPr>
        <w:numPr>
          <w:ilvl w:val="0"/>
          <w:numId w:val="3"/>
        </w:numPr>
        <w:pBdr>
          <w:top w:val="nil"/>
          <w:left w:val="nil"/>
          <w:bottom w:val="nil"/>
          <w:right w:val="nil"/>
          <w:between w:val="nil"/>
        </w:pBdr>
        <w:spacing w:before="120"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lastRenderedPageBreak/>
        <w:t>drugi troškovi koji nisu u neposrednoj povezanosti sa sadržajem i ciljevima projekta</w:t>
      </w:r>
      <w:r w:rsidR="00031CC4" w:rsidRPr="00D1151E">
        <w:rPr>
          <w:rFonts w:asciiTheme="majorHAnsi" w:hAnsiTheme="majorHAnsi" w:cstheme="majorHAnsi"/>
          <w:color w:val="000000"/>
          <w:sz w:val="24"/>
          <w:szCs w:val="24"/>
        </w:rPr>
        <w:t>.</w:t>
      </w:r>
    </w:p>
    <w:p w14:paraId="4CB75533" w14:textId="77777777" w:rsidR="00023539" w:rsidRPr="00D1151E" w:rsidRDefault="00023539" w:rsidP="00EE5F34">
      <w:pPr>
        <w:pBdr>
          <w:top w:val="nil"/>
          <w:left w:val="nil"/>
          <w:bottom w:val="nil"/>
          <w:right w:val="nil"/>
          <w:between w:val="nil"/>
        </w:pBdr>
        <w:jc w:val="both"/>
        <w:rPr>
          <w:rFonts w:asciiTheme="majorHAnsi" w:hAnsiTheme="majorHAnsi" w:cstheme="majorHAnsi"/>
          <w:color w:val="000000"/>
          <w:sz w:val="24"/>
          <w:szCs w:val="24"/>
        </w:rPr>
      </w:pPr>
    </w:p>
    <w:p w14:paraId="000002CB" w14:textId="77777777" w:rsidR="00365729" w:rsidRPr="00FE57C5" w:rsidRDefault="00327112" w:rsidP="00FE57C5">
      <w:pPr>
        <w:pStyle w:val="Heading3"/>
      </w:pPr>
      <w:bookmarkStart w:id="38" w:name="bookmark=id.vx1227" w:colFirst="0" w:colLast="0"/>
      <w:bookmarkStart w:id="39" w:name="_Toc168912064"/>
      <w:bookmarkEnd w:id="38"/>
      <w:r w:rsidRPr="00FE57C5">
        <w:t>Prihodi</w:t>
      </w:r>
      <w:bookmarkEnd w:id="39"/>
      <w:r w:rsidRPr="00FE57C5">
        <w:t xml:space="preserve"> </w:t>
      </w:r>
    </w:p>
    <w:p w14:paraId="000002CC"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Nije dopušteno ciljnim skupinama naplaćivati sudjelovanje u projektnim aktivnostima. Ukoliko se tijekom provedbe aktivnosti projekta ostvare određeni prihodi, ukupan iznos bespovratnih sredstava bit će umanjen za iznos ostvarenog prihoda. </w:t>
      </w:r>
    </w:p>
    <w:p w14:paraId="000002CD" w14:textId="77777777" w:rsidR="00365729" w:rsidRPr="00D1151E" w:rsidRDefault="00365729">
      <w:pPr>
        <w:rPr>
          <w:rFonts w:asciiTheme="majorHAnsi" w:hAnsiTheme="majorHAnsi" w:cstheme="majorHAnsi"/>
          <w:sz w:val="24"/>
          <w:szCs w:val="24"/>
        </w:rPr>
      </w:pPr>
    </w:p>
    <w:p w14:paraId="000002CE" w14:textId="77777777" w:rsidR="00365729" w:rsidRPr="00D1151E" w:rsidRDefault="00327112" w:rsidP="003C4EC0">
      <w:pPr>
        <w:pStyle w:val="Heading2"/>
        <w:rPr>
          <w:rFonts w:asciiTheme="majorHAnsi" w:hAnsiTheme="majorHAnsi" w:cstheme="majorHAnsi"/>
        </w:rPr>
      </w:pPr>
      <w:bookmarkStart w:id="40" w:name="_Toc168912065"/>
      <w:r w:rsidRPr="00D1151E">
        <w:rPr>
          <w:rFonts w:asciiTheme="majorHAnsi" w:hAnsiTheme="majorHAnsi" w:cstheme="majorHAnsi"/>
        </w:rPr>
        <w:t>Lokacija i razdoblje provedbe projekta</w:t>
      </w:r>
      <w:bookmarkEnd w:id="40"/>
    </w:p>
    <w:p w14:paraId="000002CF" w14:textId="77777777" w:rsidR="00365729" w:rsidRPr="00FE57C5" w:rsidRDefault="00327112" w:rsidP="00FE57C5">
      <w:pPr>
        <w:pStyle w:val="Heading3"/>
      </w:pPr>
      <w:bookmarkStart w:id="41" w:name="_Toc168912066"/>
      <w:r w:rsidRPr="00FE57C5">
        <w:t>Lokacija provedbe</w:t>
      </w:r>
      <w:bookmarkEnd w:id="41"/>
      <w:r w:rsidRPr="00FE57C5">
        <w:t xml:space="preserve"> </w:t>
      </w:r>
    </w:p>
    <w:p w14:paraId="000002D0" w14:textId="39279115"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Projektne aktivnosti se moraju provoditi na području Republike Hrvatske odnosno za korist ciljnih skupina sa sjedištem/prebivalištem ili boravištem na području Republike Hrvatske. </w:t>
      </w:r>
    </w:p>
    <w:p w14:paraId="3DF59338" w14:textId="77777777" w:rsidR="00A8135A" w:rsidRPr="00D1151E" w:rsidRDefault="00A8135A">
      <w:pPr>
        <w:jc w:val="both"/>
        <w:rPr>
          <w:rFonts w:asciiTheme="majorHAnsi" w:hAnsiTheme="majorHAnsi" w:cstheme="majorHAnsi"/>
          <w:sz w:val="24"/>
          <w:szCs w:val="24"/>
        </w:rPr>
      </w:pPr>
    </w:p>
    <w:p w14:paraId="000002D2" w14:textId="77777777" w:rsidR="00365729" w:rsidRPr="00FE57C5" w:rsidRDefault="00327112" w:rsidP="00FE57C5">
      <w:pPr>
        <w:pStyle w:val="Heading3"/>
      </w:pPr>
      <w:bookmarkStart w:id="42" w:name="_Toc168912067"/>
      <w:r w:rsidRPr="00FE57C5">
        <w:t>Početak razdoblja provedbe</w:t>
      </w:r>
      <w:bookmarkEnd w:id="42"/>
      <w:r w:rsidRPr="00FE57C5">
        <w:t xml:space="preserve"> </w:t>
      </w:r>
    </w:p>
    <w:p w14:paraId="0D8A3B27" w14:textId="08F226DF" w:rsidR="008A4BA2" w:rsidRDefault="00327112" w:rsidP="00A8135A">
      <w:pPr>
        <w:jc w:val="both"/>
        <w:rPr>
          <w:rFonts w:asciiTheme="majorHAnsi" w:hAnsiTheme="majorHAnsi" w:cstheme="majorHAnsi"/>
          <w:sz w:val="24"/>
          <w:szCs w:val="24"/>
        </w:rPr>
      </w:pPr>
      <w:bookmarkStart w:id="43" w:name="_heading=h.19c6y18" w:colFirst="0" w:colLast="0"/>
      <w:bookmarkEnd w:id="43"/>
      <w:r w:rsidRPr="00D1151E">
        <w:rPr>
          <w:rFonts w:asciiTheme="majorHAnsi" w:hAnsiTheme="majorHAnsi" w:cstheme="majorHAnsi"/>
          <w:sz w:val="24"/>
          <w:szCs w:val="24"/>
        </w:rPr>
        <w:t xml:space="preserve">Provedba projekta započinje stupanjem Ugovora o dodjeli bespovratnih sredstava na snagu. Datum početka provedbe definirat će se Ugovorom o dodjeli bespovratnih sredstava. </w:t>
      </w:r>
    </w:p>
    <w:p w14:paraId="4CC9DC4D" w14:textId="77777777" w:rsidR="000A2245" w:rsidRPr="00D1151E" w:rsidRDefault="000A2245" w:rsidP="00A8135A">
      <w:pPr>
        <w:jc w:val="both"/>
        <w:rPr>
          <w:rFonts w:asciiTheme="majorHAnsi" w:hAnsiTheme="majorHAnsi" w:cstheme="majorHAnsi"/>
          <w:sz w:val="24"/>
          <w:szCs w:val="24"/>
        </w:rPr>
      </w:pPr>
    </w:p>
    <w:p w14:paraId="000002D5" w14:textId="77777777" w:rsidR="00365729" w:rsidRPr="00D1151E" w:rsidRDefault="00327112" w:rsidP="003C4EC0">
      <w:pPr>
        <w:pStyle w:val="Heading3"/>
        <w:rPr>
          <w:rFonts w:cstheme="majorHAnsi"/>
        </w:rPr>
      </w:pPr>
      <w:bookmarkStart w:id="44" w:name="_Toc168912068"/>
      <w:r w:rsidRPr="00D1151E">
        <w:rPr>
          <w:rFonts w:cstheme="majorHAnsi"/>
        </w:rPr>
        <w:t>Trajanje razdoblja provedbe</w:t>
      </w:r>
      <w:bookmarkEnd w:id="44"/>
      <w:r w:rsidRPr="00D1151E">
        <w:rPr>
          <w:rFonts w:cstheme="majorHAnsi"/>
        </w:rPr>
        <w:t xml:space="preserve"> </w:t>
      </w:r>
    </w:p>
    <w:p w14:paraId="000002DA" w14:textId="030D8524" w:rsidR="00365729" w:rsidRDefault="00E12BDB">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Razdoblje provedbe projekta može trajati najmanje 36 mjeseci, a najviše 38 mjeseci od datuma kada je na snagu stupio Ugovor o dodjeli bespovratnih sredstava</w:t>
      </w:r>
      <w:r w:rsidR="00473E00" w:rsidRPr="00D1151E">
        <w:rPr>
          <w:rFonts w:asciiTheme="majorHAnsi" w:hAnsiTheme="majorHAnsi" w:cstheme="majorHAnsi"/>
          <w:color w:val="000000"/>
          <w:sz w:val="24"/>
          <w:szCs w:val="24"/>
        </w:rPr>
        <w:t xml:space="preserve">. </w:t>
      </w:r>
    </w:p>
    <w:p w14:paraId="38B96D3A" w14:textId="77777777" w:rsidR="000A2245" w:rsidRPr="00D1151E" w:rsidRDefault="000A2245">
      <w:pPr>
        <w:pBdr>
          <w:top w:val="nil"/>
          <w:left w:val="nil"/>
          <w:bottom w:val="nil"/>
          <w:right w:val="nil"/>
          <w:between w:val="nil"/>
        </w:pBdr>
        <w:jc w:val="both"/>
        <w:rPr>
          <w:rFonts w:asciiTheme="majorHAnsi" w:hAnsiTheme="majorHAnsi" w:cstheme="majorHAnsi"/>
          <w:color w:val="000000"/>
          <w:sz w:val="24"/>
          <w:szCs w:val="24"/>
        </w:rPr>
      </w:pPr>
    </w:p>
    <w:p w14:paraId="000002DB" w14:textId="77777777" w:rsidR="00365729" w:rsidRPr="00D1151E" w:rsidRDefault="00327112" w:rsidP="003C4EC0">
      <w:pPr>
        <w:pStyle w:val="Heading2"/>
        <w:rPr>
          <w:rFonts w:asciiTheme="majorHAnsi" w:hAnsiTheme="majorHAnsi" w:cstheme="majorHAnsi"/>
        </w:rPr>
      </w:pPr>
      <w:bookmarkStart w:id="45" w:name="_Toc168912069"/>
      <w:r w:rsidRPr="00D1151E">
        <w:rPr>
          <w:rFonts w:asciiTheme="majorHAnsi" w:hAnsiTheme="majorHAnsi" w:cstheme="majorHAnsi"/>
        </w:rPr>
        <w:t>Horizontalna načela</w:t>
      </w:r>
      <w:bookmarkEnd w:id="45"/>
    </w:p>
    <w:p w14:paraId="000002DC" w14:textId="1A7ECFF0"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Prijavitelji su obavezni pridržavati se zakonskih odredbi koje predstavljaju minimalne zahtjeve pri provedbi horizontalnih načela. Poštujući zakonske odredbe projekt je neutralan u pogledu horizontalnih politika, a pripadajući troškovi i aktivnosti neće se smatrati doprinosom horizontalnim načelima i politikama već ispunjenjem zakonske obaveze. Ukoliko projekt sadrži dodatne aktivnosti uz propisani minimum poštivanja zakonskih odredbi, tada projekt promiče </w:t>
      </w:r>
      <w:r w:rsidRPr="00D1151E">
        <w:rPr>
          <w:rFonts w:asciiTheme="majorHAnsi" w:hAnsiTheme="majorHAnsi" w:cstheme="majorHAnsi"/>
          <w:sz w:val="24"/>
          <w:szCs w:val="24"/>
        </w:rPr>
        <w:lastRenderedPageBreak/>
        <w:t xml:space="preserve">horizontalna načela EU. Usklađenost projekta s horizontalnim politikama opisuje se u Prijavnom obrascu. </w:t>
      </w:r>
    </w:p>
    <w:p w14:paraId="000002DD" w14:textId="184B4322"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U okviru ovog PDP-a, obvezno je osigurati doprinos projekata promicanju</w:t>
      </w:r>
      <w:r w:rsidR="005757E7">
        <w:rPr>
          <w:rFonts w:asciiTheme="majorHAnsi" w:hAnsiTheme="majorHAnsi" w:cstheme="majorHAnsi"/>
          <w:sz w:val="24"/>
          <w:szCs w:val="24"/>
        </w:rPr>
        <w:t xml:space="preserve"> jednog od</w:t>
      </w:r>
      <w:r w:rsidRPr="00D1151E">
        <w:rPr>
          <w:rFonts w:asciiTheme="majorHAnsi" w:hAnsiTheme="majorHAnsi" w:cstheme="majorHAnsi"/>
          <w:sz w:val="24"/>
          <w:szCs w:val="24"/>
        </w:rPr>
        <w:t xml:space="preserve"> sljedećih horizontalnih načela:</w:t>
      </w:r>
    </w:p>
    <w:p w14:paraId="0F965C1E" w14:textId="271F15DC" w:rsidR="00965E16" w:rsidRDefault="00A372C3" w:rsidP="00993345">
      <w:pPr>
        <w:numPr>
          <w:ilvl w:val="0"/>
          <w:numId w:val="8"/>
        </w:numPr>
        <w:spacing w:after="0"/>
        <w:contextualSpacing/>
        <w:jc w:val="both"/>
        <w:rPr>
          <w:rFonts w:asciiTheme="majorHAnsi" w:eastAsia="Yu Mincho" w:hAnsiTheme="majorHAnsi" w:cstheme="majorHAnsi"/>
          <w:sz w:val="24"/>
          <w:szCs w:val="24"/>
          <w:lang w:eastAsia="en-US"/>
        </w:rPr>
      </w:pPr>
      <w:bookmarkStart w:id="46" w:name="_Hlk149055580"/>
      <w:r w:rsidRPr="00D1151E">
        <w:rPr>
          <w:rFonts w:asciiTheme="majorHAnsi" w:eastAsia="Yu Mincho" w:hAnsiTheme="majorHAnsi" w:cstheme="majorHAnsi"/>
          <w:sz w:val="24"/>
          <w:szCs w:val="24"/>
          <w:lang w:eastAsia="en-US"/>
        </w:rPr>
        <w:t xml:space="preserve">osiguranje </w:t>
      </w:r>
      <w:r w:rsidR="00965E16" w:rsidRPr="00D1151E">
        <w:rPr>
          <w:rFonts w:asciiTheme="majorHAnsi" w:eastAsia="Yu Mincho" w:hAnsiTheme="majorHAnsi" w:cstheme="majorHAnsi"/>
          <w:sz w:val="24"/>
          <w:szCs w:val="24"/>
          <w:lang w:eastAsia="en-US"/>
        </w:rPr>
        <w:t>ravnopravnosti žena i muškaraca i promicanje rodne ravnopravnosti</w:t>
      </w:r>
      <w:r w:rsidRPr="00D1151E">
        <w:rPr>
          <w:rFonts w:asciiTheme="majorHAnsi" w:eastAsia="Yu Mincho" w:hAnsiTheme="majorHAnsi" w:cstheme="majorHAnsi"/>
          <w:sz w:val="24"/>
          <w:szCs w:val="24"/>
          <w:lang w:eastAsia="en-US"/>
        </w:rPr>
        <w:t>;</w:t>
      </w:r>
    </w:p>
    <w:p w14:paraId="6E966293" w14:textId="216B5AFD" w:rsidR="005757E7" w:rsidRPr="00D1151E" w:rsidRDefault="005757E7" w:rsidP="005757E7">
      <w:pPr>
        <w:numPr>
          <w:ilvl w:val="1"/>
          <w:numId w:val="8"/>
        </w:numPr>
        <w:spacing w:after="0"/>
        <w:contextualSpacing/>
        <w:jc w:val="both"/>
        <w:rPr>
          <w:rFonts w:asciiTheme="majorHAnsi" w:eastAsia="Yu Mincho" w:hAnsiTheme="majorHAnsi" w:cstheme="majorHAnsi"/>
          <w:sz w:val="24"/>
          <w:szCs w:val="24"/>
          <w:lang w:eastAsia="en-US"/>
        </w:rPr>
      </w:pPr>
      <w:r>
        <w:rPr>
          <w:rFonts w:asciiTheme="majorHAnsi" w:eastAsia="Yu Mincho" w:hAnsiTheme="majorHAnsi" w:cstheme="majorHAnsi"/>
          <w:sz w:val="24"/>
          <w:szCs w:val="24"/>
          <w:lang w:eastAsia="en-US"/>
        </w:rPr>
        <w:t>u</w:t>
      </w:r>
      <w:r w:rsidRPr="005757E7">
        <w:rPr>
          <w:rFonts w:asciiTheme="majorHAnsi" w:eastAsia="Yu Mincho" w:hAnsiTheme="majorHAnsi" w:cstheme="majorHAnsi"/>
          <w:sz w:val="24"/>
          <w:szCs w:val="24"/>
          <w:lang w:eastAsia="en-US"/>
        </w:rPr>
        <w:t xml:space="preserve"> okviru provedbe aktivnosti potrebno je uključiti mjere za promicanje ravnopravnosti žena i muškaraca i promicanja rodne ravnopravnosti</w:t>
      </w:r>
      <w:r>
        <w:rPr>
          <w:rFonts w:asciiTheme="majorHAnsi" w:eastAsia="Yu Mincho" w:hAnsiTheme="majorHAnsi" w:cstheme="majorHAnsi"/>
          <w:sz w:val="24"/>
          <w:szCs w:val="24"/>
          <w:lang w:eastAsia="en-US"/>
        </w:rPr>
        <w:t>;</w:t>
      </w:r>
    </w:p>
    <w:p w14:paraId="647B069D" w14:textId="5FC46CA4" w:rsidR="00965E16" w:rsidRDefault="00A372C3" w:rsidP="00993345">
      <w:pPr>
        <w:numPr>
          <w:ilvl w:val="0"/>
          <w:numId w:val="8"/>
        </w:numPr>
        <w:spacing w:after="0"/>
        <w:contextualSpacing/>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suzbijanje </w:t>
      </w:r>
      <w:r w:rsidR="00965E16" w:rsidRPr="00D1151E">
        <w:rPr>
          <w:rFonts w:asciiTheme="majorHAnsi" w:eastAsia="Yu Mincho" w:hAnsiTheme="majorHAnsi" w:cstheme="majorHAnsi"/>
          <w:sz w:val="24"/>
          <w:szCs w:val="24"/>
          <w:lang w:eastAsia="en-US"/>
        </w:rPr>
        <w:t>diskriminacije po svim osnovama</w:t>
      </w:r>
      <w:r w:rsidRPr="00D1151E">
        <w:rPr>
          <w:rFonts w:asciiTheme="majorHAnsi" w:eastAsia="Yu Mincho" w:hAnsiTheme="majorHAnsi" w:cstheme="majorHAnsi"/>
          <w:sz w:val="24"/>
          <w:szCs w:val="24"/>
          <w:lang w:eastAsia="en-US"/>
        </w:rPr>
        <w:t>;</w:t>
      </w:r>
    </w:p>
    <w:p w14:paraId="0D88B868" w14:textId="117876C4" w:rsidR="005757E7" w:rsidRPr="00D1151E" w:rsidRDefault="005757E7" w:rsidP="005757E7">
      <w:pPr>
        <w:numPr>
          <w:ilvl w:val="1"/>
          <w:numId w:val="8"/>
        </w:numPr>
        <w:spacing w:after="0"/>
        <w:contextualSpacing/>
        <w:jc w:val="both"/>
        <w:rPr>
          <w:rFonts w:asciiTheme="majorHAnsi" w:eastAsia="Yu Mincho" w:hAnsiTheme="majorHAnsi" w:cstheme="majorHAnsi"/>
          <w:sz w:val="24"/>
          <w:szCs w:val="24"/>
          <w:lang w:eastAsia="en-US"/>
        </w:rPr>
      </w:pPr>
      <w:r>
        <w:rPr>
          <w:rFonts w:asciiTheme="majorHAnsi" w:eastAsia="Yu Mincho" w:hAnsiTheme="majorHAnsi" w:cstheme="majorHAnsi"/>
          <w:sz w:val="24"/>
          <w:szCs w:val="24"/>
          <w:lang w:eastAsia="en-US"/>
        </w:rPr>
        <w:t>u</w:t>
      </w:r>
      <w:r w:rsidRPr="005757E7">
        <w:rPr>
          <w:rFonts w:asciiTheme="majorHAnsi" w:eastAsia="Yu Mincho" w:hAnsiTheme="majorHAnsi" w:cstheme="majorHAnsi"/>
          <w:sz w:val="24"/>
          <w:szCs w:val="24"/>
          <w:lang w:eastAsia="en-US"/>
        </w:rPr>
        <w:t xml:space="preserve"> okviru provedbe aktivnosti potrebno je uključiti mjere za </w:t>
      </w:r>
      <w:r>
        <w:rPr>
          <w:rFonts w:asciiTheme="majorHAnsi" w:eastAsia="Yu Mincho" w:hAnsiTheme="majorHAnsi" w:cstheme="majorHAnsi"/>
          <w:sz w:val="24"/>
          <w:szCs w:val="24"/>
          <w:lang w:eastAsia="en-US"/>
        </w:rPr>
        <w:t>suzbijanje diskriminacije po svim osnovama;</w:t>
      </w:r>
    </w:p>
    <w:p w14:paraId="44E6FAA1" w14:textId="49EF1B36" w:rsidR="00A865AF" w:rsidRDefault="00A372C3" w:rsidP="00993345">
      <w:pPr>
        <w:numPr>
          <w:ilvl w:val="0"/>
          <w:numId w:val="8"/>
        </w:numPr>
        <w:spacing w:after="0"/>
        <w:contextualSpacing/>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mjere </w:t>
      </w:r>
      <w:r w:rsidR="00965E16" w:rsidRPr="00D1151E">
        <w:rPr>
          <w:rFonts w:asciiTheme="majorHAnsi" w:eastAsia="Yu Mincho" w:hAnsiTheme="majorHAnsi" w:cstheme="majorHAnsi"/>
          <w:sz w:val="24"/>
          <w:szCs w:val="24"/>
          <w:lang w:eastAsia="en-US"/>
        </w:rPr>
        <w:t>za osiguravanje pristupačnosti za OSI</w:t>
      </w:r>
      <w:r w:rsidR="00A865AF">
        <w:rPr>
          <w:rFonts w:asciiTheme="majorHAnsi" w:eastAsia="Yu Mincho" w:hAnsiTheme="majorHAnsi" w:cstheme="majorHAnsi"/>
          <w:sz w:val="24"/>
          <w:szCs w:val="24"/>
          <w:lang w:eastAsia="en-US"/>
        </w:rPr>
        <w:t>;</w:t>
      </w:r>
    </w:p>
    <w:p w14:paraId="74F3BC55" w14:textId="38FC51E7" w:rsidR="005757E7" w:rsidRPr="000A2245" w:rsidRDefault="005757E7" w:rsidP="005757E7">
      <w:pPr>
        <w:numPr>
          <w:ilvl w:val="1"/>
          <w:numId w:val="8"/>
        </w:numPr>
        <w:spacing w:after="0"/>
        <w:contextualSpacing/>
        <w:jc w:val="both"/>
        <w:rPr>
          <w:rFonts w:asciiTheme="majorHAnsi" w:eastAsia="Yu Mincho" w:hAnsiTheme="majorHAnsi" w:cstheme="majorHAnsi"/>
          <w:sz w:val="24"/>
          <w:szCs w:val="24"/>
          <w:lang w:eastAsia="en-US"/>
        </w:rPr>
      </w:pPr>
      <w:r>
        <w:t xml:space="preserve">u okviru provedbe aktivnosti potrebno je uključiti mjere za promicanje pristupačnosti </w:t>
      </w:r>
      <w:r w:rsidRPr="000A2245">
        <w:t>za OSI;</w:t>
      </w:r>
    </w:p>
    <w:p w14:paraId="210932F3" w14:textId="19CAE4A9" w:rsidR="00A865AF" w:rsidRPr="000A2245" w:rsidRDefault="00A865AF" w:rsidP="00A865AF">
      <w:pPr>
        <w:pStyle w:val="ListParagraph"/>
        <w:numPr>
          <w:ilvl w:val="0"/>
          <w:numId w:val="8"/>
        </w:numPr>
        <w:jc w:val="both"/>
        <w:rPr>
          <w:rFonts w:cstheme="minorHAnsi"/>
          <w:sz w:val="24"/>
          <w:szCs w:val="24"/>
        </w:rPr>
      </w:pPr>
      <w:r w:rsidRPr="000A2245">
        <w:rPr>
          <w:rFonts w:cstheme="minorHAnsi"/>
          <w:sz w:val="24"/>
          <w:szCs w:val="24"/>
        </w:rPr>
        <w:t>mjere promicanja zelene tranzicije;</w:t>
      </w:r>
    </w:p>
    <w:p w14:paraId="3BC03DB1" w14:textId="77777777" w:rsidR="005757E7" w:rsidRPr="000A2245" w:rsidRDefault="005757E7" w:rsidP="005757E7">
      <w:pPr>
        <w:pStyle w:val="ListParagraph"/>
        <w:numPr>
          <w:ilvl w:val="1"/>
          <w:numId w:val="8"/>
        </w:numPr>
        <w:jc w:val="both"/>
        <w:rPr>
          <w:rFonts w:cstheme="minorHAnsi"/>
          <w:sz w:val="24"/>
          <w:szCs w:val="24"/>
        </w:rPr>
      </w:pPr>
      <w:r w:rsidRPr="000A2245">
        <w:t>u okviru provedbe aktivnosti potrebno je uključiti mjere za promicanje zelene tranzicije;</w:t>
      </w:r>
    </w:p>
    <w:p w14:paraId="081DECC6" w14:textId="1516E7DC" w:rsidR="005757E7" w:rsidRPr="000A2245" w:rsidRDefault="00A865AF" w:rsidP="005757E7">
      <w:pPr>
        <w:pStyle w:val="ListParagraph"/>
        <w:numPr>
          <w:ilvl w:val="0"/>
          <w:numId w:val="8"/>
        </w:numPr>
        <w:jc w:val="both"/>
        <w:rPr>
          <w:rFonts w:cstheme="minorHAnsi"/>
          <w:sz w:val="24"/>
          <w:szCs w:val="24"/>
        </w:rPr>
      </w:pPr>
      <w:r w:rsidRPr="000A2245">
        <w:rPr>
          <w:rFonts w:cstheme="minorHAnsi"/>
          <w:sz w:val="24"/>
          <w:szCs w:val="24"/>
        </w:rPr>
        <w:t>mjere promicanja digitalne tranzicije</w:t>
      </w:r>
      <w:r w:rsidR="005757E7" w:rsidRPr="000A2245">
        <w:rPr>
          <w:rFonts w:cstheme="minorHAnsi"/>
          <w:sz w:val="24"/>
          <w:szCs w:val="24"/>
        </w:rPr>
        <w:t>;</w:t>
      </w:r>
    </w:p>
    <w:p w14:paraId="22E9185A" w14:textId="5C4D7553" w:rsidR="005757E7" w:rsidRPr="000A2245" w:rsidRDefault="005757E7" w:rsidP="005757E7">
      <w:pPr>
        <w:pStyle w:val="ListParagraph"/>
        <w:numPr>
          <w:ilvl w:val="1"/>
          <w:numId w:val="8"/>
        </w:numPr>
        <w:jc w:val="both"/>
        <w:rPr>
          <w:rFonts w:cstheme="minorHAnsi"/>
          <w:sz w:val="24"/>
          <w:szCs w:val="24"/>
        </w:rPr>
      </w:pPr>
      <w:r w:rsidRPr="000A2245">
        <w:rPr>
          <w:rFonts w:asciiTheme="majorHAnsi" w:eastAsia="Yu Mincho" w:hAnsiTheme="majorHAnsi" w:cstheme="majorHAnsi"/>
          <w:sz w:val="24"/>
          <w:szCs w:val="24"/>
          <w:lang w:eastAsia="en-US"/>
        </w:rPr>
        <w:t>u okviru provedbe aktivnosti potrebno je uključiti mjere za promicanje digitalne tranzicije.</w:t>
      </w:r>
    </w:p>
    <w:p w14:paraId="0D83A1ED" w14:textId="25692CBE" w:rsidR="005757E7" w:rsidRDefault="005757E7" w:rsidP="005757E7">
      <w:pPr>
        <w:jc w:val="both"/>
        <w:rPr>
          <w:rFonts w:asciiTheme="majorHAnsi" w:eastAsia="Yu Mincho" w:hAnsiTheme="majorHAnsi" w:cstheme="majorHAnsi"/>
          <w:sz w:val="24"/>
          <w:szCs w:val="24"/>
          <w:lang w:eastAsia="en-US"/>
        </w:rPr>
      </w:pPr>
      <w:r w:rsidRPr="00D1151E" w:rsidDel="005757E7">
        <w:rPr>
          <w:rStyle w:val="CommentReference"/>
          <w:rFonts w:asciiTheme="majorHAnsi" w:hAnsiTheme="majorHAnsi" w:cstheme="majorHAnsi"/>
        </w:rPr>
        <w:t xml:space="preserve"> </w:t>
      </w:r>
      <w:bookmarkEnd w:id="46"/>
    </w:p>
    <w:p w14:paraId="2F73FEF4" w14:textId="27A20417" w:rsidR="00965E16" w:rsidRPr="00D1151E" w:rsidRDefault="00965E16" w:rsidP="005757E7">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Prijavitelji su obvezni u projektnom prijedlogu, u odgovarajućoj kategoriji, obrazložiti u okviru kojih aktivnosti projekta te na koji način i osiguravaju konkretan doprinos promicanju horizontalnih načela.</w:t>
      </w:r>
    </w:p>
    <w:p w14:paraId="1008A88B" w14:textId="77777777" w:rsidR="00965E16" w:rsidRPr="00D1151E" w:rsidRDefault="00965E16" w:rsidP="00965E16">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Radi ispunjavanja horizontalnih uvjeta koji omogućavaju provedbu, projekti u okviru ovog PDP-a moraju biti usklađeni s:</w:t>
      </w:r>
    </w:p>
    <w:p w14:paraId="37368991" w14:textId="77777777" w:rsidR="00965E16" w:rsidRPr="00D1151E" w:rsidRDefault="00965E16" w:rsidP="00993345">
      <w:pPr>
        <w:numPr>
          <w:ilvl w:val="0"/>
          <w:numId w:val="10"/>
        </w:numPr>
        <w:contextualSpacing/>
        <w:jc w:val="both"/>
        <w:rPr>
          <w:rFonts w:asciiTheme="majorHAnsi" w:eastAsia="Yu Mincho" w:hAnsiTheme="majorHAnsi" w:cstheme="majorHAnsi"/>
          <w:b/>
          <w:bCs/>
          <w:sz w:val="24"/>
          <w:szCs w:val="24"/>
          <w:lang w:eastAsia="en-US"/>
        </w:rPr>
      </w:pPr>
      <w:r w:rsidRPr="00D1151E">
        <w:rPr>
          <w:rFonts w:asciiTheme="majorHAnsi" w:eastAsia="Yu Mincho" w:hAnsiTheme="majorHAnsi" w:cstheme="majorHAnsi"/>
          <w:b/>
          <w:bCs/>
          <w:sz w:val="24"/>
          <w:szCs w:val="24"/>
          <w:lang w:eastAsia="en-US"/>
        </w:rPr>
        <w:t>Poveljom Europske unije o temeljnim pravima</w:t>
      </w:r>
    </w:p>
    <w:p w14:paraId="3ED9B99E" w14:textId="77777777" w:rsidR="0099567A" w:rsidRPr="00D1151E" w:rsidRDefault="0099567A" w:rsidP="00A372C3">
      <w:pPr>
        <w:spacing w:after="0"/>
        <w:jc w:val="both"/>
        <w:rPr>
          <w:rFonts w:asciiTheme="majorHAnsi" w:eastAsia="Yu Mincho" w:hAnsiTheme="majorHAnsi" w:cstheme="majorHAnsi"/>
          <w:sz w:val="24"/>
          <w:szCs w:val="24"/>
          <w:lang w:eastAsia="en-US"/>
        </w:rPr>
      </w:pPr>
    </w:p>
    <w:p w14:paraId="42485030" w14:textId="084E4C82" w:rsidR="00965E16" w:rsidRPr="00D1151E" w:rsidRDefault="00965E16" w:rsidP="00965E16">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Poveznica: </w:t>
      </w:r>
      <w:hyperlink r:id="rId26" w:history="1">
        <w:r w:rsidRPr="00D1151E">
          <w:rPr>
            <w:rFonts w:asciiTheme="majorHAnsi" w:eastAsia="Yu Mincho" w:hAnsiTheme="majorHAnsi" w:cstheme="majorHAnsi"/>
            <w:color w:val="0563C1"/>
            <w:sz w:val="24"/>
            <w:szCs w:val="24"/>
            <w:u w:val="single"/>
            <w:lang w:eastAsia="en-US"/>
          </w:rPr>
          <w:t>Povelja EU o temeljnim pravima</w:t>
        </w:r>
      </w:hyperlink>
    </w:p>
    <w:p w14:paraId="6B390EC3"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Prijavitelj je dužan osigurati poštivanje svih zaštićenih prava iz Povelje koja odražavaju šest temeljnih vrijednosti:</w:t>
      </w:r>
    </w:p>
    <w:p w14:paraId="06F83A11"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p>
    <w:p w14:paraId="7BD84EF3"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lastRenderedPageBreak/>
        <w:t>dostojanstvo (članci 1.-5.),</w:t>
      </w:r>
    </w:p>
    <w:p w14:paraId="3459C9FF"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slobode (članci 6.-19.), </w:t>
      </w:r>
    </w:p>
    <w:p w14:paraId="73A71014"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jednakost (članci 20.-26.), </w:t>
      </w:r>
    </w:p>
    <w:p w14:paraId="6B20C44D"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solidarnost (članci 27.-38.), </w:t>
      </w:r>
    </w:p>
    <w:p w14:paraId="6317B3AF"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prava građana (članci 39.-46.) i </w:t>
      </w:r>
    </w:p>
    <w:p w14:paraId="1F552834" w14:textId="77777777" w:rsidR="00965E16" w:rsidRPr="00D1151E" w:rsidRDefault="00965E16" w:rsidP="00993345">
      <w:pPr>
        <w:numPr>
          <w:ilvl w:val="0"/>
          <w:numId w:val="9"/>
        </w:num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pravda (članci 47.-50.). </w:t>
      </w:r>
    </w:p>
    <w:p w14:paraId="20F40E63"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p>
    <w:p w14:paraId="4DD8A7FB"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Ograničenja pri osiguranju prava i sloboda priznatih Poveljom su moguća samo ako su potrebna i ako odgovaraju ciljevima od općeg interesa ili potrebi zaštite prava i sloboda drugih osoba. </w:t>
      </w:r>
    </w:p>
    <w:p w14:paraId="0BB134FC"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p>
    <w:p w14:paraId="284A5122" w14:textId="77777777" w:rsidR="00965E16" w:rsidRPr="00D1151E" w:rsidRDefault="00965E16" w:rsidP="00993345">
      <w:pPr>
        <w:numPr>
          <w:ilvl w:val="0"/>
          <w:numId w:val="10"/>
        </w:numPr>
        <w:contextualSpacing/>
        <w:jc w:val="both"/>
        <w:rPr>
          <w:rFonts w:asciiTheme="majorHAnsi" w:eastAsia="Yu Mincho" w:hAnsiTheme="majorHAnsi" w:cstheme="majorHAnsi"/>
          <w:b/>
          <w:bCs/>
          <w:sz w:val="24"/>
          <w:szCs w:val="24"/>
          <w:lang w:eastAsia="en-US"/>
        </w:rPr>
      </w:pPr>
      <w:r w:rsidRPr="00D1151E">
        <w:rPr>
          <w:rFonts w:asciiTheme="majorHAnsi" w:eastAsia="Yu Mincho" w:hAnsiTheme="majorHAnsi" w:cstheme="majorHAnsi"/>
          <w:b/>
          <w:bCs/>
          <w:sz w:val="24"/>
          <w:szCs w:val="24"/>
          <w:lang w:eastAsia="en-US"/>
        </w:rPr>
        <w:t>Konvencijom UN-a o pravima osoba s invaliditetom (UNCRPD) u skladu s Odlukom Vijeća 2010/48/EZ</w:t>
      </w:r>
    </w:p>
    <w:p w14:paraId="03114923" w14:textId="77777777" w:rsidR="0099567A" w:rsidRPr="00D1151E" w:rsidRDefault="0099567A" w:rsidP="00965E16">
      <w:pPr>
        <w:spacing w:after="0" w:line="240" w:lineRule="auto"/>
        <w:jc w:val="both"/>
        <w:rPr>
          <w:rFonts w:asciiTheme="majorHAnsi" w:eastAsia="Yu Mincho" w:hAnsiTheme="majorHAnsi" w:cstheme="majorHAnsi"/>
          <w:sz w:val="24"/>
          <w:szCs w:val="24"/>
          <w:lang w:eastAsia="en-US"/>
        </w:rPr>
      </w:pPr>
    </w:p>
    <w:p w14:paraId="461757EC" w14:textId="41B2CA8D" w:rsidR="00965E16" w:rsidRPr="00D1151E" w:rsidRDefault="00965E16" w:rsidP="00965E16">
      <w:p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Konvencija UN-a o pravima osoba s invaliditetom prvi je obvezujući međunarodni instrument za ljudska prava koji se odnosi na invaliditet. Poveznica: </w:t>
      </w:r>
      <w:hyperlink r:id="rId27" w:history="1">
        <w:r w:rsidRPr="00D1151E">
          <w:rPr>
            <w:rFonts w:asciiTheme="majorHAnsi" w:eastAsia="Yu Mincho" w:hAnsiTheme="majorHAnsi" w:cstheme="majorHAnsi"/>
            <w:color w:val="0563C1"/>
            <w:sz w:val="24"/>
            <w:szCs w:val="24"/>
            <w:u w:val="single"/>
            <w:lang w:eastAsia="en-US"/>
          </w:rPr>
          <w:t>Konvencija UN-a o pravima za OSI</w:t>
        </w:r>
      </w:hyperlink>
    </w:p>
    <w:p w14:paraId="0894D905"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p>
    <w:p w14:paraId="515657F4"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w:t>
      </w:r>
    </w:p>
    <w:p w14:paraId="39F16786" w14:textId="77777777" w:rsidR="0099567A" w:rsidRPr="00D1151E" w:rsidRDefault="0099567A" w:rsidP="00965E16">
      <w:pPr>
        <w:spacing w:after="0" w:line="240" w:lineRule="auto"/>
        <w:jc w:val="both"/>
        <w:rPr>
          <w:rFonts w:asciiTheme="majorHAnsi" w:eastAsia="Yu Mincho" w:hAnsiTheme="majorHAnsi" w:cstheme="majorHAnsi"/>
          <w:sz w:val="24"/>
          <w:szCs w:val="24"/>
          <w:lang w:eastAsia="en-US"/>
        </w:rPr>
      </w:pPr>
    </w:p>
    <w:p w14:paraId="7878FBE3" w14:textId="492F62E3" w:rsidR="00965E16" w:rsidRPr="00D1151E" w:rsidRDefault="00965E16" w:rsidP="00965E16">
      <w:pPr>
        <w:spacing w:after="0" w:line="240" w:lineRule="auto"/>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Temeljne ideje koje bi trebale usmjeravati tumačenje obveza predviđenih ovom Konvencijom sadržane su u općim načelima, te ih je Prijavitelj dužan uzeti u obzir i osigurati njihovo poštivanje tijekom pripreme i provedbe projekta:</w:t>
      </w:r>
    </w:p>
    <w:p w14:paraId="546421E9" w14:textId="77777777" w:rsidR="00965E16" w:rsidRPr="00D1151E" w:rsidRDefault="00965E16" w:rsidP="00965E16">
      <w:pPr>
        <w:spacing w:after="0" w:line="240" w:lineRule="auto"/>
        <w:jc w:val="both"/>
        <w:rPr>
          <w:rFonts w:asciiTheme="majorHAnsi" w:eastAsia="Yu Mincho" w:hAnsiTheme="majorHAnsi" w:cstheme="majorHAnsi"/>
          <w:sz w:val="24"/>
          <w:szCs w:val="24"/>
          <w:lang w:eastAsia="en-US"/>
        </w:rPr>
      </w:pPr>
    </w:p>
    <w:p w14:paraId="2075B798" w14:textId="77777777" w:rsidR="00965E16" w:rsidRPr="00D1151E" w:rsidRDefault="00965E16" w:rsidP="00965E16">
      <w:pPr>
        <w:spacing w:after="0" w:line="240" w:lineRule="auto"/>
        <w:ind w:left="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(a) poštivanje urođenog dostojanstva, osobne autonomije uključujući slobodu osobnog izbora i neovisnost osoba,</w:t>
      </w:r>
    </w:p>
    <w:p w14:paraId="5F1114CA" w14:textId="77777777" w:rsidR="00965E16" w:rsidRPr="00D1151E" w:rsidRDefault="00965E16" w:rsidP="00965E16">
      <w:pPr>
        <w:spacing w:after="0" w:line="240" w:lineRule="auto"/>
        <w:ind w:firstLine="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(b) nediskriminacija,</w:t>
      </w:r>
    </w:p>
    <w:p w14:paraId="2D5769AB" w14:textId="77777777" w:rsidR="00965E16" w:rsidRPr="00D1151E" w:rsidRDefault="00965E16" w:rsidP="00965E16">
      <w:pPr>
        <w:spacing w:after="0" w:line="240" w:lineRule="auto"/>
        <w:ind w:firstLine="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(c) puno i učinkovito sudjelovanje i uključivanje u društvo,</w:t>
      </w:r>
    </w:p>
    <w:p w14:paraId="0D7D8843" w14:textId="77777777" w:rsidR="00965E16" w:rsidRPr="00D1151E" w:rsidRDefault="00965E16" w:rsidP="00965E16">
      <w:pPr>
        <w:spacing w:after="0" w:line="240" w:lineRule="auto"/>
        <w:ind w:left="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(d) poštivanje razlika i prihvaćanje osoba s invaliditetom kao dijela ljudske raznolikosti i čovječnosti,</w:t>
      </w:r>
    </w:p>
    <w:p w14:paraId="23E11C3A" w14:textId="77777777" w:rsidR="00965E16" w:rsidRPr="00D1151E" w:rsidRDefault="00965E16" w:rsidP="00965E16">
      <w:pPr>
        <w:spacing w:after="0" w:line="240" w:lineRule="auto"/>
        <w:ind w:firstLine="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(e) jednakost mogućnosti,</w:t>
      </w:r>
    </w:p>
    <w:p w14:paraId="0E04A528" w14:textId="77777777" w:rsidR="00965E16" w:rsidRPr="00D1151E" w:rsidRDefault="00965E16" w:rsidP="00965E16">
      <w:pPr>
        <w:spacing w:after="0" w:line="240" w:lineRule="auto"/>
        <w:ind w:firstLine="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(f) pristupačnost,</w:t>
      </w:r>
    </w:p>
    <w:p w14:paraId="634098F7" w14:textId="77777777" w:rsidR="00965E16" w:rsidRPr="00D1151E" w:rsidRDefault="00965E16" w:rsidP="00965E16">
      <w:pPr>
        <w:spacing w:after="0" w:line="240" w:lineRule="auto"/>
        <w:ind w:firstLine="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(g) jednakost između muškaraca i žena,</w:t>
      </w:r>
    </w:p>
    <w:p w14:paraId="403926BA" w14:textId="77777777" w:rsidR="00965E16" w:rsidRPr="00D1151E" w:rsidRDefault="00965E16" w:rsidP="00965E16">
      <w:pPr>
        <w:spacing w:after="0" w:line="240" w:lineRule="auto"/>
        <w:ind w:left="708"/>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(h) poštivanje razvojnih sposobnosti djece s teškoćama u razvoju i poštivanje prava djece s teškoćama u razvoju na očuvanje vlastitog identiteta.</w:t>
      </w:r>
    </w:p>
    <w:p w14:paraId="6B8F9618" w14:textId="77777777" w:rsidR="00965E16" w:rsidRPr="00D1151E" w:rsidRDefault="00965E16" w:rsidP="00965E16">
      <w:pPr>
        <w:suppressAutoHyphens/>
        <w:jc w:val="both"/>
        <w:rPr>
          <w:rFonts w:asciiTheme="majorHAnsi" w:eastAsia="Yu Mincho" w:hAnsiTheme="majorHAnsi" w:cstheme="majorHAnsi"/>
          <w:color w:val="00000A"/>
          <w:sz w:val="24"/>
          <w:szCs w:val="24"/>
          <w:lang w:eastAsia="en-US"/>
        </w:rPr>
      </w:pPr>
    </w:p>
    <w:p w14:paraId="01D626AD" w14:textId="4EE6426C" w:rsidR="00965E16" w:rsidRPr="00D1151E" w:rsidRDefault="006F000C" w:rsidP="00965E16">
      <w:pPr>
        <w:jc w:val="both"/>
        <w:rPr>
          <w:rFonts w:asciiTheme="majorHAnsi" w:hAnsiTheme="majorHAnsi" w:cstheme="majorHAnsi"/>
          <w:sz w:val="24"/>
          <w:szCs w:val="24"/>
        </w:rPr>
      </w:pPr>
      <w:r w:rsidRPr="00D1151E">
        <w:rPr>
          <w:rFonts w:asciiTheme="majorHAnsi" w:eastAsia="Yu Mincho" w:hAnsiTheme="majorHAnsi" w:cstheme="majorHAnsi"/>
          <w:color w:val="00000A"/>
          <w:sz w:val="24"/>
          <w:szCs w:val="24"/>
          <w:lang w:eastAsia="en-US"/>
        </w:rPr>
        <w:lastRenderedPageBreak/>
        <w:t>Prijavitelj</w:t>
      </w:r>
      <w:r w:rsidR="00965E16" w:rsidRPr="00D1151E">
        <w:rPr>
          <w:rFonts w:asciiTheme="majorHAnsi" w:eastAsia="Yu Mincho" w:hAnsiTheme="majorHAnsi" w:cstheme="majorHAnsi"/>
          <w:color w:val="00000A"/>
          <w:sz w:val="24"/>
          <w:szCs w:val="24"/>
          <w:lang w:eastAsia="en-US"/>
        </w:rPr>
        <w:t>, ali i sudionici na projektu, mogu uložiti</w:t>
      </w:r>
      <w:r w:rsidR="00965E16" w:rsidRPr="00D1151E">
        <w:rPr>
          <w:rFonts w:asciiTheme="majorHAnsi" w:eastAsia="Yu Mincho" w:hAnsiTheme="majorHAnsi" w:cstheme="majorHAnsi"/>
          <w:b/>
          <w:bCs/>
          <w:color w:val="00000A"/>
          <w:sz w:val="24"/>
          <w:szCs w:val="24"/>
          <w:lang w:eastAsia="en-US"/>
        </w:rPr>
        <w:t xml:space="preserve"> Pritužbu</w:t>
      </w:r>
      <w:r w:rsidR="00965E16" w:rsidRPr="00D1151E">
        <w:rPr>
          <w:rFonts w:asciiTheme="majorHAnsi" w:eastAsia="Yu Mincho" w:hAnsiTheme="majorHAnsi" w:cstheme="majorHAnsi"/>
          <w:color w:val="00000A"/>
          <w:sz w:val="24"/>
          <w:szCs w:val="24"/>
          <w:lang w:eastAsia="en-US"/>
        </w:rPr>
        <w:t xml:space="preserve"> u vezi neusklađenosti projekta s Poveljom EU o temeljnim pravima i Konvencijom UN-a za OSI. Pritužba se može uputiti na adrese nadležnih pravobranitelja:</w:t>
      </w:r>
    </w:p>
    <w:p w14:paraId="0000030D" w14:textId="1D370F75" w:rsidR="00365729" w:rsidRPr="00D1151E" w:rsidRDefault="00327112">
      <w:pPr>
        <w:jc w:val="both"/>
        <w:rPr>
          <w:rFonts w:asciiTheme="majorHAnsi" w:hAnsiTheme="majorHAnsi" w:cstheme="majorHAnsi"/>
          <w:color w:val="00000A"/>
          <w:sz w:val="24"/>
          <w:szCs w:val="24"/>
        </w:rPr>
      </w:pPr>
      <w:r w:rsidRPr="00D1151E">
        <w:rPr>
          <w:rFonts w:asciiTheme="majorHAnsi" w:hAnsiTheme="majorHAnsi" w:cstheme="majorHAnsi"/>
          <w:color w:val="00000A"/>
          <w:sz w:val="24"/>
          <w:szCs w:val="24"/>
        </w:rPr>
        <w:t>Pučka pravobraniteljica: Savska cesta 41/3, 10000 Zagreb</w:t>
      </w:r>
    </w:p>
    <w:p w14:paraId="0000030F" w14:textId="728F1B6C" w:rsidR="00365729" w:rsidRDefault="00327112" w:rsidP="00AE6205">
      <w:pPr>
        <w:jc w:val="both"/>
        <w:rPr>
          <w:rFonts w:asciiTheme="majorHAnsi" w:hAnsiTheme="majorHAnsi" w:cstheme="majorHAnsi"/>
          <w:color w:val="00000A"/>
          <w:sz w:val="24"/>
          <w:szCs w:val="24"/>
        </w:rPr>
      </w:pPr>
      <w:r w:rsidRPr="00D1151E">
        <w:rPr>
          <w:rFonts w:asciiTheme="majorHAnsi" w:hAnsiTheme="majorHAnsi" w:cstheme="majorHAnsi"/>
          <w:color w:val="00000A"/>
          <w:sz w:val="24"/>
          <w:szCs w:val="24"/>
        </w:rPr>
        <w:t>Pravobranitelj za OSI: Savska cesta 41/3, 10000 Zagreb</w:t>
      </w:r>
    </w:p>
    <w:p w14:paraId="551E18CD" w14:textId="77777777" w:rsidR="000A2245" w:rsidRPr="00D1151E" w:rsidRDefault="000A2245" w:rsidP="00AE6205">
      <w:pPr>
        <w:jc w:val="both"/>
        <w:rPr>
          <w:rFonts w:asciiTheme="majorHAnsi" w:hAnsiTheme="majorHAnsi" w:cstheme="majorHAnsi"/>
          <w:color w:val="00000A"/>
          <w:sz w:val="24"/>
          <w:szCs w:val="24"/>
        </w:rPr>
      </w:pPr>
    </w:p>
    <w:p w14:paraId="00000310" w14:textId="3352AC3D" w:rsidR="00365729" w:rsidRPr="00D1151E" w:rsidRDefault="003C4EC0" w:rsidP="003C4EC0">
      <w:pPr>
        <w:pStyle w:val="Heading2"/>
        <w:rPr>
          <w:rFonts w:asciiTheme="majorHAnsi" w:hAnsiTheme="majorHAnsi" w:cstheme="majorHAnsi"/>
        </w:rPr>
      </w:pPr>
      <w:r w:rsidRPr="00D1151E">
        <w:rPr>
          <w:rFonts w:asciiTheme="majorHAnsi" w:hAnsiTheme="majorHAnsi" w:cstheme="majorHAnsi"/>
        </w:rPr>
        <w:t xml:space="preserve"> </w:t>
      </w:r>
      <w:bookmarkStart w:id="47" w:name="_Toc168912070"/>
      <w:r w:rsidR="00327112" w:rsidRPr="00D1151E">
        <w:rPr>
          <w:rFonts w:asciiTheme="majorHAnsi" w:hAnsiTheme="majorHAnsi" w:cstheme="majorHAnsi"/>
        </w:rPr>
        <w:t>Komunikacija i vidljivost</w:t>
      </w:r>
      <w:bookmarkEnd w:id="47"/>
    </w:p>
    <w:p w14:paraId="0EB1DB39"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bookmarkStart w:id="48" w:name="bookmark=id.37m2jsg" w:colFirst="0" w:colLast="0"/>
      <w:bookmarkEnd w:id="48"/>
      <w:r w:rsidRPr="00D1151E">
        <w:rPr>
          <w:rFonts w:asciiTheme="majorHAnsi" w:eastAsia="Times New Roman" w:hAnsiTheme="majorHAnsi" w:cstheme="majorHAnsi"/>
          <w:sz w:val="24"/>
          <w:szCs w:val="24"/>
        </w:rPr>
        <w:t>Korisnik je dužan istaknuti podatak da je projekt sufinanciran sredstvima Europske unije na način kako je navedeno u članku 50. Uredbe 2021/1060 i Prilogu IX. (isto je navedeno i na mrežnoj stranici ESF+ u dijelu „Komunikacija i vidljivost“).</w:t>
      </w:r>
    </w:p>
    <w:p w14:paraId="5833D92C"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p>
    <w:p w14:paraId="581F410E"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 xml:space="preserve">Osim </w:t>
      </w:r>
      <w:r w:rsidRPr="00D1151E">
        <w:rPr>
          <w:rFonts w:asciiTheme="majorHAnsi" w:eastAsia="Times New Roman" w:hAnsiTheme="majorHAnsi" w:cstheme="majorHAnsi"/>
          <w:b/>
          <w:sz w:val="24"/>
          <w:szCs w:val="24"/>
        </w:rPr>
        <w:t>obaveznog isticanja amblema Europske unije s izjavom o sufinanciranju</w:t>
      </w:r>
      <w:r w:rsidRPr="00D1151E">
        <w:rPr>
          <w:rFonts w:asciiTheme="majorHAnsi" w:eastAsia="Times New Roman" w:hAnsiTheme="majorHAnsi" w:cstheme="majorHAnsi"/>
          <w:sz w:val="24"/>
          <w:szCs w:val="24"/>
        </w:rPr>
        <w:t xml:space="preserve"> na informativnim i promotivnim materijalnima, prijaviteljima je na raspolaganju i mogućnost isticanja ESF+ logotipa u svrhu povećanja vidljivosti projekata sufinanciranih u okviru Fonda/Programa, a sukladno Knjizi grafičkih standarda dostupnoj na mrežnoj stranici ESF+.</w:t>
      </w:r>
    </w:p>
    <w:p w14:paraId="420F8848"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p>
    <w:p w14:paraId="68EC15F5" w14:textId="7D1D4DFA" w:rsidR="00965E16" w:rsidRPr="00D1151E" w:rsidRDefault="00965E16" w:rsidP="00965E16">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Korisnik naznačuje potporu iz fondova na sljedeće načine (članak 50. Uredbe (EU) 2021/1060):</w:t>
      </w:r>
    </w:p>
    <w:p w14:paraId="684568E7" w14:textId="77777777" w:rsidR="0099567A" w:rsidRPr="00D1151E" w:rsidRDefault="0099567A" w:rsidP="00965E16">
      <w:pPr>
        <w:spacing w:after="0" w:line="240" w:lineRule="auto"/>
        <w:jc w:val="both"/>
        <w:rPr>
          <w:rFonts w:asciiTheme="majorHAnsi" w:eastAsia="Times New Roman" w:hAnsiTheme="majorHAnsi" w:cstheme="majorHAnsi"/>
          <w:sz w:val="24"/>
          <w:szCs w:val="24"/>
        </w:rPr>
      </w:pPr>
    </w:p>
    <w:p w14:paraId="4413561C" w14:textId="02AD5875" w:rsidR="00965E16" w:rsidRPr="00D1151E" w:rsidRDefault="00965E16" w:rsidP="00965E16">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1. navođenjem na službenoj internetskoj stranici korisnika, ako takva stranica postoji, i na internetskim stranicama društvenih medija kratkog opisa operacije, razmjernog razini potpore, uključujući njezine ciljeve i rezultate te uz isticanje financijske potpore Unije;</w:t>
      </w:r>
    </w:p>
    <w:p w14:paraId="34DB3E8C"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2. navođenjem izjave u kojoj se na vidljiv način ističe potpora Unije u dokumentima i komunikacijskim materijalima povezanima s provedbom operacije, koji su namijenjeni javnosti ili sudionicima;</w:t>
      </w:r>
    </w:p>
    <w:p w14:paraId="59FB5A8C" w14:textId="77777777" w:rsidR="00965E16" w:rsidRPr="00D1151E" w:rsidRDefault="00965E16" w:rsidP="00965E16">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 xml:space="preserve">3. izlaganjem trajnih ploča ili reklamnih panoa na mjestima koja su jasno vidljiva javnosti, uz prikazivanje amblema Unije u skladu s tehničkim svojstvima utvrđenima u Prilogu IX., čim započne fizička provedba operacija koje uključuju fizička ulaganja ili je ugrađena kupljena oprema </w:t>
      </w:r>
      <w:r w:rsidRPr="00D1151E">
        <w:rPr>
          <w:rFonts w:asciiTheme="majorHAnsi" w:eastAsia="Times New Roman" w:hAnsiTheme="majorHAnsi" w:cstheme="majorHAnsi"/>
          <w:b/>
          <w:bCs/>
          <w:sz w:val="24"/>
          <w:szCs w:val="24"/>
        </w:rPr>
        <w:t>kod operacija čiji ukupni troškovi premašuju 100 000 EUR</w:t>
      </w:r>
      <w:r w:rsidRPr="00D1151E">
        <w:rPr>
          <w:rFonts w:asciiTheme="majorHAnsi" w:eastAsia="Times New Roman" w:hAnsiTheme="majorHAnsi" w:cstheme="majorHAnsi"/>
          <w:sz w:val="24"/>
          <w:szCs w:val="24"/>
        </w:rPr>
        <w:t>; ukoliko se na istoj lokaciji odvija više operacija, prikazuje se jedna ploča ili reklamni pano.</w:t>
      </w:r>
    </w:p>
    <w:p w14:paraId="15E238B2" w14:textId="31C7FE60" w:rsidR="00965E16" w:rsidRPr="00D1151E" w:rsidRDefault="00965E16" w:rsidP="008C69BE">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4. za operacije koje nisu obuhvaćene točkom 3., izlaganjem najmanje jednog tiskanog plakata veličine najmanje A3 ili ekvivalentnog elektroničkog zaslona s informacijama o operaciji, uz isticanje potpore iz fondova na mjestu koje je javnosti jasno vidljivo; ako je korisnik fizička osoba, on osigurava, u mjeri u kojoj je to moguće, dostupnost odgovarajućih informacija, uz isticanje potpore iz fondova, na mjestu koje je vidljivo javnosti ili putem elektroničkog</w:t>
      </w:r>
      <w:r w:rsidR="00160251" w:rsidRPr="00D1151E">
        <w:rPr>
          <w:rFonts w:asciiTheme="majorHAnsi" w:eastAsia="Times New Roman" w:hAnsiTheme="majorHAnsi" w:cstheme="majorHAnsi"/>
          <w:sz w:val="24"/>
          <w:szCs w:val="24"/>
        </w:rPr>
        <w:t xml:space="preserve"> zaslona. </w:t>
      </w:r>
    </w:p>
    <w:p w14:paraId="3781A4E7" w14:textId="77777777" w:rsidR="00313EF1" w:rsidRPr="00D1151E" w:rsidRDefault="00313EF1" w:rsidP="00313EF1">
      <w:pPr>
        <w:spacing w:after="0" w:line="240" w:lineRule="auto"/>
        <w:jc w:val="both"/>
        <w:rPr>
          <w:rFonts w:asciiTheme="majorHAnsi" w:eastAsia="Times New Roman" w:hAnsiTheme="majorHAnsi" w:cstheme="majorHAnsi"/>
          <w:sz w:val="24"/>
          <w:szCs w:val="24"/>
        </w:rPr>
      </w:pPr>
    </w:p>
    <w:p w14:paraId="2EA61A7B" w14:textId="77BBD271" w:rsidR="00313EF1" w:rsidRPr="00D1151E" w:rsidRDefault="00313EF1" w:rsidP="00313EF1">
      <w:pPr>
        <w:spacing w:after="0" w:line="240" w:lineRule="auto"/>
        <w:jc w:val="both"/>
        <w:rPr>
          <w:rFonts w:asciiTheme="majorHAnsi" w:eastAsia="Times New Roman" w:hAnsiTheme="majorHAnsi" w:cstheme="majorHAnsi"/>
          <w:sz w:val="24"/>
          <w:szCs w:val="24"/>
        </w:rPr>
      </w:pPr>
      <w:r w:rsidRPr="00D1151E">
        <w:rPr>
          <w:rFonts w:asciiTheme="majorHAnsi" w:eastAsia="Times New Roman" w:hAnsiTheme="majorHAnsi" w:cstheme="majorHAnsi"/>
          <w:sz w:val="24"/>
          <w:szCs w:val="24"/>
        </w:rPr>
        <w:t xml:space="preserve">Sukladno članku 49. stavak 6. Uredbe (EU) 2021/1060 Korisnik je dužan osigurati da se materijali za komunikaciju i vidljivost, na zahtjev stavljaju na raspolaganje UT-u, institucijama, tijelima, uredima ili agencijama Unije i da se Uniji dodijeli besplatna, neisključiva i neopoziva </w:t>
      </w:r>
      <w:r w:rsidRPr="00D1151E">
        <w:rPr>
          <w:rFonts w:asciiTheme="majorHAnsi" w:eastAsia="Times New Roman" w:hAnsiTheme="majorHAnsi" w:cstheme="majorHAnsi"/>
          <w:sz w:val="24"/>
          <w:szCs w:val="24"/>
        </w:rPr>
        <w:lastRenderedPageBreak/>
        <w:t>licencija za upotrebu takvih materijala i sva postojeća prava povezana s njima u skladu s Prilogom IX.</w:t>
      </w:r>
    </w:p>
    <w:p w14:paraId="22A5B119" w14:textId="3CB11338" w:rsidR="00965E16" w:rsidRPr="00D1151E" w:rsidRDefault="00965E16" w:rsidP="00965E16">
      <w:pPr>
        <w:spacing w:before="100" w:beforeAutospacing="1" w:after="100" w:afterAutospacing="1" w:line="240" w:lineRule="auto"/>
        <w:jc w:val="both"/>
        <w:rPr>
          <w:rFonts w:asciiTheme="majorHAnsi" w:eastAsia="Times New Roman" w:hAnsiTheme="majorHAnsi" w:cstheme="majorHAnsi"/>
          <w:b/>
          <w:bCs/>
          <w:sz w:val="24"/>
          <w:szCs w:val="24"/>
        </w:rPr>
      </w:pPr>
      <w:r w:rsidRPr="00D1151E">
        <w:rPr>
          <w:rFonts w:asciiTheme="majorHAnsi" w:eastAsia="Times New Roman" w:hAnsiTheme="majorHAnsi" w:cstheme="majorHAnsi"/>
          <w:sz w:val="24"/>
          <w:szCs w:val="24"/>
        </w:rPr>
        <w:t xml:space="preserve">Ako korisnik ne poštuje svoje </w:t>
      </w:r>
      <w:r w:rsidRPr="00D1151E">
        <w:rPr>
          <w:rFonts w:asciiTheme="majorHAnsi" w:eastAsia="Times New Roman" w:hAnsiTheme="majorHAnsi" w:cstheme="majorHAnsi"/>
          <w:b/>
          <w:bCs/>
          <w:sz w:val="24"/>
          <w:szCs w:val="24"/>
        </w:rPr>
        <w:t>obveze vezano uz komunikaciju i vidljivost</w:t>
      </w:r>
      <w:r w:rsidRPr="00D1151E">
        <w:rPr>
          <w:rFonts w:asciiTheme="majorHAnsi" w:eastAsia="Times New Roman" w:hAnsiTheme="majorHAnsi" w:cstheme="majorHAnsi"/>
          <w:sz w:val="24"/>
          <w:szCs w:val="24"/>
        </w:rPr>
        <w:t xml:space="preserve">, </w:t>
      </w:r>
      <w:r w:rsidR="00160251" w:rsidRPr="00D1151E">
        <w:rPr>
          <w:rFonts w:asciiTheme="majorHAnsi" w:eastAsia="Yu Mincho" w:hAnsiTheme="majorHAnsi" w:cstheme="majorHAnsi"/>
          <w:lang w:eastAsia="en-US"/>
        </w:rPr>
        <w:t xml:space="preserve">uzimajući u obzir </w:t>
      </w:r>
      <w:r w:rsidRPr="00D1151E">
        <w:rPr>
          <w:rFonts w:asciiTheme="majorHAnsi" w:eastAsia="Times New Roman" w:hAnsiTheme="majorHAnsi" w:cstheme="majorHAnsi"/>
          <w:sz w:val="24"/>
          <w:szCs w:val="24"/>
        </w:rPr>
        <w:t>načelo proporcionalnosti, primijenit će se financijska korekcija u iznosu najviše 3</w:t>
      </w:r>
      <w:r w:rsidR="00721B04" w:rsidRPr="00D1151E">
        <w:rPr>
          <w:rFonts w:asciiTheme="majorHAnsi" w:eastAsia="Times New Roman" w:hAnsiTheme="majorHAnsi" w:cstheme="majorHAnsi"/>
          <w:sz w:val="24"/>
          <w:szCs w:val="24"/>
        </w:rPr>
        <w:t xml:space="preserve"> </w:t>
      </w:r>
      <w:r w:rsidRPr="00D1151E">
        <w:rPr>
          <w:rFonts w:asciiTheme="majorHAnsi" w:eastAsia="Times New Roman" w:hAnsiTheme="majorHAnsi" w:cstheme="majorHAnsi"/>
          <w:sz w:val="24"/>
          <w:szCs w:val="24"/>
        </w:rPr>
        <w:t>% potpore iz fondova za dotičnu operaciju.</w:t>
      </w:r>
    </w:p>
    <w:p w14:paraId="00000316" w14:textId="77777777" w:rsidR="00365729" w:rsidRPr="00D1151E" w:rsidRDefault="00365729" w:rsidP="00160251">
      <w:pPr>
        <w:pBdr>
          <w:top w:val="nil"/>
          <w:left w:val="nil"/>
          <w:bottom w:val="nil"/>
          <w:right w:val="nil"/>
          <w:between w:val="nil"/>
        </w:pBdr>
        <w:jc w:val="both"/>
        <w:rPr>
          <w:rFonts w:asciiTheme="majorHAnsi" w:hAnsiTheme="majorHAnsi" w:cstheme="majorHAnsi"/>
          <w:color w:val="000000"/>
        </w:rPr>
      </w:pPr>
    </w:p>
    <w:p w14:paraId="00000317" w14:textId="05A678CE" w:rsidR="00365729" w:rsidRPr="00D1151E" w:rsidRDefault="003C4EC0" w:rsidP="00313EF1">
      <w:pPr>
        <w:pStyle w:val="Heading2"/>
        <w:rPr>
          <w:rFonts w:asciiTheme="majorHAnsi" w:hAnsiTheme="majorHAnsi" w:cstheme="majorHAnsi"/>
        </w:rPr>
      </w:pPr>
      <w:bookmarkStart w:id="49" w:name="bookmark=id.1mrcu09" w:colFirst="0" w:colLast="0"/>
      <w:bookmarkEnd w:id="49"/>
      <w:r w:rsidRPr="00D1151E">
        <w:rPr>
          <w:rFonts w:asciiTheme="majorHAnsi" w:hAnsiTheme="majorHAnsi" w:cstheme="majorHAnsi"/>
        </w:rPr>
        <w:t xml:space="preserve"> </w:t>
      </w:r>
      <w:bookmarkStart w:id="50" w:name="_Toc168912071"/>
      <w:r w:rsidR="00327112" w:rsidRPr="00D1151E">
        <w:rPr>
          <w:rFonts w:asciiTheme="majorHAnsi" w:hAnsiTheme="majorHAnsi" w:cstheme="majorHAnsi"/>
        </w:rPr>
        <w:t>Obveze koje se odnose na državne potpore i/ili potpore male vrijednosti</w:t>
      </w:r>
      <w:bookmarkEnd w:id="50"/>
    </w:p>
    <w:p w14:paraId="00000319" w14:textId="6BE1C959" w:rsidR="00365729" w:rsidRDefault="00327112">
      <w:pPr>
        <w:jc w:val="both"/>
        <w:rPr>
          <w:rFonts w:asciiTheme="majorHAnsi" w:hAnsiTheme="majorHAnsi" w:cstheme="majorHAnsi"/>
          <w:sz w:val="24"/>
          <w:szCs w:val="24"/>
        </w:rPr>
      </w:pPr>
      <w:r w:rsidRPr="00D1151E">
        <w:rPr>
          <w:rFonts w:asciiTheme="majorHAnsi" w:hAnsiTheme="majorHAnsi" w:cstheme="majorHAnsi"/>
          <w:sz w:val="24"/>
          <w:szCs w:val="24"/>
        </w:rPr>
        <w:t xml:space="preserve">Obveze koje se odnose na državne potpore i/ili potpore male vrijednosti (de minimis potpore) ne odnose se na projekt koji će biti financiran u okviru ovog PDP-a. </w:t>
      </w:r>
    </w:p>
    <w:p w14:paraId="4FF65E9B" w14:textId="77777777" w:rsidR="000A2245" w:rsidRPr="00D1151E" w:rsidRDefault="000A2245">
      <w:pPr>
        <w:jc w:val="both"/>
        <w:rPr>
          <w:rFonts w:asciiTheme="majorHAnsi" w:hAnsiTheme="majorHAnsi" w:cstheme="majorHAnsi"/>
          <w:sz w:val="24"/>
          <w:szCs w:val="24"/>
        </w:rPr>
      </w:pPr>
    </w:p>
    <w:p w14:paraId="0000031A" w14:textId="5E7525BD" w:rsidR="00365729" w:rsidRPr="00D1151E" w:rsidRDefault="003C4EC0" w:rsidP="00313EF1">
      <w:pPr>
        <w:pStyle w:val="Heading2"/>
        <w:rPr>
          <w:rFonts w:asciiTheme="majorHAnsi" w:hAnsiTheme="majorHAnsi" w:cstheme="majorHAnsi"/>
        </w:rPr>
      </w:pPr>
      <w:r w:rsidRPr="00D1151E">
        <w:rPr>
          <w:rFonts w:asciiTheme="majorHAnsi" w:hAnsiTheme="majorHAnsi" w:cstheme="majorHAnsi"/>
        </w:rPr>
        <w:t xml:space="preserve"> </w:t>
      </w:r>
      <w:bookmarkStart w:id="51" w:name="_Toc168912072"/>
      <w:r w:rsidR="00327112" w:rsidRPr="00D1151E">
        <w:rPr>
          <w:rFonts w:asciiTheme="majorHAnsi" w:hAnsiTheme="majorHAnsi" w:cstheme="majorHAnsi"/>
        </w:rPr>
        <w:t>Dvostruko financiranje</w:t>
      </w:r>
      <w:bookmarkEnd w:id="51"/>
      <w:r w:rsidR="00327112" w:rsidRPr="00D1151E">
        <w:rPr>
          <w:rFonts w:asciiTheme="majorHAnsi" w:hAnsiTheme="majorHAnsi" w:cstheme="majorHAnsi"/>
        </w:rPr>
        <w:t xml:space="preserve"> </w:t>
      </w:r>
    </w:p>
    <w:p w14:paraId="3320FF91" w14:textId="77777777" w:rsidR="00965E16" w:rsidRPr="00D1151E" w:rsidRDefault="00965E16"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Prijavitelji ne smiju tražiti/primiti sredstva iz drugih javnih izvora za troškove koji će im biti nadoknađeni u okviru prijavljenog i za financiranje odabranog projekta.</w:t>
      </w:r>
    </w:p>
    <w:p w14:paraId="5A12E398" w14:textId="77777777" w:rsidR="00D138B4" w:rsidRPr="00D1151E" w:rsidRDefault="00D138B4"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13F93C17" w14:textId="06C54C75" w:rsidR="00965E16" w:rsidRPr="00D1151E" w:rsidRDefault="00965E16"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Zabranjeno je dvostruko financiranje iz drugog financijskog instrumenta EU te dvostruko financiranje iz bilo kojeg drugog javnog izvora osim vlastitih sredstava Prijavitelja.</w:t>
      </w:r>
    </w:p>
    <w:p w14:paraId="47FB8D00" w14:textId="77777777" w:rsidR="00D138B4" w:rsidRPr="00D1151E" w:rsidRDefault="00D138B4"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ADB44DD" w14:textId="622DB09D" w:rsidR="00965E16" w:rsidRDefault="00965E16"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Poštujući načelo izbjegavanja dvostrukog financiranja predloženi prihvatljivi troškovi ne smiju biti prethodno (su)financirani bespovratnim sredstvima, niti isti troškovi, neovisno o okolnostima, smiju biti dva puta financirani iz proračuna Unije. Navedeno znači i da iznos troška prijavljen u zahtjevu za plaćanje jednog od ESI fondova nije prijavljen za potporu drugog fonda ili instrumenta Unije ili za potporu istog fonda u okviru drugog programa.</w:t>
      </w:r>
    </w:p>
    <w:p w14:paraId="0DDD7345" w14:textId="7D3839CA" w:rsidR="001564A8" w:rsidRDefault="001564A8"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10E0838" w14:textId="166DDEE0" w:rsidR="001564A8" w:rsidRDefault="001564A8"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1564A8">
        <w:rPr>
          <w:rFonts w:asciiTheme="majorHAnsi" w:hAnsiTheme="majorHAnsi" w:cstheme="majorHAnsi"/>
          <w:color w:val="000000"/>
          <w:sz w:val="24"/>
          <w:szCs w:val="24"/>
        </w:rPr>
        <w:t xml:space="preserve">PT2 zadržava pravo u bilo kojem trenutku od prijavitelja </w:t>
      </w:r>
      <w:r w:rsidR="00246799">
        <w:rPr>
          <w:rFonts w:asciiTheme="majorHAnsi" w:hAnsiTheme="majorHAnsi" w:cstheme="majorHAnsi"/>
          <w:color w:val="000000"/>
          <w:sz w:val="24"/>
          <w:szCs w:val="24"/>
        </w:rPr>
        <w:t xml:space="preserve">i svih klubova/saveza koje su članice HPO-a </w:t>
      </w:r>
      <w:r w:rsidRPr="001564A8">
        <w:rPr>
          <w:rFonts w:asciiTheme="majorHAnsi" w:hAnsiTheme="majorHAnsi" w:cstheme="majorHAnsi"/>
          <w:color w:val="000000"/>
          <w:sz w:val="24"/>
          <w:szCs w:val="24"/>
        </w:rPr>
        <w:t xml:space="preserve">zatražiti dostavu sve potrebne dokumentacije </w:t>
      </w:r>
      <w:r w:rsidR="003D4468" w:rsidRPr="003D4468">
        <w:rPr>
          <w:rFonts w:asciiTheme="majorHAnsi" w:hAnsiTheme="majorHAnsi" w:cstheme="majorHAnsi"/>
          <w:color w:val="000000"/>
          <w:sz w:val="24"/>
          <w:szCs w:val="24"/>
        </w:rPr>
        <w:t xml:space="preserve">za sva sredstva zaprimljena iz javnih izvora u pojedinoj godini </w:t>
      </w:r>
      <w:r w:rsidRPr="001564A8">
        <w:rPr>
          <w:rFonts w:asciiTheme="majorHAnsi" w:hAnsiTheme="majorHAnsi" w:cstheme="majorHAnsi"/>
          <w:color w:val="000000"/>
          <w:sz w:val="24"/>
          <w:szCs w:val="24"/>
        </w:rPr>
        <w:t>vezan</w:t>
      </w:r>
      <w:r w:rsidR="003D4468">
        <w:rPr>
          <w:rFonts w:asciiTheme="majorHAnsi" w:hAnsiTheme="majorHAnsi" w:cstheme="majorHAnsi"/>
          <w:color w:val="000000"/>
          <w:sz w:val="24"/>
          <w:szCs w:val="24"/>
        </w:rPr>
        <w:t>o</w:t>
      </w:r>
      <w:r w:rsidRPr="001564A8">
        <w:rPr>
          <w:rFonts w:asciiTheme="majorHAnsi" w:hAnsiTheme="majorHAnsi" w:cstheme="majorHAnsi"/>
          <w:color w:val="000000"/>
          <w:sz w:val="24"/>
          <w:szCs w:val="24"/>
        </w:rPr>
        <w:t xml:space="preserve"> za provjeru dvostrukog financiranja</w:t>
      </w:r>
      <w:r w:rsidR="00246799">
        <w:rPr>
          <w:rFonts w:asciiTheme="majorHAnsi" w:hAnsiTheme="majorHAnsi" w:cstheme="majorHAnsi"/>
          <w:color w:val="000000"/>
          <w:sz w:val="24"/>
          <w:szCs w:val="24"/>
        </w:rPr>
        <w:t xml:space="preserve"> (npr. godišnja financijska izvješća, računi, putni nalozi i sl.)</w:t>
      </w:r>
      <w:r w:rsidRPr="001564A8">
        <w:rPr>
          <w:rFonts w:asciiTheme="majorHAnsi" w:hAnsiTheme="majorHAnsi" w:cstheme="majorHAnsi"/>
          <w:color w:val="000000"/>
          <w:sz w:val="24"/>
          <w:szCs w:val="24"/>
        </w:rPr>
        <w:t>.</w:t>
      </w:r>
    </w:p>
    <w:p w14:paraId="27156200" w14:textId="77777777" w:rsidR="003D4468" w:rsidRPr="00D1151E" w:rsidRDefault="003D4468" w:rsidP="00965E16">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0000031D" w14:textId="5CD36900" w:rsidR="00365729" w:rsidRPr="00D1151E" w:rsidRDefault="00365729">
      <w:pPr>
        <w:pBdr>
          <w:top w:val="nil"/>
          <w:left w:val="nil"/>
          <w:bottom w:val="nil"/>
          <w:right w:val="nil"/>
          <w:between w:val="nil"/>
        </w:pBdr>
        <w:jc w:val="both"/>
        <w:rPr>
          <w:rFonts w:asciiTheme="majorHAnsi" w:hAnsiTheme="majorHAnsi" w:cstheme="majorHAnsi"/>
          <w:color w:val="000000"/>
          <w:sz w:val="24"/>
          <w:szCs w:val="24"/>
        </w:rPr>
      </w:pPr>
    </w:p>
    <w:p w14:paraId="0000031E" w14:textId="244C7B47" w:rsidR="00365729" w:rsidRPr="00A865AF" w:rsidRDefault="00327112" w:rsidP="00313EF1">
      <w:pPr>
        <w:pStyle w:val="Heading2"/>
        <w:rPr>
          <w:rFonts w:asciiTheme="majorHAnsi" w:hAnsiTheme="majorHAnsi" w:cstheme="majorHAnsi"/>
        </w:rPr>
      </w:pPr>
      <w:bookmarkStart w:id="52" w:name="_Toc168912073"/>
      <w:r w:rsidRPr="00A865AF">
        <w:rPr>
          <w:rFonts w:asciiTheme="majorHAnsi" w:hAnsiTheme="majorHAnsi" w:cstheme="majorHAnsi"/>
        </w:rPr>
        <w:t>Zahtjevi koji se odnose na održivost projekta</w:t>
      </w:r>
      <w:bookmarkEnd w:id="52"/>
    </w:p>
    <w:p w14:paraId="36BC0650" w14:textId="77777777" w:rsidR="00A865AF" w:rsidRDefault="0064016D" w:rsidP="0099567A">
      <w:p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Prijavitelj </w:t>
      </w:r>
      <w:r w:rsidR="006F000C" w:rsidRPr="00D1151E">
        <w:rPr>
          <w:rFonts w:asciiTheme="majorHAnsi" w:hAnsiTheme="majorHAnsi" w:cstheme="majorHAnsi"/>
          <w:color w:val="000000"/>
          <w:sz w:val="24"/>
          <w:szCs w:val="24"/>
        </w:rPr>
        <w:t>mora/</w:t>
      </w:r>
      <w:r w:rsidRPr="00D1151E">
        <w:rPr>
          <w:rFonts w:asciiTheme="majorHAnsi" w:hAnsiTheme="majorHAnsi" w:cstheme="majorHAnsi"/>
          <w:color w:val="000000"/>
          <w:sz w:val="24"/>
          <w:szCs w:val="24"/>
        </w:rPr>
        <w:t xml:space="preserve"> osigurati održivost projekta i projektnih rezultata. Prijavitelj tijekom razdoblja od 5 godina od završetka razdoblja provedbe za projekt mora osigurati</w:t>
      </w:r>
      <w:r w:rsidR="00A865AF">
        <w:rPr>
          <w:rFonts w:asciiTheme="majorHAnsi" w:hAnsiTheme="majorHAnsi" w:cstheme="majorHAnsi"/>
          <w:color w:val="000000"/>
          <w:sz w:val="24"/>
          <w:szCs w:val="24"/>
        </w:rPr>
        <w:t>:</w:t>
      </w:r>
      <w:r w:rsidRPr="00D1151E">
        <w:rPr>
          <w:rFonts w:asciiTheme="majorHAnsi" w:hAnsiTheme="majorHAnsi" w:cstheme="majorHAnsi"/>
          <w:color w:val="000000"/>
          <w:sz w:val="24"/>
          <w:szCs w:val="24"/>
        </w:rPr>
        <w:t xml:space="preserve"> </w:t>
      </w:r>
    </w:p>
    <w:p w14:paraId="44373DA9" w14:textId="34997ABB" w:rsidR="0099567A" w:rsidRPr="00D1151E" w:rsidRDefault="0064016D" w:rsidP="00A865AF">
      <w:pPr>
        <w:pStyle w:val="ListParagraph"/>
        <w:numPr>
          <w:ilvl w:val="0"/>
          <w:numId w:val="20"/>
        </w:num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lastRenderedPageBreak/>
        <w:t>održivost aktivnosti i rezultata kako bi se osiguralo ostvarenje pokazatelja utvrđenih za specifični cilj PDP-a</w:t>
      </w:r>
      <w:r w:rsidR="00A865AF">
        <w:rPr>
          <w:rFonts w:asciiTheme="majorHAnsi" w:hAnsiTheme="majorHAnsi" w:cstheme="majorHAnsi"/>
          <w:color w:val="000000"/>
          <w:sz w:val="24"/>
          <w:szCs w:val="24"/>
        </w:rPr>
        <w:t>;</w:t>
      </w:r>
    </w:p>
    <w:p w14:paraId="0C2277FE" w14:textId="7F062089" w:rsidR="0099567A" w:rsidRPr="00D1151E" w:rsidRDefault="0064016D" w:rsidP="00993345">
      <w:pPr>
        <w:pStyle w:val="ListParagraph"/>
        <w:numPr>
          <w:ilvl w:val="0"/>
          <w:numId w:val="20"/>
        </w:numPr>
        <w:pBdr>
          <w:top w:val="nil"/>
          <w:left w:val="nil"/>
          <w:bottom w:val="nil"/>
          <w:right w:val="nil"/>
          <w:between w:val="nil"/>
        </w:pBd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prikupljanje podataka o ostvarenju ciljnih vrijednosti pokazatelja</w:t>
      </w:r>
      <w:r w:rsidR="00A865AF">
        <w:rPr>
          <w:rFonts w:asciiTheme="majorHAnsi" w:hAnsiTheme="majorHAnsi" w:cstheme="majorHAnsi"/>
          <w:color w:val="000000"/>
          <w:sz w:val="24"/>
          <w:szCs w:val="24"/>
        </w:rPr>
        <w:t>.</w:t>
      </w:r>
      <w:r w:rsidRPr="00D1151E">
        <w:rPr>
          <w:rFonts w:asciiTheme="majorHAnsi" w:hAnsiTheme="majorHAnsi" w:cstheme="majorHAnsi"/>
          <w:color w:val="000000"/>
          <w:sz w:val="24"/>
          <w:szCs w:val="24"/>
        </w:rPr>
        <w:t xml:space="preserve"> </w:t>
      </w:r>
    </w:p>
    <w:p w14:paraId="00000323" w14:textId="7FD0D5D4" w:rsidR="00365729" w:rsidRPr="00D1151E" w:rsidRDefault="00365729" w:rsidP="009D527B">
      <w:pPr>
        <w:pStyle w:val="ListParagraph"/>
        <w:pBdr>
          <w:top w:val="nil"/>
          <w:left w:val="nil"/>
          <w:bottom w:val="nil"/>
          <w:right w:val="nil"/>
          <w:between w:val="nil"/>
        </w:pBdr>
        <w:jc w:val="both"/>
        <w:rPr>
          <w:rFonts w:asciiTheme="majorHAnsi" w:hAnsiTheme="majorHAnsi" w:cstheme="majorHAnsi"/>
          <w:color w:val="000000"/>
          <w:sz w:val="24"/>
          <w:szCs w:val="24"/>
        </w:rPr>
      </w:pPr>
    </w:p>
    <w:tbl>
      <w:tblPr>
        <w:tblStyle w:val="1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365729" w:rsidRPr="00D1151E" w14:paraId="1C5AC26B" w14:textId="77777777">
        <w:tc>
          <w:tcPr>
            <w:tcW w:w="9062" w:type="dxa"/>
            <w:gridSpan w:val="2"/>
            <w:shd w:val="clear" w:color="auto" w:fill="F4B083"/>
          </w:tcPr>
          <w:p w14:paraId="00000324" w14:textId="77777777" w:rsidR="00365729" w:rsidRPr="00D1151E" w:rsidRDefault="00327112">
            <w:pPr>
              <w:spacing w:line="276" w:lineRule="auto"/>
              <w:rPr>
                <w:rFonts w:asciiTheme="majorHAnsi" w:hAnsiTheme="majorHAnsi" w:cstheme="majorHAnsi"/>
              </w:rPr>
            </w:pPr>
            <w:r w:rsidRPr="00D1151E">
              <w:rPr>
                <w:rFonts w:asciiTheme="majorHAnsi" w:hAnsiTheme="majorHAnsi" w:cstheme="majorHAnsi"/>
                <w:b/>
                <w:sz w:val="28"/>
                <w:szCs w:val="28"/>
              </w:rPr>
              <w:t>Pokazatelji održivosti</w:t>
            </w:r>
            <w:r w:rsidRPr="00D1151E">
              <w:rPr>
                <w:rFonts w:asciiTheme="majorHAnsi" w:hAnsiTheme="majorHAnsi" w:cstheme="majorHAnsi"/>
              </w:rPr>
              <w:t xml:space="preserve"> </w:t>
            </w:r>
          </w:p>
        </w:tc>
      </w:tr>
      <w:tr w:rsidR="00365729" w:rsidRPr="00D1151E" w14:paraId="60E1342C" w14:textId="77777777" w:rsidTr="00FF6C44">
        <w:trPr>
          <w:trHeight w:val="897"/>
        </w:trPr>
        <w:tc>
          <w:tcPr>
            <w:tcW w:w="9062" w:type="dxa"/>
            <w:gridSpan w:val="2"/>
            <w:shd w:val="clear" w:color="auto" w:fill="auto"/>
          </w:tcPr>
          <w:p w14:paraId="00000326" w14:textId="6A9FD5AC" w:rsidR="00365729" w:rsidRDefault="00327112">
            <w:pPr>
              <w:rPr>
                <w:rFonts w:asciiTheme="majorHAnsi" w:hAnsiTheme="majorHAnsi" w:cstheme="majorHAnsi"/>
                <w:b/>
                <w:sz w:val="24"/>
              </w:rPr>
            </w:pPr>
            <w:r w:rsidRPr="00D1151E">
              <w:rPr>
                <w:rFonts w:asciiTheme="majorHAnsi" w:hAnsiTheme="majorHAnsi" w:cstheme="majorHAnsi"/>
                <w:b/>
                <w:sz w:val="24"/>
              </w:rPr>
              <w:t xml:space="preserve">Naziv pokazatelja održivosti </w:t>
            </w:r>
          </w:p>
          <w:p w14:paraId="10D514CF" w14:textId="77777777" w:rsidR="00616A62" w:rsidRPr="00D1151E" w:rsidRDefault="00616A62">
            <w:pPr>
              <w:rPr>
                <w:rFonts w:asciiTheme="majorHAnsi" w:hAnsiTheme="majorHAnsi" w:cstheme="majorHAnsi"/>
                <w:b/>
                <w:sz w:val="24"/>
              </w:rPr>
            </w:pPr>
          </w:p>
          <w:p w14:paraId="48766AC9" w14:textId="09A81C7B" w:rsidR="00616A62" w:rsidRPr="00616A62" w:rsidRDefault="00DF7283" w:rsidP="00616A62">
            <w:pPr>
              <w:rPr>
                <w:rFonts w:asciiTheme="majorHAnsi" w:hAnsiTheme="majorHAnsi" w:cstheme="majorHAnsi"/>
                <w:b/>
                <w:sz w:val="24"/>
              </w:rPr>
            </w:pPr>
            <w:r>
              <w:rPr>
                <w:rFonts w:asciiTheme="majorHAnsi" w:hAnsiTheme="majorHAnsi" w:cstheme="majorHAnsi"/>
                <w:b/>
                <w:sz w:val="24"/>
              </w:rPr>
              <w:t>Broj</w:t>
            </w:r>
            <w:r w:rsidR="00F503A0">
              <w:rPr>
                <w:rFonts w:asciiTheme="majorHAnsi" w:hAnsiTheme="majorHAnsi" w:cstheme="majorHAnsi"/>
                <w:b/>
                <w:sz w:val="24"/>
              </w:rPr>
              <w:t xml:space="preserve"> novih</w:t>
            </w:r>
            <w:r>
              <w:rPr>
                <w:rFonts w:asciiTheme="majorHAnsi" w:hAnsiTheme="majorHAnsi" w:cstheme="majorHAnsi"/>
                <w:b/>
                <w:sz w:val="24"/>
              </w:rPr>
              <w:t xml:space="preserve"> </w:t>
            </w:r>
            <w:r w:rsidR="00616A62" w:rsidRPr="00616A62">
              <w:rPr>
                <w:rFonts w:asciiTheme="majorHAnsi" w:hAnsiTheme="majorHAnsi" w:cstheme="majorHAnsi"/>
                <w:b/>
                <w:sz w:val="24"/>
              </w:rPr>
              <w:t xml:space="preserve">OSI i </w:t>
            </w:r>
            <w:r w:rsidR="009632DE">
              <w:rPr>
                <w:rFonts w:asciiTheme="majorHAnsi" w:hAnsiTheme="majorHAnsi" w:cstheme="majorHAnsi"/>
                <w:b/>
                <w:sz w:val="24"/>
              </w:rPr>
              <w:t>djece s</w:t>
            </w:r>
            <w:r w:rsidR="00616A62" w:rsidRPr="00616A62">
              <w:rPr>
                <w:rFonts w:asciiTheme="majorHAnsi" w:hAnsiTheme="majorHAnsi" w:cstheme="majorHAnsi"/>
                <w:b/>
                <w:sz w:val="24"/>
              </w:rPr>
              <w:t xml:space="preserve"> teškoćama u ra</w:t>
            </w:r>
            <w:r w:rsidR="00616A62">
              <w:rPr>
                <w:rFonts w:asciiTheme="majorHAnsi" w:hAnsiTheme="majorHAnsi" w:cstheme="majorHAnsi"/>
                <w:b/>
                <w:sz w:val="24"/>
              </w:rPr>
              <w:t xml:space="preserve">zvoju </w:t>
            </w:r>
            <w:r>
              <w:rPr>
                <w:rFonts w:asciiTheme="majorHAnsi" w:hAnsiTheme="majorHAnsi" w:cstheme="majorHAnsi"/>
                <w:b/>
                <w:sz w:val="24"/>
              </w:rPr>
              <w:t xml:space="preserve">uključenih </w:t>
            </w:r>
            <w:r w:rsidR="00616A62">
              <w:rPr>
                <w:rFonts w:asciiTheme="majorHAnsi" w:hAnsiTheme="majorHAnsi" w:cstheme="majorHAnsi"/>
                <w:b/>
                <w:sz w:val="24"/>
              </w:rPr>
              <w:t xml:space="preserve">u parasportske </w:t>
            </w:r>
            <w:r w:rsidR="001241ED">
              <w:rPr>
                <w:rFonts w:asciiTheme="majorHAnsi" w:hAnsiTheme="majorHAnsi" w:cstheme="majorHAnsi"/>
                <w:b/>
                <w:sz w:val="24"/>
              </w:rPr>
              <w:t>treninge</w:t>
            </w:r>
          </w:p>
          <w:p w14:paraId="460B49A6" w14:textId="0284EC82" w:rsidR="00F86AAF" w:rsidRPr="00D1151E" w:rsidRDefault="00F86AAF">
            <w:pPr>
              <w:rPr>
                <w:rFonts w:asciiTheme="majorHAnsi" w:hAnsiTheme="majorHAnsi" w:cstheme="majorHAnsi"/>
                <w:b/>
                <w:sz w:val="24"/>
              </w:rPr>
            </w:pPr>
          </w:p>
          <w:p w14:paraId="00000327" w14:textId="2AAA56A6" w:rsidR="00365729" w:rsidRPr="00D1151E" w:rsidRDefault="00365729" w:rsidP="008F6E76">
            <w:pPr>
              <w:rPr>
                <w:rFonts w:asciiTheme="majorHAnsi" w:hAnsiTheme="majorHAnsi" w:cstheme="majorHAnsi"/>
                <w:b/>
              </w:rPr>
            </w:pPr>
          </w:p>
        </w:tc>
      </w:tr>
      <w:tr w:rsidR="00365729" w:rsidRPr="00D1151E" w14:paraId="3A9B69C1" w14:textId="77777777">
        <w:tc>
          <w:tcPr>
            <w:tcW w:w="2405" w:type="dxa"/>
          </w:tcPr>
          <w:p w14:paraId="00000329" w14:textId="77777777" w:rsidR="00365729" w:rsidRPr="00D1151E" w:rsidRDefault="00327112">
            <w:pPr>
              <w:spacing w:line="276" w:lineRule="auto"/>
              <w:rPr>
                <w:rFonts w:asciiTheme="majorHAnsi" w:hAnsiTheme="majorHAnsi" w:cstheme="majorHAnsi"/>
                <w:sz w:val="24"/>
                <w:szCs w:val="24"/>
              </w:rPr>
            </w:pPr>
            <w:r w:rsidRPr="00D1151E">
              <w:rPr>
                <w:rFonts w:asciiTheme="majorHAnsi" w:hAnsiTheme="majorHAnsi" w:cstheme="majorHAnsi"/>
                <w:sz w:val="24"/>
                <w:szCs w:val="24"/>
              </w:rPr>
              <w:t xml:space="preserve">Opis pokazatelja </w:t>
            </w:r>
          </w:p>
          <w:p w14:paraId="0000032A" w14:textId="77777777" w:rsidR="00365729" w:rsidRPr="00D1151E" w:rsidRDefault="00365729">
            <w:pPr>
              <w:rPr>
                <w:rFonts w:asciiTheme="majorHAnsi" w:hAnsiTheme="majorHAnsi" w:cstheme="majorHAnsi"/>
                <w:sz w:val="24"/>
                <w:szCs w:val="24"/>
              </w:rPr>
            </w:pPr>
          </w:p>
        </w:tc>
        <w:tc>
          <w:tcPr>
            <w:tcW w:w="6657" w:type="dxa"/>
            <w:shd w:val="clear" w:color="auto" w:fill="auto"/>
          </w:tcPr>
          <w:p w14:paraId="0000032B" w14:textId="5C71DEDD" w:rsidR="00365729" w:rsidRPr="00D1151E" w:rsidRDefault="00501818" w:rsidP="00986D17">
            <w:pPr>
              <w:jc w:val="both"/>
              <w:rPr>
                <w:rFonts w:asciiTheme="majorHAnsi" w:hAnsiTheme="majorHAnsi" w:cstheme="majorHAnsi"/>
                <w:sz w:val="24"/>
                <w:szCs w:val="24"/>
              </w:rPr>
            </w:pPr>
            <w:r>
              <w:rPr>
                <w:rFonts w:asciiTheme="majorHAnsi" w:hAnsiTheme="majorHAnsi" w:cstheme="majorHAnsi"/>
                <w:sz w:val="24"/>
                <w:szCs w:val="24"/>
              </w:rPr>
              <w:t>Pokazatelj broji uključ</w:t>
            </w:r>
            <w:r w:rsidR="00C84BEC">
              <w:rPr>
                <w:rFonts w:asciiTheme="majorHAnsi" w:hAnsiTheme="majorHAnsi" w:cstheme="majorHAnsi"/>
                <w:sz w:val="24"/>
                <w:szCs w:val="24"/>
              </w:rPr>
              <w:t>ivanj</w:t>
            </w:r>
            <w:r w:rsidR="00295FC5">
              <w:rPr>
                <w:rFonts w:asciiTheme="majorHAnsi" w:hAnsiTheme="majorHAnsi" w:cstheme="majorHAnsi"/>
                <w:sz w:val="24"/>
                <w:szCs w:val="24"/>
              </w:rPr>
              <w:t>e</w:t>
            </w:r>
            <w:r>
              <w:rPr>
                <w:rFonts w:asciiTheme="majorHAnsi" w:hAnsiTheme="majorHAnsi" w:cstheme="majorHAnsi"/>
                <w:sz w:val="24"/>
                <w:szCs w:val="24"/>
              </w:rPr>
              <w:t xml:space="preserve"> </w:t>
            </w:r>
            <w:r w:rsidR="00295FC5">
              <w:rPr>
                <w:rFonts w:asciiTheme="majorHAnsi" w:hAnsiTheme="majorHAnsi" w:cstheme="majorHAnsi"/>
                <w:sz w:val="24"/>
                <w:szCs w:val="24"/>
              </w:rPr>
              <w:t>novih pripadnik</w:t>
            </w:r>
            <w:r w:rsidR="001241ED">
              <w:rPr>
                <w:rFonts w:asciiTheme="majorHAnsi" w:hAnsiTheme="majorHAnsi" w:cstheme="majorHAnsi"/>
                <w:sz w:val="24"/>
                <w:szCs w:val="24"/>
              </w:rPr>
              <w:t>a cilj</w:t>
            </w:r>
            <w:r w:rsidR="00DF7283">
              <w:rPr>
                <w:rFonts w:asciiTheme="majorHAnsi" w:hAnsiTheme="majorHAnsi" w:cstheme="majorHAnsi"/>
                <w:sz w:val="24"/>
                <w:szCs w:val="24"/>
              </w:rPr>
              <w:t xml:space="preserve">ne skupine, odnosno </w:t>
            </w:r>
            <w:r>
              <w:rPr>
                <w:rFonts w:asciiTheme="majorHAnsi" w:hAnsiTheme="majorHAnsi" w:cstheme="majorHAnsi"/>
                <w:sz w:val="24"/>
                <w:szCs w:val="24"/>
              </w:rPr>
              <w:t>djec</w:t>
            </w:r>
            <w:r w:rsidR="00C84BEC">
              <w:rPr>
                <w:rFonts w:asciiTheme="majorHAnsi" w:hAnsiTheme="majorHAnsi" w:cstheme="majorHAnsi"/>
                <w:sz w:val="24"/>
                <w:szCs w:val="24"/>
              </w:rPr>
              <w:t>e</w:t>
            </w:r>
            <w:r w:rsidR="00616A62" w:rsidRPr="00616A62">
              <w:rPr>
                <w:rFonts w:asciiTheme="majorHAnsi" w:hAnsiTheme="majorHAnsi" w:cstheme="majorHAnsi"/>
                <w:sz w:val="24"/>
                <w:szCs w:val="24"/>
              </w:rPr>
              <w:t xml:space="preserve"> s teškoćama u razvoju i OSI u parasportske </w:t>
            </w:r>
            <w:r w:rsidR="00B86E9B">
              <w:rPr>
                <w:rFonts w:asciiTheme="majorHAnsi" w:hAnsiTheme="majorHAnsi" w:cstheme="majorHAnsi"/>
                <w:sz w:val="24"/>
                <w:szCs w:val="24"/>
              </w:rPr>
              <w:t>treninge</w:t>
            </w:r>
            <w:r w:rsidR="001001E0">
              <w:rPr>
                <w:rFonts w:asciiTheme="majorHAnsi" w:hAnsiTheme="majorHAnsi" w:cstheme="majorHAnsi"/>
                <w:sz w:val="24"/>
                <w:szCs w:val="24"/>
              </w:rPr>
              <w:t>. Svake godine uključit</w:t>
            </w:r>
            <w:r w:rsidR="001241ED">
              <w:rPr>
                <w:rFonts w:asciiTheme="majorHAnsi" w:hAnsiTheme="majorHAnsi" w:cstheme="majorHAnsi"/>
                <w:sz w:val="24"/>
                <w:szCs w:val="24"/>
              </w:rPr>
              <w:t xml:space="preserve"> će se 40 novih pripadnika cilj</w:t>
            </w:r>
            <w:r w:rsidR="001001E0">
              <w:rPr>
                <w:rFonts w:asciiTheme="majorHAnsi" w:hAnsiTheme="majorHAnsi" w:cstheme="majorHAnsi"/>
                <w:sz w:val="24"/>
                <w:szCs w:val="24"/>
              </w:rPr>
              <w:t>ne skupine</w:t>
            </w:r>
            <w:r>
              <w:rPr>
                <w:rFonts w:asciiTheme="majorHAnsi" w:hAnsiTheme="majorHAnsi" w:cstheme="majorHAnsi"/>
                <w:sz w:val="24"/>
                <w:szCs w:val="24"/>
              </w:rPr>
              <w:t xml:space="preserve">, čime će se osigurati nastavak projektnih aktivnosti. </w:t>
            </w:r>
            <w:r w:rsidR="001241ED">
              <w:rPr>
                <w:rFonts w:asciiTheme="majorHAnsi" w:hAnsiTheme="majorHAnsi" w:cstheme="majorHAnsi"/>
                <w:sz w:val="24"/>
                <w:szCs w:val="24"/>
              </w:rPr>
              <w:t xml:space="preserve">Svaki novouključeni pripadnik ciljne skupine obavezan je sudjelovati u najmanje </w:t>
            </w:r>
            <w:r w:rsidR="00CD534C">
              <w:rPr>
                <w:rFonts w:asciiTheme="majorHAnsi" w:hAnsiTheme="majorHAnsi" w:cstheme="majorHAnsi"/>
                <w:sz w:val="24"/>
                <w:szCs w:val="24"/>
              </w:rPr>
              <w:t>12</w:t>
            </w:r>
            <w:r w:rsidR="00B0210E">
              <w:rPr>
                <w:rFonts w:asciiTheme="majorHAnsi" w:hAnsiTheme="majorHAnsi" w:cstheme="majorHAnsi"/>
                <w:sz w:val="24"/>
                <w:szCs w:val="24"/>
              </w:rPr>
              <w:t xml:space="preserve"> </w:t>
            </w:r>
            <w:r w:rsidR="001241ED">
              <w:rPr>
                <w:rFonts w:asciiTheme="majorHAnsi" w:hAnsiTheme="majorHAnsi" w:cstheme="majorHAnsi"/>
                <w:sz w:val="24"/>
                <w:szCs w:val="24"/>
              </w:rPr>
              <w:t>parasportsk</w:t>
            </w:r>
            <w:r w:rsidR="00CD534C">
              <w:rPr>
                <w:rFonts w:asciiTheme="majorHAnsi" w:hAnsiTheme="majorHAnsi" w:cstheme="majorHAnsi"/>
                <w:sz w:val="24"/>
                <w:szCs w:val="24"/>
              </w:rPr>
              <w:t>ih</w:t>
            </w:r>
            <w:r w:rsidR="001241ED">
              <w:rPr>
                <w:rFonts w:asciiTheme="majorHAnsi" w:hAnsiTheme="majorHAnsi" w:cstheme="majorHAnsi"/>
                <w:sz w:val="24"/>
                <w:szCs w:val="24"/>
              </w:rPr>
              <w:t xml:space="preserve"> trening</w:t>
            </w:r>
            <w:r w:rsidR="00CD534C">
              <w:rPr>
                <w:rFonts w:asciiTheme="majorHAnsi" w:hAnsiTheme="majorHAnsi" w:cstheme="majorHAnsi"/>
                <w:sz w:val="24"/>
                <w:szCs w:val="24"/>
              </w:rPr>
              <w:t>a</w:t>
            </w:r>
            <w:r w:rsidR="001241ED">
              <w:rPr>
                <w:rFonts w:asciiTheme="majorHAnsi" w:hAnsiTheme="majorHAnsi" w:cstheme="majorHAnsi"/>
                <w:sz w:val="24"/>
                <w:szCs w:val="24"/>
              </w:rPr>
              <w:t xml:space="preserve">. </w:t>
            </w:r>
          </w:p>
        </w:tc>
      </w:tr>
      <w:tr w:rsidR="00365729" w:rsidRPr="00D1151E" w14:paraId="7734EEEC" w14:textId="77777777">
        <w:tc>
          <w:tcPr>
            <w:tcW w:w="2405" w:type="dxa"/>
          </w:tcPr>
          <w:p w14:paraId="0000032C" w14:textId="77777777" w:rsidR="00365729" w:rsidRPr="00D1151E" w:rsidRDefault="00327112">
            <w:pPr>
              <w:spacing w:line="276" w:lineRule="auto"/>
              <w:rPr>
                <w:rFonts w:asciiTheme="majorHAnsi" w:hAnsiTheme="majorHAnsi" w:cstheme="majorHAnsi"/>
                <w:sz w:val="24"/>
                <w:szCs w:val="24"/>
              </w:rPr>
            </w:pPr>
            <w:r w:rsidRPr="00D1151E">
              <w:rPr>
                <w:rFonts w:asciiTheme="majorHAnsi" w:hAnsiTheme="majorHAnsi" w:cstheme="majorHAnsi"/>
                <w:sz w:val="24"/>
                <w:szCs w:val="24"/>
              </w:rPr>
              <w:t xml:space="preserve">Metoda i dokazna dokumentacija za provjeru postignuća </w:t>
            </w:r>
          </w:p>
          <w:p w14:paraId="0000032D" w14:textId="77777777" w:rsidR="00365729" w:rsidRPr="00D1151E" w:rsidRDefault="00365729">
            <w:pPr>
              <w:rPr>
                <w:rFonts w:asciiTheme="majorHAnsi" w:hAnsiTheme="majorHAnsi" w:cstheme="majorHAnsi"/>
                <w:sz w:val="24"/>
                <w:szCs w:val="24"/>
                <w:highlight w:val="yellow"/>
              </w:rPr>
            </w:pPr>
          </w:p>
        </w:tc>
        <w:tc>
          <w:tcPr>
            <w:tcW w:w="6657" w:type="dxa"/>
            <w:shd w:val="clear" w:color="auto" w:fill="auto"/>
          </w:tcPr>
          <w:p w14:paraId="79B1043B" w14:textId="77777777" w:rsidR="00B11BB9" w:rsidRDefault="00B11BB9" w:rsidP="00033D88">
            <w:pPr>
              <w:jc w:val="both"/>
              <w:rPr>
                <w:rFonts w:asciiTheme="majorHAnsi" w:hAnsiTheme="majorHAnsi" w:cstheme="majorHAnsi"/>
                <w:sz w:val="24"/>
                <w:szCs w:val="24"/>
              </w:rPr>
            </w:pPr>
            <w:r w:rsidRPr="00B11BB9">
              <w:rPr>
                <w:rFonts w:asciiTheme="majorHAnsi" w:hAnsiTheme="majorHAnsi" w:cstheme="majorHAnsi"/>
                <w:sz w:val="24"/>
                <w:szCs w:val="24"/>
              </w:rPr>
              <w:t>Izvješće nakon provedbe projekta s prilozima o dokazu postignuća:</w:t>
            </w:r>
          </w:p>
          <w:p w14:paraId="1C9A1516" w14:textId="77777777" w:rsidR="00B11BB9" w:rsidRDefault="00B11BB9" w:rsidP="00033D88">
            <w:pPr>
              <w:jc w:val="both"/>
              <w:rPr>
                <w:rFonts w:asciiTheme="majorHAnsi" w:hAnsiTheme="majorHAnsi" w:cstheme="majorHAnsi"/>
                <w:sz w:val="24"/>
                <w:szCs w:val="24"/>
              </w:rPr>
            </w:pPr>
          </w:p>
          <w:p w14:paraId="0000032E" w14:textId="104B6303" w:rsidR="002506DC" w:rsidRPr="00D1151E" w:rsidRDefault="00033A9F" w:rsidP="00F963AC">
            <w:pPr>
              <w:jc w:val="both"/>
              <w:rPr>
                <w:rFonts w:asciiTheme="majorHAnsi" w:hAnsiTheme="majorHAnsi" w:cstheme="majorHAnsi"/>
                <w:sz w:val="24"/>
                <w:szCs w:val="24"/>
              </w:rPr>
            </w:pPr>
            <w:r>
              <w:rPr>
                <w:rFonts w:asciiTheme="majorHAnsi" w:hAnsiTheme="majorHAnsi" w:cstheme="majorHAnsi"/>
                <w:sz w:val="24"/>
                <w:szCs w:val="24"/>
              </w:rPr>
              <w:t>e</w:t>
            </w:r>
            <w:r w:rsidR="00906B40">
              <w:rPr>
                <w:rFonts w:asciiTheme="majorHAnsi" w:hAnsiTheme="majorHAnsi" w:cstheme="majorHAnsi"/>
                <w:sz w:val="24"/>
                <w:szCs w:val="24"/>
              </w:rPr>
              <w:t xml:space="preserve">kranske slike Nacionalnog informacijskog sustava u sportu iz kojeg je vidljiv datum registracije, odnosno početak uključivanja </w:t>
            </w:r>
            <w:r w:rsidR="00906B40" w:rsidRPr="00906B40">
              <w:rPr>
                <w:rFonts w:asciiTheme="majorHAnsi" w:hAnsiTheme="majorHAnsi" w:cstheme="majorHAnsi"/>
                <w:sz w:val="24"/>
                <w:szCs w:val="24"/>
              </w:rPr>
              <w:t xml:space="preserve">novih pripadnika ciljne skupine </w:t>
            </w:r>
            <w:r w:rsidR="00906B40">
              <w:rPr>
                <w:rFonts w:asciiTheme="majorHAnsi" w:hAnsiTheme="majorHAnsi" w:cstheme="majorHAnsi"/>
                <w:sz w:val="24"/>
                <w:szCs w:val="24"/>
              </w:rPr>
              <w:t>u pojedini parasport</w:t>
            </w:r>
            <w:r w:rsidR="00C209DC">
              <w:rPr>
                <w:rFonts w:asciiTheme="majorHAnsi" w:hAnsiTheme="majorHAnsi" w:cstheme="majorHAnsi"/>
                <w:sz w:val="24"/>
                <w:szCs w:val="24"/>
              </w:rPr>
              <w:t xml:space="preserve"> te evidencijska lista/izvještaj s treninga u svrhu dokazivanja </w:t>
            </w:r>
            <w:r>
              <w:rPr>
                <w:rFonts w:asciiTheme="majorHAnsi" w:hAnsiTheme="majorHAnsi" w:cstheme="majorHAnsi"/>
                <w:sz w:val="24"/>
                <w:szCs w:val="24"/>
              </w:rPr>
              <w:t xml:space="preserve">realizacije </w:t>
            </w:r>
            <w:r w:rsidR="00C209DC">
              <w:rPr>
                <w:rFonts w:asciiTheme="majorHAnsi" w:hAnsiTheme="majorHAnsi" w:cstheme="majorHAnsi"/>
                <w:sz w:val="24"/>
                <w:szCs w:val="24"/>
              </w:rPr>
              <w:t>minimalnog sudjelovanja u broju parasportskih treninga.</w:t>
            </w:r>
            <w:r w:rsidR="008E33A2">
              <w:rPr>
                <w:rFonts w:asciiTheme="majorHAnsi" w:hAnsiTheme="majorHAnsi" w:cstheme="majorHAnsi"/>
                <w:sz w:val="24"/>
                <w:szCs w:val="24"/>
              </w:rPr>
              <w:t>.</w:t>
            </w:r>
          </w:p>
        </w:tc>
      </w:tr>
      <w:tr w:rsidR="00365729" w:rsidRPr="00D1151E" w14:paraId="44BEBD75" w14:textId="77777777" w:rsidTr="0091097C">
        <w:tc>
          <w:tcPr>
            <w:tcW w:w="2405" w:type="dxa"/>
          </w:tcPr>
          <w:p w14:paraId="0000032F" w14:textId="77777777" w:rsidR="00365729" w:rsidRPr="00D1151E" w:rsidRDefault="00327112">
            <w:pPr>
              <w:rPr>
                <w:rFonts w:asciiTheme="majorHAnsi" w:hAnsiTheme="majorHAnsi" w:cstheme="majorHAnsi"/>
                <w:sz w:val="24"/>
                <w:szCs w:val="24"/>
              </w:rPr>
            </w:pPr>
            <w:r w:rsidRPr="00D1151E">
              <w:rPr>
                <w:rFonts w:asciiTheme="majorHAnsi" w:hAnsiTheme="majorHAnsi" w:cstheme="majorHAnsi"/>
                <w:sz w:val="24"/>
                <w:szCs w:val="24"/>
              </w:rPr>
              <w:t xml:space="preserve">Primjena </w:t>
            </w:r>
          </w:p>
        </w:tc>
        <w:tc>
          <w:tcPr>
            <w:tcW w:w="6657" w:type="dxa"/>
            <w:shd w:val="clear" w:color="auto" w:fill="FFFFFF" w:themeFill="background1"/>
          </w:tcPr>
          <w:p w14:paraId="00000330" w14:textId="77777777" w:rsidR="00365729" w:rsidRPr="00D1151E" w:rsidRDefault="00327112">
            <w:pPr>
              <w:rPr>
                <w:rFonts w:asciiTheme="majorHAnsi" w:hAnsiTheme="majorHAnsi" w:cstheme="majorHAnsi"/>
                <w:sz w:val="24"/>
                <w:szCs w:val="24"/>
                <w:highlight w:val="yellow"/>
              </w:rPr>
            </w:pPr>
            <w:r w:rsidRPr="00D1151E">
              <w:rPr>
                <w:rFonts w:asciiTheme="majorHAnsi" w:hAnsiTheme="majorHAnsi" w:cstheme="majorHAnsi"/>
                <w:sz w:val="24"/>
                <w:szCs w:val="24"/>
              </w:rPr>
              <w:t>OBAVEZNA</w:t>
            </w:r>
          </w:p>
        </w:tc>
      </w:tr>
      <w:tr w:rsidR="00365729" w:rsidRPr="00D1151E" w14:paraId="3C34D324" w14:textId="77777777">
        <w:tc>
          <w:tcPr>
            <w:tcW w:w="2405" w:type="dxa"/>
          </w:tcPr>
          <w:p w14:paraId="00000331" w14:textId="77777777" w:rsidR="00365729" w:rsidRPr="00D1151E" w:rsidRDefault="00327112">
            <w:pPr>
              <w:rPr>
                <w:rFonts w:asciiTheme="majorHAnsi" w:hAnsiTheme="majorHAnsi" w:cstheme="majorHAnsi"/>
                <w:sz w:val="24"/>
                <w:szCs w:val="24"/>
              </w:rPr>
            </w:pPr>
            <w:r w:rsidRPr="00D1151E">
              <w:rPr>
                <w:rFonts w:asciiTheme="majorHAnsi" w:hAnsiTheme="majorHAnsi" w:cstheme="majorHAnsi"/>
                <w:sz w:val="24"/>
                <w:szCs w:val="24"/>
              </w:rPr>
              <w:t xml:space="preserve">Propisana minimalna vrijednost </w:t>
            </w:r>
          </w:p>
        </w:tc>
        <w:tc>
          <w:tcPr>
            <w:tcW w:w="6657" w:type="dxa"/>
            <w:shd w:val="clear" w:color="auto" w:fill="auto"/>
          </w:tcPr>
          <w:p w14:paraId="00000332" w14:textId="22899A46" w:rsidR="00365729" w:rsidRPr="00D1151E" w:rsidRDefault="001001E0" w:rsidP="00E52949">
            <w:pPr>
              <w:rPr>
                <w:rFonts w:asciiTheme="majorHAnsi" w:hAnsiTheme="majorHAnsi" w:cstheme="majorHAnsi"/>
                <w:sz w:val="24"/>
                <w:szCs w:val="24"/>
              </w:rPr>
            </w:pPr>
            <w:r>
              <w:rPr>
                <w:rFonts w:asciiTheme="majorHAnsi" w:hAnsiTheme="majorHAnsi" w:cstheme="majorHAnsi"/>
                <w:sz w:val="24"/>
                <w:szCs w:val="24"/>
              </w:rPr>
              <w:t>40</w:t>
            </w:r>
            <w:r w:rsidR="001241ED">
              <w:rPr>
                <w:rFonts w:asciiTheme="majorHAnsi" w:hAnsiTheme="majorHAnsi" w:cstheme="majorHAnsi"/>
                <w:sz w:val="24"/>
                <w:szCs w:val="24"/>
              </w:rPr>
              <w:t xml:space="preserve"> novouključenih pripadnika ciljne s</w:t>
            </w:r>
            <w:r w:rsidR="008E33A2">
              <w:rPr>
                <w:rFonts w:asciiTheme="majorHAnsi" w:hAnsiTheme="majorHAnsi" w:cstheme="majorHAnsi"/>
                <w:sz w:val="24"/>
                <w:szCs w:val="24"/>
              </w:rPr>
              <w:t>k</w:t>
            </w:r>
            <w:r w:rsidR="001241ED">
              <w:rPr>
                <w:rFonts w:asciiTheme="majorHAnsi" w:hAnsiTheme="majorHAnsi" w:cstheme="majorHAnsi"/>
                <w:sz w:val="24"/>
                <w:szCs w:val="24"/>
              </w:rPr>
              <w:t>upine</w:t>
            </w:r>
            <w:r>
              <w:rPr>
                <w:rFonts w:asciiTheme="majorHAnsi" w:hAnsiTheme="majorHAnsi" w:cstheme="majorHAnsi"/>
                <w:sz w:val="24"/>
                <w:szCs w:val="24"/>
              </w:rPr>
              <w:t xml:space="preserve"> </w:t>
            </w:r>
            <w:r w:rsidR="00E52949">
              <w:rPr>
                <w:rFonts w:asciiTheme="majorHAnsi" w:hAnsiTheme="majorHAnsi" w:cstheme="majorHAnsi"/>
                <w:sz w:val="24"/>
                <w:szCs w:val="24"/>
              </w:rPr>
              <w:t>godišnje</w:t>
            </w:r>
            <w:r w:rsidR="00616A62">
              <w:rPr>
                <w:rFonts w:asciiTheme="majorHAnsi" w:hAnsiTheme="majorHAnsi" w:cstheme="majorHAnsi"/>
                <w:sz w:val="24"/>
                <w:szCs w:val="24"/>
              </w:rPr>
              <w:t xml:space="preserve"> </w:t>
            </w:r>
          </w:p>
        </w:tc>
      </w:tr>
      <w:tr w:rsidR="00365729" w:rsidRPr="00D1151E" w14:paraId="1F3B980A" w14:textId="77777777">
        <w:tc>
          <w:tcPr>
            <w:tcW w:w="2405" w:type="dxa"/>
          </w:tcPr>
          <w:p w14:paraId="00000333" w14:textId="77777777" w:rsidR="00365729" w:rsidRPr="00D1151E" w:rsidRDefault="00327112">
            <w:pPr>
              <w:rPr>
                <w:rFonts w:asciiTheme="majorHAnsi" w:hAnsiTheme="majorHAnsi" w:cstheme="majorHAnsi"/>
                <w:sz w:val="24"/>
                <w:szCs w:val="24"/>
              </w:rPr>
            </w:pPr>
            <w:r w:rsidRPr="00D1151E">
              <w:rPr>
                <w:rFonts w:asciiTheme="majorHAnsi" w:hAnsiTheme="majorHAnsi" w:cstheme="majorHAnsi"/>
                <w:sz w:val="24"/>
                <w:szCs w:val="24"/>
              </w:rPr>
              <w:t>Očekivani rok ostvarenja postignuća</w:t>
            </w:r>
          </w:p>
          <w:p w14:paraId="00000334" w14:textId="77777777" w:rsidR="00365729" w:rsidRPr="00D1151E" w:rsidRDefault="00365729">
            <w:pPr>
              <w:rPr>
                <w:rFonts w:asciiTheme="majorHAnsi" w:hAnsiTheme="majorHAnsi" w:cstheme="majorHAnsi"/>
                <w:sz w:val="24"/>
                <w:szCs w:val="24"/>
              </w:rPr>
            </w:pPr>
          </w:p>
        </w:tc>
        <w:tc>
          <w:tcPr>
            <w:tcW w:w="6657" w:type="dxa"/>
            <w:shd w:val="clear" w:color="auto" w:fill="auto"/>
          </w:tcPr>
          <w:p w14:paraId="00000335" w14:textId="00271C8F" w:rsidR="00365729" w:rsidRPr="00986D17" w:rsidRDefault="009F6D5B" w:rsidP="00464874">
            <w:pPr>
              <w:rPr>
                <w:rFonts w:asciiTheme="majorHAnsi" w:hAnsiTheme="majorHAnsi" w:cstheme="majorHAnsi"/>
                <w:sz w:val="24"/>
                <w:szCs w:val="24"/>
                <w:highlight w:val="yellow"/>
              </w:rPr>
            </w:pPr>
            <w:sdt>
              <w:sdtPr>
                <w:rPr>
                  <w:rFonts w:asciiTheme="majorHAnsi" w:hAnsiTheme="majorHAnsi" w:cstheme="majorHAnsi"/>
                  <w:sz w:val="24"/>
                  <w:szCs w:val="24"/>
                </w:rPr>
                <w:tag w:val="goog_rdk_32"/>
                <w:id w:val="-1687661819"/>
              </w:sdtPr>
              <w:sdtEndPr/>
              <w:sdtContent>
                <w:r w:rsidR="00A865AF" w:rsidRPr="00986D17">
                  <w:rPr>
                    <w:rFonts w:asciiTheme="majorHAnsi" w:hAnsiTheme="majorHAnsi" w:cstheme="majorHAnsi"/>
                    <w:sz w:val="24"/>
                    <w:szCs w:val="24"/>
                  </w:rPr>
                  <w:t>5</w:t>
                </w:r>
                <w:r w:rsidR="00464874" w:rsidRPr="00986D17">
                  <w:rPr>
                    <w:rFonts w:asciiTheme="majorHAnsi" w:hAnsiTheme="majorHAnsi" w:cstheme="majorHAnsi"/>
                    <w:sz w:val="24"/>
                    <w:szCs w:val="24"/>
                  </w:rPr>
                  <w:t xml:space="preserve"> </w:t>
                </w:r>
              </w:sdtContent>
            </w:sdt>
            <w:r w:rsidR="00327112" w:rsidRPr="00986D17">
              <w:rPr>
                <w:rFonts w:asciiTheme="majorHAnsi" w:hAnsiTheme="majorHAnsi" w:cstheme="majorHAnsi"/>
                <w:sz w:val="24"/>
                <w:szCs w:val="24"/>
              </w:rPr>
              <w:t>godin</w:t>
            </w:r>
            <w:r w:rsidR="00A865AF" w:rsidRPr="00986D17">
              <w:rPr>
                <w:rFonts w:asciiTheme="majorHAnsi" w:hAnsiTheme="majorHAnsi" w:cstheme="majorHAnsi"/>
                <w:sz w:val="24"/>
                <w:szCs w:val="24"/>
              </w:rPr>
              <w:t>a</w:t>
            </w:r>
          </w:p>
        </w:tc>
      </w:tr>
    </w:tbl>
    <w:p w14:paraId="00000336" w14:textId="77777777" w:rsidR="00365729" w:rsidRPr="00D1151E" w:rsidRDefault="00365729">
      <w:pPr>
        <w:jc w:val="both"/>
        <w:rPr>
          <w:rFonts w:asciiTheme="majorHAnsi" w:hAnsiTheme="majorHAnsi" w:cstheme="majorHAnsi"/>
          <w:sz w:val="24"/>
          <w:szCs w:val="24"/>
        </w:rPr>
      </w:pPr>
    </w:p>
    <w:p w14:paraId="19F35DDA" w14:textId="304C5BB2" w:rsidR="00FF6C44"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Održivost projekta potrebno je opisati u projektnom prijedlogu vodeći računa o ugovornoj obvezi osiguranja iste, što će nadležna tijela provjeravati nakon završetka provedbe projekta. U slučaju manjkavosti ili neostvarenja održivosti projekta u odnosu na opisano u projektnoj prijavi, nadležno tijelo može primijeniti financijsku korekciju u skladu s odredbama Ugovora o</w:t>
      </w:r>
      <w:r w:rsidR="008676E5" w:rsidRPr="00D1151E">
        <w:rPr>
          <w:rFonts w:asciiTheme="majorHAnsi" w:hAnsiTheme="majorHAnsi" w:cstheme="majorHAnsi"/>
          <w:sz w:val="24"/>
          <w:szCs w:val="24"/>
        </w:rPr>
        <w:t xml:space="preserve"> dodjeli bespovratnih sredstava.</w:t>
      </w:r>
    </w:p>
    <w:p w14:paraId="7C669127" w14:textId="6F03C35B" w:rsidR="00023539" w:rsidRPr="00D1151E" w:rsidRDefault="00023539">
      <w:pPr>
        <w:jc w:val="both"/>
        <w:rPr>
          <w:rFonts w:asciiTheme="majorHAnsi" w:hAnsiTheme="majorHAnsi" w:cstheme="majorHAnsi"/>
          <w:sz w:val="24"/>
          <w:szCs w:val="24"/>
        </w:rPr>
      </w:pPr>
    </w:p>
    <w:p w14:paraId="00000338" w14:textId="6B3F8988" w:rsidR="00365729" w:rsidRPr="00D1151E" w:rsidRDefault="00327112" w:rsidP="00313EF1">
      <w:pPr>
        <w:pStyle w:val="Heading1"/>
        <w:numPr>
          <w:ilvl w:val="0"/>
          <w:numId w:val="2"/>
        </w:numPr>
        <w:spacing w:after="200" w:line="276" w:lineRule="auto"/>
        <w:rPr>
          <w:rFonts w:asciiTheme="majorHAnsi" w:hAnsiTheme="majorHAnsi" w:cstheme="majorHAnsi"/>
        </w:rPr>
      </w:pPr>
      <w:bookmarkStart w:id="53" w:name="_Toc168912074"/>
      <w:r w:rsidRPr="00D1151E">
        <w:rPr>
          <w:rFonts w:asciiTheme="majorHAnsi" w:hAnsiTheme="majorHAnsi" w:cstheme="majorHAnsi"/>
        </w:rPr>
        <w:lastRenderedPageBreak/>
        <w:t>POSTUPAK PRIJAVE</w:t>
      </w:r>
      <w:bookmarkEnd w:id="53"/>
      <w:r w:rsidRPr="00D1151E">
        <w:rPr>
          <w:rFonts w:asciiTheme="majorHAnsi" w:hAnsiTheme="majorHAnsi" w:cstheme="majorHAnsi"/>
        </w:rPr>
        <w:t xml:space="preserve"> </w:t>
      </w:r>
    </w:p>
    <w:p w14:paraId="00000339" w14:textId="77777777" w:rsidR="00365729" w:rsidRPr="00D1151E" w:rsidRDefault="00365729">
      <w:pPr>
        <w:rPr>
          <w:rFonts w:asciiTheme="majorHAnsi" w:hAnsiTheme="majorHAnsi" w:cstheme="majorHAnsi"/>
        </w:rPr>
      </w:pPr>
    </w:p>
    <w:p w14:paraId="0000033A" w14:textId="7CBEF220" w:rsidR="00365729" w:rsidRPr="00D1151E" w:rsidRDefault="00327112" w:rsidP="00313EF1">
      <w:pPr>
        <w:pStyle w:val="Heading2"/>
        <w:rPr>
          <w:rFonts w:asciiTheme="majorHAnsi" w:hAnsiTheme="majorHAnsi" w:cstheme="majorHAnsi"/>
        </w:rPr>
      </w:pPr>
      <w:bookmarkStart w:id="54" w:name="_Toc168912075"/>
      <w:r w:rsidRPr="00D1151E">
        <w:rPr>
          <w:rFonts w:asciiTheme="majorHAnsi" w:hAnsiTheme="majorHAnsi" w:cstheme="majorHAnsi"/>
        </w:rPr>
        <w:t>Izgled, sadržaj i podnošenje projektnog prijedloga</w:t>
      </w:r>
      <w:bookmarkEnd w:id="54"/>
      <w:r w:rsidRPr="00D1151E">
        <w:rPr>
          <w:rFonts w:asciiTheme="majorHAnsi" w:hAnsiTheme="majorHAnsi" w:cstheme="majorHAnsi"/>
        </w:rPr>
        <w:t xml:space="preserve"> </w:t>
      </w:r>
    </w:p>
    <w:p w14:paraId="3B57BA07" w14:textId="77777777" w:rsidR="009209B1" w:rsidRPr="00D1151E" w:rsidRDefault="009209B1"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Važno! U postupku pripremanja projektnog prijedloga, Prijavitelj treba proučiti cjelokupnu dokumentaciju PDP-a, redovno pratiti eventualna ažuriranja (izmjene i/ili dopune) dokumentacije PDP-a, obavijesti te, u slučaju da je postavio pitanja u vezi s PDP-om, uzeti u obzir dostavljene odgovore, pri čemu se sve informacije vezane za PDP objavljuju na stranici Europskog socijalnog fonda plus </w:t>
      </w:r>
      <w:hyperlink r:id="rId28" w:history="1">
        <w:r w:rsidRPr="00D1151E">
          <w:rPr>
            <w:rStyle w:val="Hyperlink"/>
            <w:rFonts w:asciiTheme="majorHAnsi" w:hAnsiTheme="majorHAnsi" w:cstheme="majorHAnsi"/>
            <w:sz w:val="24"/>
            <w:szCs w:val="24"/>
          </w:rPr>
          <w:t>https://esf.hr/esfplus/</w:t>
        </w:r>
      </w:hyperlink>
      <w:r w:rsidRPr="00D1151E">
        <w:rPr>
          <w:rFonts w:asciiTheme="majorHAnsi" w:hAnsiTheme="majorHAnsi" w:cstheme="majorHAnsi"/>
          <w:sz w:val="24"/>
          <w:szCs w:val="24"/>
        </w:rPr>
        <w:t xml:space="preserve">, a projektni prijedlog se priprema i dostavlja putem komponente Platforme Fondovi EU za upravljanje fondovima kohezijske omotnice (u daljnjem tekstu: sustav eKohezija) </w:t>
      </w:r>
      <w:hyperlink r:id="rId29" w:history="1">
        <w:r w:rsidRPr="00D1151E">
          <w:rPr>
            <w:rStyle w:val="Hyperlink"/>
            <w:rFonts w:asciiTheme="majorHAnsi" w:hAnsiTheme="majorHAnsi" w:cstheme="majorHAnsi"/>
            <w:sz w:val="24"/>
            <w:szCs w:val="24"/>
          </w:rPr>
          <w:t>https://ekohezija.gov.hr/</w:t>
        </w:r>
      </w:hyperlink>
      <w:r w:rsidRPr="00D1151E">
        <w:rPr>
          <w:rFonts w:asciiTheme="majorHAnsi" w:hAnsiTheme="majorHAnsi" w:cstheme="majorHAnsi"/>
          <w:sz w:val="24"/>
          <w:szCs w:val="24"/>
        </w:rPr>
        <w:t>.</w:t>
      </w:r>
    </w:p>
    <w:p w14:paraId="221A524B" w14:textId="77777777" w:rsidR="009209B1" w:rsidRPr="00D1151E" w:rsidRDefault="009209B1"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Projektni prijedlog se podnosi putem sustava eKohezija te se na opisani način provodi zaprimanje i registracija projektnog prijedloga. 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te nadležna tijela za portal, sustav portala, odnosno PDP ne odgovaraju za nemogućnost podnošenja projektnog prijedloga, nemogućnost podnošenja cjelovitog projektnog prijedloga ili nemogućnost pravovremenog podnošenja projektnog prijedloga niti za bilo koju vrstu štete ili izmakle dobiti po toj osnovi. </w:t>
      </w:r>
    </w:p>
    <w:p w14:paraId="1C397FC9" w14:textId="77777777" w:rsidR="009209B1" w:rsidRPr="00D1151E" w:rsidRDefault="009209B1"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Na ovaj PDP primjenjuju se Korisničke upute za korištenje sustava eKohezija, koje su objavljene na portalu (upute za prijavu u sustav i podnošenje projektnog prijedloga) i unutar spomenutog sustava eKohezija (upute za provedbu Ugovora). Predmetnim uputama može se pristupiti putem poveznice </w:t>
      </w:r>
      <w:hyperlink r:id="rId30" w:history="1">
        <w:r w:rsidRPr="00D1151E">
          <w:rPr>
            <w:rStyle w:val="Hyperlink"/>
            <w:rFonts w:asciiTheme="majorHAnsi" w:hAnsiTheme="majorHAnsi" w:cstheme="majorHAnsi"/>
            <w:sz w:val="24"/>
            <w:szCs w:val="24"/>
          </w:rPr>
          <w:t>https://eufondovi.gov.hr/wp-content/uploads/2023/11/Korisnicke-upute_prijava_V.1.0.pdf</w:t>
        </w:r>
      </w:hyperlink>
      <w:r w:rsidRPr="00D1151E">
        <w:rPr>
          <w:rFonts w:asciiTheme="majorHAnsi" w:hAnsiTheme="majorHAnsi" w:cstheme="majorHAnsi"/>
          <w:sz w:val="24"/>
          <w:szCs w:val="24"/>
        </w:rPr>
        <w:t>.</w:t>
      </w:r>
    </w:p>
    <w:p w14:paraId="35487234" w14:textId="77777777" w:rsidR="009209B1" w:rsidRPr="00D1151E" w:rsidRDefault="009209B1"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Projektni prijedlog, odnosno sva dokumentacija zahtijevana ovim Uputama izrađuje se na hrvatskom jeziku i latiničnom pismu. </w:t>
      </w:r>
    </w:p>
    <w:p w14:paraId="4D5BD74F" w14:textId="64E80D05" w:rsidR="00F658DA" w:rsidRPr="00D1151E" w:rsidRDefault="009209B1" w:rsidP="00F658DA">
      <w:pPr>
        <w:jc w:val="both"/>
        <w:rPr>
          <w:rFonts w:asciiTheme="majorHAnsi" w:hAnsiTheme="majorHAnsi" w:cstheme="majorHAnsi"/>
          <w:sz w:val="24"/>
          <w:szCs w:val="24"/>
        </w:rPr>
      </w:pPr>
      <w:r w:rsidRPr="00D1151E">
        <w:rPr>
          <w:rFonts w:asciiTheme="majorHAnsi" w:hAnsiTheme="majorHAnsi" w:cstheme="majorHAnsi"/>
          <w:sz w:val="24"/>
          <w:szCs w:val="24"/>
        </w:rPr>
        <w:t>Projektni prijedlog podnosi se putem sustava eKohezija u elektroničkom obliku te sadržava sljedeće dokumente u traženom formatu.</w:t>
      </w:r>
      <w:r w:rsidR="00F658DA" w:rsidRPr="00D1151E">
        <w:rPr>
          <w:rFonts w:asciiTheme="majorHAnsi" w:hAnsiTheme="majorHAnsi" w:cstheme="majorHAnsi"/>
          <w:sz w:val="24"/>
          <w:szCs w:val="24"/>
        </w:rPr>
        <w:t xml:space="preserve"> </w:t>
      </w:r>
    </w:p>
    <w:p w14:paraId="41365A35" w14:textId="77777777" w:rsidR="009209B1" w:rsidRPr="00D1151E" w:rsidRDefault="00F658DA" w:rsidP="00993345">
      <w:pPr>
        <w:pStyle w:val="ListParagraph"/>
        <w:numPr>
          <w:ilvl w:val="0"/>
          <w:numId w:val="24"/>
        </w:numPr>
        <w:jc w:val="both"/>
        <w:rPr>
          <w:rFonts w:asciiTheme="majorHAnsi" w:hAnsiTheme="majorHAnsi" w:cstheme="majorHAnsi"/>
          <w:sz w:val="24"/>
          <w:szCs w:val="24"/>
        </w:rPr>
      </w:pPr>
      <w:r w:rsidRPr="00D1151E">
        <w:rPr>
          <w:rFonts w:asciiTheme="majorHAnsi" w:hAnsiTheme="majorHAnsi" w:cstheme="majorHAnsi"/>
          <w:sz w:val="24"/>
          <w:szCs w:val="24"/>
        </w:rPr>
        <w:t xml:space="preserve">Prijavni obrazac </w:t>
      </w:r>
      <w:r w:rsidR="009209B1" w:rsidRPr="00D1151E">
        <w:rPr>
          <w:rFonts w:asciiTheme="majorHAnsi" w:hAnsiTheme="majorHAnsi" w:cstheme="majorHAnsi"/>
          <w:sz w:val="24"/>
          <w:szCs w:val="24"/>
        </w:rPr>
        <w:t>putem komponente Platforme Fondovi EU za upravljanje fondovima</w:t>
      </w:r>
    </w:p>
    <w:p w14:paraId="0C041FC3" w14:textId="4147A9A8" w:rsidR="00F658DA" w:rsidRPr="00D1151E" w:rsidRDefault="009209B1" w:rsidP="009209B1">
      <w:pPr>
        <w:pStyle w:val="ListParagraph"/>
        <w:jc w:val="both"/>
        <w:rPr>
          <w:rFonts w:asciiTheme="majorHAnsi" w:hAnsiTheme="majorHAnsi" w:cstheme="majorHAnsi"/>
          <w:sz w:val="24"/>
          <w:szCs w:val="24"/>
        </w:rPr>
      </w:pPr>
      <w:r w:rsidRPr="00D1151E">
        <w:rPr>
          <w:rFonts w:asciiTheme="majorHAnsi" w:hAnsiTheme="majorHAnsi" w:cstheme="majorHAnsi"/>
          <w:sz w:val="24"/>
          <w:szCs w:val="24"/>
        </w:rPr>
        <w:lastRenderedPageBreak/>
        <w:t>kohezijske omotnice (sustav eKohezija) (</w:t>
      </w:r>
      <w:hyperlink r:id="rId31" w:history="1">
        <w:r w:rsidRPr="00D1151E">
          <w:rPr>
            <w:rStyle w:val="Hyperlink"/>
            <w:rFonts w:asciiTheme="majorHAnsi" w:hAnsiTheme="majorHAnsi" w:cstheme="majorHAnsi"/>
            <w:sz w:val="24"/>
            <w:szCs w:val="24"/>
          </w:rPr>
          <w:t>https://ekohezija.gov.hr/</w:t>
        </w:r>
      </w:hyperlink>
      <w:r w:rsidRPr="00D1151E">
        <w:rPr>
          <w:rFonts w:asciiTheme="majorHAnsi" w:hAnsiTheme="majorHAnsi" w:cstheme="majorHAnsi"/>
          <w:sz w:val="24"/>
          <w:szCs w:val="24"/>
        </w:rPr>
        <w:t>)</w:t>
      </w:r>
    </w:p>
    <w:p w14:paraId="7544771B" w14:textId="2439F1DA" w:rsidR="009209B1" w:rsidRPr="00D1151E" w:rsidRDefault="009209B1" w:rsidP="00993345">
      <w:pPr>
        <w:pStyle w:val="ListParagraph"/>
        <w:numPr>
          <w:ilvl w:val="0"/>
          <w:numId w:val="24"/>
        </w:numPr>
        <w:jc w:val="both"/>
        <w:rPr>
          <w:rFonts w:asciiTheme="majorHAnsi" w:hAnsiTheme="majorHAnsi" w:cstheme="majorHAnsi"/>
          <w:sz w:val="24"/>
          <w:szCs w:val="24"/>
        </w:rPr>
      </w:pPr>
      <w:r w:rsidRPr="00D1151E">
        <w:rPr>
          <w:rFonts w:asciiTheme="majorHAnsi" w:hAnsiTheme="majorHAnsi" w:cstheme="majorHAnsi"/>
          <w:sz w:val="24"/>
          <w:szCs w:val="24"/>
        </w:rPr>
        <w:t>Popratna dokumentacija uz Prijavni obrazac</w:t>
      </w:r>
      <w:r w:rsidR="00E157EF" w:rsidRPr="00D1151E">
        <w:rPr>
          <w:rFonts w:asciiTheme="majorHAnsi" w:hAnsiTheme="majorHAnsi" w:cstheme="majorHAnsi"/>
          <w:sz w:val="24"/>
          <w:szCs w:val="24"/>
        </w:rPr>
        <w:t>:</w:t>
      </w:r>
    </w:p>
    <w:p w14:paraId="6E256E42" w14:textId="77777777" w:rsidR="009209B1" w:rsidRPr="00D1151E" w:rsidRDefault="009209B1" w:rsidP="009209B1">
      <w:pPr>
        <w:pStyle w:val="ListParagraph"/>
        <w:jc w:val="both"/>
        <w:rPr>
          <w:rFonts w:asciiTheme="majorHAnsi" w:hAnsiTheme="majorHAnsi" w:cstheme="majorHAnsi"/>
          <w:sz w:val="24"/>
          <w:szCs w:val="24"/>
        </w:rPr>
      </w:pPr>
    </w:p>
    <w:p w14:paraId="2F2C6658" w14:textId="01D79E5A" w:rsidR="00F658DA" w:rsidRPr="00D1151E" w:rsidRDefault="009209B1" w:rsidP="00993345">
      <w:pPr>
        <w:pStyle w:val="ListParagraph"/>
        <w:numPr>
          <w:ilvl w:val="0"/>
          <w:numId w:val="25"/>
        </w:numPr>
        <w:jc w:val="both"/>
        <w:rPr>
          <w:rFonts w:asciiTheme="majorHAnsi" w:hAnsiTheme="majorHAnsi" w:cstheme="majorHAnsi"/>
          <w:sz w:val="24"/>
          <w:szCs w:val="24"/>
        </w:rPr>
      </w:pPr>
      <w:r w:rsidRPr="00D1151E">
        <w:rPr>
          <w:rFonts w:asciiTheme="majorHAnsi" w:hAnsiTheme="majorHAnsi" w:cstheme="majorHAnsi"/>
          <w:b/>
          <w:sz w:val="24"/>
          <w:szCs w:val="24"/>
        </w:rPr>
        <w:t>Izjava</w:t>
      </w:r>
      <w:r w:rsidR="00F658DA" w:rsidRPr="00D1151E">
        <w:rPr>
          <w:rFonts w:asciiTheme="majorHAnsi" w:hAnsiTheme="majorHAnsi" w:cstheme="majorHAnsi"/>
          <w:b/>
          <w:sz w:val="24"/>
          <w:szCs w:val="24"/>
        </w:rPr>
        <w:t xml:space="preserve"> prijavitelja o istinitosti podataka, izbjegavanju dvostrukog financiranja i ispunjavanju preduvjeta za sudjelovanje u postupku dodjele (Obrazac 1)</w:t>
      </w:r>
      <w:r w:rsidR="00F658DA" w:rsidRPr="00D1151E">
        <w:rPr>
          <w:rFonts w:asciiTheme="majorHAnsi" w:hAnsiTheme="majorHAnsi" w:cstheme="majorHAnsi"/>
          <w:sz w:val="24"/>
          <w:szCs w:val="24"/>
        </w:rPr>
        <w:t xml:space="preserve"> </w:t>
      </w:r>
    </w:p>
    <w:p w14:paraId="7BDA3220" w14:textId="77777777" w:rsidR="00E157EF" w:rsidRPr="00D1151E" w:rsidRDefault="00F658DA" w:rsidP="00F658DA">
      <w:pPr>
        <w:jc w:val="both"/>
        <w:rPr>
          <w:rFonts w:asciiTheme="majorHAnsi" w:hAnsiTheme="majorHAnsi" w:cstheme="majorHAnsi"/>
          <w:sz w:val="24"/>
          <w:szCs w:val="24"/>
        </w:rPr>
      </w:pPr>
      <w:r w:rsidRPr="00D1151E">
        <w:rPr>
          <w:rFonts w:asciiTheme="majorHAnsi" w:hAnsiTheme="majorHAnsi" w:cstheme="majorHAnsi"/>
          <w:sz w:val="24"/>
          <w:szCs w:val="24"/>
        </w:rPr>
        <w:t>FORMAT U KOJEM SE DOSTAVLJA: skenirani primjerak original</w:t>
      </w:r>
      <w:r w:rsidR="00E157EF" w:rsidRPr="00D1151E">
        <w:rPr>
          <w:rFonts w:asciiTheme="majorHAnsi" w:hAnsiTheme="majorHAnsi" w:cstheme="majorHAnsi"/>
          <w:sz w:val="24"/>
          <w:szCs w:val="24"/>
        </w:rPr>
        <w:t>a, potpisan od ovlaštene osobe P</w:t>
      </w:r>
      <w:r w:rsidRPr="00D1151E">
        <w:rPr>
          <w:rFonts w:asciiTheme="majorHAnsi" w:hAnsiTheme="majorHAnsi" w:cstheme="majorHAnsi"/>
          <w:sz w:val="24"/>
          <w:szCs w:val="24"/>
        </w:rPr>
        <w:t xml:space="preserve">rijavitelja i ovjeren službenim </w:t>
      </w:r>
      <w:r w:rsidR="00E157EF" w:rsidRPr="00D1151E">
        <w:rPr>
          <w:rFonts w:asciiTheme="majorHAnsi" w:hAnsiTheme="majorHAnsi" w:cstheme="majorHAnsi"/>
          <w:sz w:val="24"/>
          <w:szCs w:val="24"/>
        </w:rPr>
        <w:t>pečatom organizacije od strane P</w:t>
      </w:r>
      <w:r w:rsidRPr="00D1151E">
        <w:rPr>
          <w:rFonts w:asciiTheme="majorHAnsi" w:hAnsiTheme="majorHAnsi" w:cstheme="majorHAnsi"/>
          <w:sz w:val="24"/>
          <w:szCs w:val="24"/>
        </w:rPr>
        <w:t>rijavitelja, učitan u informacijski sustav za predaju projektnih prijedloga.</w:t>
      </w:r>
    </w:p>
    <w:p w14:paraId="17E9CF51" w14:textId="4454EF6D" w:rsidR="00E157EF" w:rsidRPr="00D1151E" w:rsidRDefault="00E157EF" w:rsidP="00993345">
      <w:pPr>
        <w:pStyle w:val="ListParagraph"/>
        <w:numPr>
          <w:ilvl w:val="0"/>
          <w:numId w:val="24"/>
        </w:numPr>
        <w:jc w:val="both"/>
        <w:rPr>
          <w:rFonts w:asciiTheme="majorHAnsi" w:hAnsiTheme="majorHAnsi" w:cstheme="majorHAnsi"/>
          <w:b/>
          <w:sz w:val="24"/>
          <w:szCs w:val="24"/>
          <w:u w:val="single"/>
        </w:rPr>
      </w:pPr>
      <w:r w:rsidRPr="00D1151E">
        <w:rPr>
          <w:rFonts w:asciiTheme="majorHAnsi" w:hAnsiTheme="majorHAnsi" w:cstheme="majorHAnsi"/>
          <w:b/>
          <w:sz w:val="24"/>
          <w:szCs w:val="24"/>
          <w:u w:val="single"/>
        </w:rPr>
        <w:t>datirana najranije na dan objave Poziva te najkasnije na dan podnošenja projektnog prijedloga.</w:t>
      </w:r>
    </w:p>
    <w:p w14:paraId="09721420" w14:textId="77777777" w:rsidR="00E157EF" w:rsidRPr="00D1151E" w:rsidRDefault="00E157EF" w:rsidP="00E157EF">
      <w:pPr>
        <w:pStyle w:val="ListParagraph"/>
        <w:jc w:val="both"/>
        <w:rPr>
          <w:rFonts w:asciiTheme="majorHAnsi" w:hAnsiTheme="majorHAnsi" w:cstheme="majorHAnsi"/>
          <w:b/>
          <w:sz w:val="24"/>
          <w:szCs w:val="24"/>
          <w:u w:val="single"/>
        </w:rPr>
      </w:pPr>
    </w:p>
    <w:p w14:paraId="26C780FD" w14:textId="2B6AAB92" w:rsidR="003C6316" w:rsidRDefault="003C6316" w:rsidP="003C6316">
      <w:pPr>
        <w:pStyle w:val="ListParagraph"/>
        <w:numPr>
          <w:ilvl w:val="0"/>
          <w:numId w:val="25"/>
        </w:numPr>
        <w:jc w:val="both"/>
        <w:rPr>
          <w:rFonts w:asciiTheme="majorHAnsi" w:hAnsiTheme="majorHAnsi" w:cstheme="majorHAnsi"/>
          <w:b/>
          <w:sz w:val="24"/>
          <w:szCs w:val="24"/>
        </w:rPr>
      </w:pPr>
      <w:r>
        <w:rPr>
          <w:rFonts w:asciiTheme="majorHAnsi" w:hAnsiTheme="majorHAnsi" w:cstheme="majorHAnsi"/>
          <w:b/>
          <w:sz w:val="24"/>
          <w:szCs w:val="24"/>
        </w:rPr>
        <w:t>Potvrda Porezne uprave, o stanju javnog dugovanja iz koje je vidljivo nepostojanje javnog dugovanja po osnovi javnih davanja, ne starija od datuma objave Poziva na dostavu projektnih prijedloga</w:t>
      </w:r>
    </w:p>
    <w:p w14:paraId="3644CC9E" w14:textId="1BB18840" w:rsidR="003C6316" w:rsidRPr="003C6316" w:rsidRDefault="003C6316" w:rsidP="003C6316">
      <w:pPr>
        <w:jc w:val="both"/>
        <w:rPr>
          <w:rFonts w:asciiTheme="majorHAnsi" w:hAnsiTheme="majorHAnsi" w:cstheme="majorHAnsi"/>
          <w:sz w:val="24"/>
          <w:szCs w:val="24"/>
        </w:rPr>
      </w:pPr>
      <w:r w:rsidRPr="003C6316">
        <w:rPr>
          <w:rFonts w:asciiTheme="majorHAnsi" w:hAnsiTheme="majorHAnsi" w:cstheme="majorHAnsi"/>
          <w:sz w:val="24"/>
          <w:szCs w:val="24"/>
        </w:rPr>
        <w:t>FORMAT U KOJEM SE DOSTAVLJA: skenirani primjerak originala ili u obliku elektroničkog zapisa, učitan u informacijski sustav za predaju projektnih prijedloga.</w:t>
      </w:r>
      <w:bookmarkStart w:id="55" w:name="_GoBack"/>
      <w:bookmarkEnd w:id="55"/>
    </w:p>
    <w:p w14:paraId="76D1D805" w14:textId="0854B420" w:rsidR="00E157EF" w:rsidRPr="00D1151E" w:rsidRDefault="008F6E76" w:rsidP="00993345">
      <w:pPr>
        <w:pStyle w:val="ListParagraph"/>
        <w:numPr>
          <w:ilvl w:val="0"/>
          <w:numId w:val="25"/>
        </w:numPr>
        <w:jc w:val="both"/>
        <w:rPr>
          <w:rFonts w:asciiTheme="majorHAnsi" w:hAnsiTheme="majorHAnsi" w:cstheme="majorHAnsi"/>
          <w:b/>
          <w:sz w:val="24"/>
          <w:szCs w:val="24"/>
        </w:rPr>
      </w:pPr>
      <w:r w:rsidRPr="008F6E76">
        <w:rPr>
          <w:rFonts w:asciiTheme="majorHAnsi" w:hAnsiTheme="majorHAnsi" w:cstheme="majorHAnsi"/>
          <w:b/>
          <w:sz w:val="24"/>
          <w:szCs w:val="24"/>
        </w:rPr>
        <w:t>Dokumenti prijavitelja koji su podloga opisanom postupanju sukladno Listi zahtjeva za dostavom dodatne dokumentacije uz projektni prijedlog</w:t>
      </w:r>
    </w:p>
    <w:p w14:paraId="58C88E57" w14:textId="77777777" w:rsidR="00317D33" w:rsidRPr="00D1151E" w:rsidRDefault="00F658DA"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FORMAT U KOJEM SE DOSTAVLJA: skenirani primjerak originala i/ili u obliku elektroničkog zapisa, učitan u informacijski sustav za predaju projektnih prijedloga. </w:t>
      </w:r>
    </w:p>
    <w:p w14:paraId="5FB0AF5D" w14:textId="77777777" w:rsidR="005E774E" w:rsidRPr="00D1151E" w:rsidRDefault="00317D33"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Projektni prijedlog mora se dostaviti (podnijeti) kroz sustav eKohezija unutar roka određenog ovim Pozivom. Podneseni projektni prijedlog dobiva jedinstveni referentni broj (kod projekta). Riječ je o referentnoj oznaci projektnog prijedloga tijekom čitavog trajanja projekta te je nije moguće mijenjati. </w:t>
      </w:r>
    </w:p>
    <w:p w14:paraId="12BECAFF" w14:textId="77777777" w:rsidR="005E774E" w:rsidRPr="00D1151E" w:rsidRDefault="00317D33"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Dokumentaciju za koju je određeno da se dostavlja potpisana, potpisuje ovlaštena osoba, odnosno osoba koja je za navedeno ovlaštena propisom ili za tu svrhu izdanom punomoći. </w:t>
      </w:r>
    </w:p>
    <w:p w14:paraId="56430ECC" w14:textId="77777777" w:rsidR="005E774E" w:rsidRPr="00D1151E" w:rsidRDefault="00317D33" w:rsidP="00F658DA">
      <w:pPr>
        <w:jc w:val="both"/>
        <w:rPr>
          <w:rFonts w:asciiTheme="majorHAnsi" w:hAnsiTheme="majorHAnsi" w:cstheme="majorHAnsi"/>
          <w:sz w:val="24"/>
          <w:szCs w:val="24"/>
        </w:rPr>
      </w:pPr>
      <w:r w:rsidRPr="00D1151E">
        <w:rPr>
          <w:rFonts w:asciiTheme="majorHAnsi" w:hAnsiTheme="majorHAnsi" w:cstheme="majorHAnsi"/>
          <w:sz w:val="24"/>
          <w:szCs w:val="24"/>
        </w:rPr>
        <w:t xml:space="preserve">Ukoliko prije podnošenja dokumentacije prijavitelj utvrdi kako potpisnik nije evidentiran u odgovarajućem registru kao osoba ovlaštena za zastupanje, prijavitelj dostavlja i dokument kojim dokazuje da je potpisnik osoba ovlaštena za zastupanje (interni akt, punomoć i sl.). Isto se dostavlja u formatu skeniranog primjerka originalnog dokumenta ili ovjere preslike, koji se učitava u informacijski sustav za predaju projektnih prijedloga. </w:t>
      </w:r>
    </w:p>
    <w:p w14:paraId="445BB5D4" w14:textId="3B109604" w:rsidR="00F658DA" w:rsidRDefault="00317D33" w:rsidP="00F658DA">
      <w:pPr>
        <w:jc w:val="both"/>
        <w:rPr>
          <w:rFonts w:asciiTheme="majorHAnsi" w:hAnsiTheme="majorHAnsi" w:cstheme="majorHAnsi"/>
          <w:sz w:val="24"/>
          <w:szCs w:val="24"/>
        </w:rPr>
      </w:pPr>
      <w:r w:rsidRPr="00D1151E">
        <w:rPr>
          <w:rFonts w:asciiTheme="majorHAnsi" w:hAnsiTheme="majorHAnsi" w:cstheme="majorHAnsi"/>
          <w:sz w:val="24"/>
          <w:szCs w:val="24"/>
        </w:rPr>
        <w:lastRenderedPageBreak/>
        <w:t>PT</w:t>
      </w:r>
      <w:r w:rsidR="008F6E76">
        <w:rPr>
          <w:rFonts w:asciiTheme="majorHAnsi" w:hAnsiTheme="majorHAnsi" w:cstheme="majorHAnsi"/>
          <w:sz w:val="24"/>
          <w:szCs w:val="24"/>
        </w:rPr>
        <w:t>1</w:t>
      </w:r>
      <w:r w:rsidRPr="00D1151E">
        <w:rPr>
          <w:rFonts w:asciiTheme="majorHAnsi" w:hAnsiTheme="majorHAnsi" w:cstheme="majorHAnsi"/>
          <w:sz w:val="24"/>
          <w:szCs w:val="24"/>
        </w:rPr>
        <w:t xml:space="preserve"> zadržava pravo u bilo kojem trenutku od prijavitelja zatražiti dostavu dokumenata za koje se vrši provjera u elektroničkim registrima, ukoliko se za to ukaže potreba.</w:t>
      </w:r>
    </w:p>
    <w:p w14:paraId="4EDB4574" w14:textId="77777777" w:rsidR="000A2245" w:rsidRPr="00D1151E" w:rsidRDefault="000A2245" w:rsidP="00F658DA">
      <w:pPr>
        <w:jc w:val="both"/>
        <w:rPr>
          <w:rFonts w:asciiTheme="majorHAnsi" w:hAnsiTheme="majorHAnsi" w:cstheme="majorHAnsi"/>
          <w:sz w:val="24"/>
          <w:szCs w:val="24"/>
        </w:rPr>
      </w:pPr>
    </w:p>
    <w:p w14:paraId="21CBE8DB" w14:textId="77777777" w:rsidR="0064016D" w:rsidRPr="00D1151E" w:rsidRDefault="0064016D" w:rsidP="00313EF1">
      <w:pPr>
        <w:pStyle w:val="Heading2"/>
        <w:rPr>
          <w:rFonts w:asciiTheme="majorHAnsi" w:hAnsiTheme="majorHAnsi" w:cstheme="majorHAnsi"/>
        </w:rPr>
      </w:pPr>
      <w:bookmarkStart w:id="56" w:name="_Toc168912076"/>
      <w:r w:rsidRPr="00D1151E">
        <w:rPr>
          <w:rFonts w:asciiTheme="majorHAnsi" w:hAnsiTheme="majorHAnsi" w:cstheme="majorHAnsi"/>
        </w:rPr>
        <w:t>Povlačenje projektnog prijedloga</w:t>
      </w:r>
      <w:bookmarkEnd w:id="56"/>
    </w:p>
    <w:p w14:paraId="26B0E9BC" w14:textId="567B9D56" w:rsidR="0064016D" w:rsidRPr="00D1151E" w:rsidRDefault="00DB7F6F" w:rsidP="00380BBC">
      <w:pPr>
        <w:jc w:val="both"/>
        <w:rPr>
          <w:rFonts w:asciiTheme="majorHAnsi" w:hAnsiTheme="majorHAnsi" w:cstheme="majorHAnsi"/>
          <w:color w:val="000000"/>
          <w:sz w:val="24"/>
          <w:szCs w:val="24"/>
        </w:rPr>
      </w:pPr>
      <w:r w:rsidRPr="005757E7">
        <w:rPr>
          <w:rFonts w:asciiTheme="majorHAnsi" w:hAnsiTheme="majorHAnsi" w:cstheme="majorHAnsi"/>
          <w:color w:val="000000"/>
          <w:sz w:val="24"/>
          <w:szCs w:val="24"/>
        </w:rPr>
        <w:t xml:space="preserve">Do trenutka potpisivanja Ugovora o dodjeli bespovratnih sredstava, u bilo kojoj fazi postupka dodjele, </w:t>
      </w:r>
      <w:r w:rsidR="00E76730" w:rsidRPr="00D1151E">
        <w:rPr>
          <w:rFonts w:asciiTheme="majorHAnsi" w:hAnsiTheme="majorHAnsi" w:cstheme="majorHAnsi"/>
          <w:color w:val="000000"/>
          <w:sz w:val="24"/>
          <w:szCs w:val="24"/>
        </w:rPr>
        <w:t>Prijavitelj može povući svoj projektni prijedlog</w:t>
      </w:r>
      <w:r>
        <w:rPr>
          <w:rFonts w:asciiTheme="majorHAnsi" w:hAnsiTheme="majorHAnsi" w:cstheme="majorHAnsi"/>
          <w:color w:val="000000"/>
          <w:sz w:val="24"/>
          <w:szCs w:val="24"/>
        </w:rPr>
        <w:t xml:space="preserve">. </w:t>
      </w:r>
      <w:r w:rsidRPr="00DB7F6F">
        <w:rPr>
          <w:rFonts w:asciiTheme="majorHAnsi" w:hAnsiTheme="majorHAnsi" w:cstheme="majorHAnsi"/>
          <w:color w:val="000000"/>
          <w:sz w:val="24"/>
          <w:szCs w:val="24"/>
        </w:rPr>
        <w:t xml:space="preserve">Putem sustava </w:t>
      </w:r>
      <w:hyperlink r:id="rId32" w:history="1">
        <w:r w:rsidRPr="00DB7F6F">
          <w:rPr>
            <w:rStyle w:val="Hyperlink"/>
            <w:rFonts w:asciiTheme="majorHAnsi" w:hAnsiTheme="majorHAnsi" w:cstheme="majorHAnsi"/>
            <w:sz w:val="24"/>
            <w:szCs w:val="24"/>
          </w:rPr>
          <w:t>https://ekohezija.gov.hr/</w:t>
        </w:r>
      </w:hyperlink>
      <w:r w:rsidRPr="00DB7F6F">
        <w:rPr>
          <w:rFonts w:asciiTheme="majorHAnsi" w:hAnsiTheme="majorHAnsi" w:cstheme="majorHAnsi"/>
          <w:color w:val="000000"/>
          <w:sz w:val="24"/>
          <w:szCs w:val="24"/>
        </w:rPr>
        <w:t xml:space="preserve"> projektna prijava se može povući do trenutka kada se kroz sustav eKohezija potvrde rezultati odabira. Nakon što su rezultati odabira potvrđeni, a do trenutka potpisivanja Ugovora o dodjeli bespovratnih sredstava, prijava se može povući službenim zahtjevom za povlačenje, potpisanim od ovlaštene oso</w:t>
      </w:r>
      <w:r>
        <w:rPr>
          <w:rFonts w:asciiTheme="majorHAnsi" w:hAnsiTheme="majorHAnsi" w:cstheme="majorHAnsi"/>
          <w:color w:val="000000"/>
          <w:sz w:val="24"/>
          <w:szCs w:val="24"/>
        </w:rPr>
        <w:t xml:space="preserve">be i upućenim nadležnom tijelu </w:t>
      </w:r>
      <w:r w:rsidRPr="004B2806">
        <w:rPr>
          <w:rFonts w:asciiTheme="majorHAnsi" w:hAnsiTheme="majorHAnsi" w:cstheme="majorHAnsi"/>
          <w:color w:val="000000"/>
          <w:sz w:val="24"/>
          <w:szCs w:val="24"/>
        </w:rPr>
        <w:t xml:space="preserve">Ministarstvu turizma i sporta Republike Hrvatske. Takva pisana obavijest šalje se na e-mail adresu: </w:t>
      </w:r>
      <w:hyperlink r:id="rId33" w:history="1">
        <w:r w:rsidR="007A5EB4" w:rsidRPr="004B2806">
          <w:rPr>
            <w:rStyle w:val="Hyperlink"/>
            <w:rFonts w:asciiTheme="majorHAnsi" w:hAnsiTheme="majorHAnsi" w:cstheme="majorHAnsi"/>
            <w:sz w:val="24"/>
            <w:szCs w:val="24"/>
          </w:rPr>
          <w:t>EUfondovi@mints.hr</w:t>
        </w:r>
      </w:hyperlink>
      <w:r w:rsidRPr="004B2806">
        <w:rPr>
          <w:rFonts w:asciiTheme="majorHAnsi" w:hAnsiTheme="majorHAnsi" w:cstheme="majorHAnsi"/>
          <w:color w:val="000000"/>
          <w:sz w:val="24"/>
          <w:szCs w:val="24"/>
        </w:rPr>
        <w:t>. Po zaprimanju zahtjeva, nadležno tijelo Ministarstvo turizma i sporta omogućiti će Prijavitelju povlačenje projektnog prijedloga te ga o istome obavijestiti</w:t>
      </w:r>
      <w:r>
        <w:rPr>
          <w:rFonts w:asciiTheme="majorHAnsi" w:hAnsiTheme="majorHAnsi" w:cstheme="majorHAnsi"/>
          <w:color w:val="000000"/>
          <w:sz w:val="24"/>
          <w:szCs w:val="24"/>
        </w:rPr>
        <w:t>.</w:t>
      </w:r>
    </w:p>
    <w:p w14:paraId="129DDE17" w14:textId="77777777" w:rsidR="00023539" w:rsidRPr="00D1151E" w:rsidRDefault="00023539" w:rsidP="00380BBC">
      <w:pPr>
        <w:jc w:val="both"/>
        <w:rPr>
          <w:rFonts w:asciiTheme="majorHAnsi" w:hAnsiTheme="majorHAnsi" w:cstheme="majorHAnsi"/>
          <w:color w:val="000000"/>
          <w:sz w:val="24"/>
          <w:szCs w:val="24"/>
        </w:rPr>
      </w:pPr>
    </w:p>
    <w:p w14:paraId="5AAE5C6C" w14:textId="54F902A4" w:rsidR="0064016D" w:rsidRPr="00D1151E" w:rsidRDefault="0064016D" w:rsidP="00313EF1">
      <w:pPr>
        <w:pStyle w:val="Heading2"/>
        <w:rPr>
          <w:rFonts w:asciiTheme="majorHAnsi" w:hAnsiTheme="majorHAnsi" w:cstheme="majorHAnsi"/>
        </w:rPr>
      </w:pPr>
      <w:bookmarkStart w:id="57" w:name="_Toc54189549"/>
      <w:bookmarkStart w:id="58" w:name="_Toc148708906"/>
      <w:bookmarkStart w:id="59" w:name="_Toc168912077"/>
      <w:r w:rsidRPr="00D1151E">
        <w:rPr>
          <w:rFonts w:asciiTheme="majorHAnsi" w:hAnsiTheme="majorHAnsi" w:cstheme="majorHAnsi"/>
        </w:rPr>
        <w:t>Broj projektnih prijedloga po Prijavitelju</w:t>
      </w:r>
      <w:bookmarkEnd w:id="57"/>
      <w:bookmarkEnd w:id="58"/>
      <w:bookmarkEnd w:id="59"/>
    </w:p>
    <w:p w14:paraId="0CF2B85D" w14:textId="51A59769" w:rsidR="0064016D" w:rsidRPr="00D1151E" w:rsidRDefault="0064016D" w:rsidP="003C4EC0">
      <w:pPr>
        <w:rPr>
          <w:rFonts w:asciiTheme="majorHAnsi" w:hAnsiTheme="majorHAnsi" w:cstheme="majorHAnsi"/>
          <w:lang w:eastAsia="en-US"/>
        </w:rPr>
      </w:pPr>
      <w:bookmarkStart w:id="60" w:name="_Toc153977983"/>
      <w:r w:rsidRPr="00D1151E">
        <w:rPr>
          <w:rFonts w:asciiTheme="majorHAnsi" w:hAnsiTheme="majorHAnsi" w:cstheme="majorHAnsi"/>
          <w:sz w:val="24"/>
          <w:lang w:eastAsia="en-US"/>
        </w:rPr>
        <w:t>Prijavitelj može podnijeti samo jedan projektni prijedlog na ovaj PDP.</w:t>
      </w:r>
      <w:bookmarkEnd w:id="60"/>
    </w:p>
    <w:p w14:paraId="05EF054B" w14:textId="12EF173F" w:rsidR="002C6074" w:rsidRPr="00D1151E" w:rsidRDefault="0064016D" w:rsidP="003C4EC0">
      <w:pPr>
        <w:rPr>
          <w:rFonts w:asciiTheme="majorHAnsi" w:hAnsiTheme="majorHAnsi" w:cstheme="majorHAnsi"/>
          <w:color w:val="000000" w:themeColor="text1"/>
          <w:sz w:val="24"/>
          <w:szCs w:val="24"/>
        </w:rPr>
      </w:pPr>
      <w:r w:rsidRPr="00D1151E">
        <w:rPr>
          <w:rFonts w:asciiTheme="majorHAnsi" w:hAnsiTheme="majorHAnsi" w:cstheme="majorHAnsi"/>
          <w:sz w:val="24"/>
          <w:szCs w:val="24"/>
        </w:rPr>
        <w:t>Zaključno, s jednim Prijaviteljem se može sklopiti samo jedan Ugovor o dodjeli bespovratnih sredstava temeljem ovog PDP-a</w:t>
      </w:r>
      <w:r w:rsidRPr="00D1151E">
        <w:rPr>
          <w:rFonts w:asciiTheme="majorHAnsi" w:hAnsiTheme="majorHAnsi" w:cstheme="majorHAnsi"/>
          <w:color w:val="000000" w:themeColor="text1"/>
          <w:sz w:val="24"/>
          <w:szCs w:val="24"/>
        </w:rPr>
        <w:t>.</w:t>
      </w:r>
    </w:p>
    <w:p w14:paraId="0000033F" w14:textId="1C96A7C1" w:rsidR="00365729" w:rsidRPr="00D1151E" w:rsidRDefault="00327112" w:rsidP="00313EF1">
      <w:pPr>
        <w:pStyle w:val="Heading2"/>
        <w:rPr>
          <w:rFonts w:asciiTheme="majorHAnsi" w:hAnsiTheme="majorHAnsi" w:cstheme="majorHAnsi"/>
        </w:rPr>
      </w:pPr>
      <w:bookmarkStart w:id="61" w:name="_Toc168912078"/>
      <w:r w:rsidRPr="00D1151E">
        <w:rPr>
          <w:rFonts w:asciiTheme="majorHAnsi" w:hAnsiTheme="majorHAnsi" w:cstheme="majorHAnsi"/>
        </w:rPr>
        <w:t>Rok za podnošenje projektnog prijedloga</w:t>
      </w:r>
      <w:bookmarkEnd w:id="61"/>
      <w:r w:rsidRPr="00D1151E">
        <w:rPr>
          <w:rFonts w:asciiTheme="majorHAnsi" w:hAnsiTheme="majorHAnsi" w:cstheme="majorHAnsi"/>
        </w:rPr>
        <w:t xml:space="preserve"> </w:t>
      </w:r>
    </w:p>
    <w:p w14:paraId="4530EDBC" w14:textId="135A9AB3" w:rsidR="0064016D" w:rsidRDefault="0064016D" w:rsidP="0064016D">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Rok za podnošenje projektnog prijedloga </w:t>
      </w:r>
      <w:r w:rsidRPr="00811995">
        <w:rPr>
          <w:rFonts w:asciiTheme="majorHAnsi" w:hAnsiTheme="majorHAnsi" w:cstheme="majorHAnsi"/>
          <w:color w:val="000000"/>
          <w:sz w:val="24"/>
          <w:szCs w:val="24"/>
        </w:rPr>
        <w:t>je</w:t>
      </w:r>
      <w:r w:rsidR="00DD3DAB">
        <w:rPr>
          <w:rFonts w:asciiTheme="majorHAnsi" w:hAnsiTheme="majorHAnsi" w:cstheme="majorHAnsi"/>
          <w:color w:val="000000"/>
          <w:sz w:val="24"/>
          <w:szCs w:val="24"/>
        </w:rPr>
        <w:t>1</w:t>
      </w:r>
      <w:r w:rsidR="006C7A54">
        <w:rPr>
          <w:rFonts w:asciiTheme="majorHAnsi" w:hAnsiTheme="majorHAnsi" w:cstheme="majorHAnsi"/>
          <w:color w:val="000000"/>
          <w:sz w:val="24"/>
          <w:szCs w:val="24"/>
        </w:rPr>
        <w:t>6</w:t>
      </w:r>
      <w:r w:rsidR="00F7273E" w:rsidRPr="00811995">
        <w:rPr>
          <w:rFonts w:asciiTheme="majorHAnsi" w:hAnsiTheme="majorHAnsi" w:cstheme="majorHAnsi"/>
          <w:color w:val="000000"/>
          <w:sz w:val="24"/>
          <w:szCs w:val="24"/>
        </w:rPr>
        <w:t>. rujna 2024</w:t>
      </w:r>
      <w:r w:rsidRPr="00811995">
        <w:rPr>
          <w:rFonts w:asciiTheme="majorHAnsi" w:hAnsiTheme="majorHAnsi" w:cstheme="majorHAnsi"/>
          <w:color w:val="000000"/>
          <w:sz w:val="24"/>
          <w:szCs w:val="24"/>
        </w:rPr>
        <w:t>.</w:t>
      </w:r>
      <w:r w:rsidR="00E76730" w:rsidRPr="00811995">
        <w:rPr>
          <w:rFonts w:asciiTheme="majorHAnsi" w:hAnsiTheme="majorHAnsi" w:cstheme="majorHAnsi"/>
        </w:rPr>
        <w:t xml:space="preserve"> </w:t>
      </w:r>
      <w:r w:rsidRPr="00811995">
        <w:rPr>
          <w:rFonts w:asciiTheme="majorHAnsi" w:hAnsiTheme="majorHAnsi" w:cstheme="majorHAnsi"/>
          <w:color w:val="000000"/>
          <w:sz w:val="24"/>
          <w:szCs w:val="24"/>
        </w:rPr>
        <w:t>Nakon</w:t>
      </w:r>
      <w:r w:rsidRPr="00D1151E">
        <w:rPr>
          <w:rFonts w:asciiTheme="majorHAnsi" w:hAnsiTheme="majorHAnsi" w:cstheme="majorHAnsi"/>
          <w:color w:val="000000"/>
          <w:sz w:val="24"/>
          <w:szCs w:val="24"/>
        </w:rPr>
        <w:t xml:space="preserve"> navedenog datuma, projektni prijedlog neće se uzeti u obzir.</w:t>
      </w:r>
    </w:p>
    <w:p w14:paraId="0FE6BA33" w14:textId="77777777" w:rsidR="000A2245" w:rsidRPr="00D1151E" w:rsidRDefault="000A2245" w:rsidP="0064016D">
      <w:pPr>
        <w:jc w:val="both"/>
        <w:rPr>
          <w:rFonts w:asciiTheme="majorHAnsi" w:hAnsiTheme="majorHAnsi" w:cstheme="majorHAnsi"/>
        </w:rPr>
      </w:pPr>
    </w:p>
    <w:p w14:paraId="00000341" w14:textId="47B50C41" w:rsidR="00365729" w:rsidRPr="00D1151E" w:rsidRDefault="00327112" w:rsidP="00313EF1">
      <w:pPr>
        <w:pStyle w:val="Heading2"/>
        <w:rPr>
          <w:rFonts w:asciiTheme="majorHAnsi" w:hAnsiTheme="majorHAnsi" w:cstheme="majorHAnsi"/>
        </w:rPr>
      </w:pPr>
      <w:bookmarkStart w:id="62" w:name="_Toc168912079"/>
      <w:r w:rsidRPr="00D1151E">
        <w:rPr>
          <w:rFonts w:asciiTheme="majorHAnsi" w:hAnsiTheme="majorHAnsi" w:cstheme="majorHAnsi"/>
        </w:rPr>
        <w:lastRenderedPageBreak/>
        <w:t>Pitanja i odgovori</w:t>
      </w:r>
      <w:bookmarkEnd w:id="62"/>
    </w:p>
    <w:p w14:paraId="5136D6FB" w14:textId="57B530C6" w:rsidR="0064016D" w:rsidRPr="00D1151E" w:rsidRDefault="0064016D" w:rsidP="00271EAC">
      <w:pPr>
        <w:keepNext/>
        <w:keepLines/>
        <w:spacing w:before="120"/>
        <w:jc w:val="both"/>
        <w:rPr>
          <w:rFonts w:asciiTheme="majorHAnsi" w:hAnsiTheme="majorHAnsi" w:cstheme="majorHAnsi"/>
          <w:sz w:val="24"/>
          <w:szCs w:val="24"/>
        </w:rPr>
      </w:pPr>
      <w:r w:rsidRPr="00D1151E">
        <w:rPr>
          <w:rFonts w:asciiTheme="majorHAnsi" w:hAnsiTheme="majorHAnsi" w:cstheme="majorHAnsi"/>
          <w:sz w:val="24"/>
          <w:szCs w:val="24"/>
        </w:rPr>
        <w:t xml:space="preserve">Prijavitelj tijekom pripreme projektnog prijedloga može postavljati pitanja u vezi s PDP-om elektroničkim putem na adresu </w:t>
      </w:r>
      <w:r w:rsidR="008F6E76">
        <w:rPr>
          <w:rFonts w:asciiTheme="majorHAnsi" w:hAnsiTheme="majorHAnsi" w:cstheme="majorHAnsi"/>
          <w:sz w:val="24"/>
          <w:szCs w:val="24"/>
        </w:rPr>
        <w:t xml:space="preserve">EUfondovi@mints.hr </w:t>
      </w:r>
      <w:r w:rsidRPr="00D1151E">
        <w:rPr>
          <w:rFonts w:asciiTheme="majorHAnsi" w:hAnsiTheme="majorHAnsi" w:cstheme="majorHAnsi"/>
          <w:sz w:val="24"/>
          <w:szCs w:val="24"/>
        </w:rPr>
        <w:t xml:space="preserve">u pravilu do </w:t>
      </w:r>
      <w:r w:rsidRPr="00D1151E">
        <w:rPr>
          <w:rFonts w:asciiTheme="majorHAnsi" w:hAnsiTheme="majorHAnsi" w:cstheme="majorHAnsi"/>
          <w:b/>
          <w:sz w:val="24"/>
          <w:szCs w:val="24"/>
        </w:rPr>
        <w:t>8 kalendarskih dana</w:t>
      </w:r>
      <w:r w:rsidRPr="00D1151E">
        <w:rPr>
          <w:rFonts w:asciiTheme="majorHAnsi" w:hAnsiTheme="majorHAnsi" w:cstheme="majorHAnsi"/>
          <w:sz w:val="24"/>
          <w:szCs w:val="24"/>
        </w:rPr>
        <w:t xml:space="preserve"> prije isteka roka za podnošenje projektnog prijedloga. PT1 najkasnije </w:t>
      </w:r>
      <w:r w:rsidRPr="00D1151E">
        <w:rPr>
          <w:rFonts w:asciiTheme="majorHAnsi" w:hAnsiTheme="majorHAnsi" w:cstheme="majorHAnsi"/>
          <w:b/>
          <w:sz w:val="24"/>
          <w:szCs w:val="24"/>
        </w:rPr>
        <w:t>5 kalendarskih dana</w:t>
      </w:r>
      <w:r w:rsidRPr="00D1151E">
        <w:rPr>
          <w:rFonts w:asciiTheme="majorHAnsi" w:hAnsiTheme="majorHAnsi" w:cstheme="majorHAnsi"/>
          <w:sz w:val="24"/>
          <w:szCs w:val="24"/>
        </w:rPr>
        <w:t xml:space="preserve"> od zaprimanja pitanja dostavlja odgovore elektroničkom poštom unaprijed određenom Prijavitelju.</w:t>
      </w:r>
    </w:p>
    <w:p w14:paraId="64F08F26" w14:textId="77777777" w:rsidR="0064016D" w:rsidRPr="00D1151E" w:rsidRDefault="0064016D" w:rsidP="00271EAC">
      <w:pPr>
        <w:keepNext/>
        <w:keepLines/>
        <w:spacing w:before="120"/>
        <w:jc w:val="both"/>
        <w:rPr>
          <w:rFonts w:asciiTheme="majorHAnsi" w:hAnsiTheme="majorHAnsi" w:cstheme="majorHAnsi"/>
          <w:sz w:val="24"/>
          <w:szCs w:val="24"/>
        </w:rPr>
      </w:pPr>
      <w:r w:rsidRPr="00D1151E">
        <w:rPr>
          <w:rFonts w:asciiTheme="majorHAnsi" w:hAnsiTheme="majorHAnsi" w:cstheme="majorHAnsi"/>
          <w:sz w:val="24"/>
          <w:szCs w:val="24"/>
        </w:rPr>
        <w:t>U fazi pripreme projektnog prijedloga PT1 je odgovoran za pružanje podrške unaprijed određenom Prijavitelju u pripremi projektnog prijedloga. PT1 može obavljati terenske posjete unaprijed određenom Prijavitelju sa svrhom:</w:t>
      </w:r>
    </w:p>
    <w:p w14:paraId="7BB0A262" w14:textId="5EB20F8E" w:rsidR="0064016D" w:rsidRPr="00D1151E" w:rsidRDefault="0064016D" w:rsidP="00993345">
      <w:pPr>
        <w:pStyle w:val="ListParagraph"/>
        <w:keepNext/>
        <w:keepLines/>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prikupljanja informacija o statusu pripreme i/ili</w:t>
      </w:r>
    </w:p>
    <w:p w14:paraId="425273ED" w14:textId="700BB2B2" w:rsidR="0064016D" w:rsidRPr="00D1151E" w:rsidRDefault="0064016D" w:rsidP="00993345">
      <w:pPr>
        <w:pStyle w:val="ListParagraph"/>
        <w:keepNext/>
        <w:keepLines/>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 xml:space="preserve">provjere podataka koje podnosi Prijavitelj i/ili </w:t>
      </w:r>
    </w:p>
    <w:p w14:paraId="17A3953C" w14:textId="05055C59" w:rsidR="009A4AE8" w:rsidRDefault="0064016D" w:rsidP="00993345">
      <w:pPr>
        <w:pStyle w:val="ListParagraph"/>
        <w:keepNext/>
        <w:keepLines/>
        <w:numPr>
          <w:ilvl w:val="0"/>
          <w:numId w:val="11"/>
        </w:numPr>
        <w:jc w:val="both"/>
        <w:rPr>
          <w:rFonts w:asciiTheme="majorHAnsi" w:hAnsiTheme="majorHAnsi" w:cstheme="majorHAnsi"/>
          <w:sz w:val="24"/>
          <w:szCs w:val="24"/>
        </w:rPr>
      </w:pPr>
      <w:r w:rsidRPr="00D1151E">
        <w:rPr>
          <w:rFonts w:asciiTheme="majorHAnsi" w:hAnsiTheme="majorHAnsi" w:cstheme="majorHAnsi"/>
          <w:sz w:val="24"/>
          <w:szCs w:val="24"/>
        </w:rPr>
        <w:t>pružanja podrške i savjeta Prijavitelju u pripremi projekta.</w:t>
      </w:r>
    </w:p>
    <w:p w14:paraId="00000348" w14:textId="310F992A" w:rsidR="00365729" w:rsidRPr="00D1151E" w:rsidRDefault="009A4AE8" w:rsidP="009A4AE8">
      <w:pPr>
        <w:rPr>
          <w:rFonts w:asciiTheme="majorHAnsi" w:hAnsiTheme="majorHAnsi" w:cstheme="majorHAnsi"/>
          <w:sz w:val="24"/>
          <w:szCs w:val="24"/>
        </w:rPr>
      </w:pPr>
      <w:r>
        <w:rPr>
          <w:rFonts w:asciiTheme="majorHAnsi" w:hAnsiTheme="majorHAnsi" w:cstheme="majorHAnsi"/>
          <w:sz w:val="24"/>
          <w:szCs w:val="24"/>
        </w:rPr>
        <w:br w:type="page"/>
      </w:r>
    </w:p>
    <w:p w14:paraId="00000349" w14:textId="77777777" w:rsidR="00365729" w:rsidRPr="00D1151E" w:rsidRDefault="00327112" w:rsidP="00313EF1">
      <w:pPr>
        <w:pStyle w:val="Heading1"/>
        <w:numPr>
          <w:ilvl w:val="0"/>
          <w:numId w:val="2"/>
        </w:numPr>
        <w:spacing w:after="200" w:line="276" w:lineRule="auto"/>
        <w:rPr>
          <w:rFonts w:asciiTheme="majorHAnsi" w:hAnsiTheme="majorHAnsi" w:cstheme="majorHAnsi"/>
        </w:rPr>
      </w:pPr>
      <w:bookmarkStart w:id="63" w:name="_Toc168912080"/>
      <w:r w:rsidRPr="00D1151E">
        <w:rPr>
          <w:rFonts w:asciiTheme="majorHAnsi" w:hAnsiTheme="majorHAnsi" w:cstheme="majorHAnsi"/>
        </w:rPr>
        <w:lastRenderedPageBreak/>
        <w:t>POSTUPAK DODJELE BESPOVRATNIH SREDSTAVA</w:t>
      </w:r>
      <w:bookmarkEnd w:id="63"/>
    </w:p>
    <w:p w14:paraId="3008CB29" w14:textId="574B3B9B" w:rsidR="002027F5" w:rsidRPr="00D1151E" w:rsidRDefault="002027F5" w:rsidP="002027F5">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Postupak odabira izravne dodjele bespovratnih sredstava provodi se u jednoj fazi koja uključuje: </w:t>
      </w:r>
    </w:p>
    <w:p w14:paraId="5C66AC59" w14:textId="0A8C3C02" w:rsidR="002027F5" w:rsidRPr="00D1151E" w:rsidRDefault="002027F5" w:rsidP="002027F5">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 </w:t>
      </w:r>
      <w:r w:rsidRPr="00D1151E">
        <w:rPr>
          <w:rFonts w:asciiTheme="majorHAnsi" w:eastAsia="Yu Mincho" w:hAnsiTheme="majorHAnsi" w:cstheme="majorHAnsi"/>
          <w:b/>
          <w:sz w:val="24"/>
          <w:szCs w:val="24"/>
          <w:lang w:eastAsia="en-US"/>
        </w:rPr>
        <w:t>administrativnu provjeru</w:t>
      </w:r>
      <w:r w:rsidRPr="00D1151E">
        <w:rPr>
          <w:rFonts w:asciiTheme="majorHAnsi" w:eastAsia="Yu Mincho" w:hAnsiTheme="majorHAnsi" w:cstheme="majorHAnsi"/>
          <w:sz w:val="24"/>
          <w:szCs w:val="24"/>
          <w:lang w:eastAsia="en-US"/>
        </w:rPr>
        <w:t xml:space="preserve"> projektnog prijedloga</w:t>
      </w:r>
      <w:r w:rsidR="009E5721" w:rsidRPr="00D1151E">
        <w:rPr>
          <w:rFonts w:asciiTheme="majorHAnsi" w:eastAsia="Yu Mincho" w:hAnsiTheme="majorHAnsi" w:cstheme="majorHAnsi"/>
          <w:sz w:val="24"/>
          <w:szCs w:val="24"/>
          <w:lang w:eastAsia="en-US"/>
        </w:rPr>
        <w:t>;</w:t>
      </w:r>
      <w:r w:rsidRPr="00D1151E">
        <w:rPr>
          <w:rFonts w:asciiTheme="majorHAnsi" w:eastAsia="Yu Mincho" w:hAnsiTheme="majorHAnsi" w:cstheme="majorHAnsi"/>
          <w:sz w:val="24"/>
          <w:szCs w:val="24"/>
          <w:lang w:eastAsia="en-US"/>
        </w:rPr>
        <w:t xml:space="preserve"> </w:t>
      </w:r>
    </w:p>
    <w:p w14:paraId="69EEC4F8" w14:textId="30F0C315" w:rsidR="002027F5" w:rsidRPr="00D1151E" w:rsidRDefault="002027F5" w:rsidP="002027F5">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 </w:t>
      </w:r>
      <w:r w:rsidRPr="00D1151E">
        <w:rPr>
          <w:rFonts w:asciiTheme="majorHAnsi" w:eastAsia="Yu Mincho" w:hAnsiTheme="majorHAnsi" w:cstheme="majorHAnsi"/>
          <w:b/>
          <w:sz w:val="24"/>
          <w:szCs w:val="24"/>
          <w:lang w:eastAsia="en-US"/>
        </w:rPr>
        <w:t>procjenu kvalitete</w:t>
      </w:r>
      <w:r w:rsidRPr="00D1151E">
        <w:rPr>
          <w:rFonts w:asciiTheme="majorHAnsi" w:eastAsia="Yu Mincho" w:hAnsiTheme="majorHAnsi" w:cstheme="majorHAnsi"/>
          <w:sz w:val="24"/>
          <w:szCs w:val="24"/>
          <w:lang w:eastAsia="en-US"/>
        </w:rPr>
        <w:t xml:space="preserve"> (provjera zahtjeva prihvatljivosti koji se odnose na prijedlog operacije u cjelini, aktivnosti, troškove, Prijavitelja, te ocjena kvalitete sukladno kriterijima odabira).</w:t>
      </w:r>
    </w:p>
    <w:p w14:paraId="08075ADA" w14:textId="77777777" w:rsidR="002027F5" w:rsidRPr="00D1151E" w:rsidRDefault="002027F5" w:rsidP="002027F5">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Postupak završava donošenjem Odluke o financiranju najkasnije u roku od 60 kalendarskih dana od dana zaprimanja projektnog prijedloga odnosno odbijanjem prijedloga operacije sukladno uvjetima odabranog postupka.</w:t>
      </w:r>
    </w:p>
    <w:p w14:paraId="1D35213C" w14:textId="77777777" w:rsidR="002027F5" w:rsidRPr="00D1151E" w:rsidRDefault="002027F5" w:rsidP="002027F5">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Tijelo nadležno za odabir je PT1. Provjeru prihvatljivosti troškova provodi PT2.</w:t>
      </w:r>
    </w:p>
    <w:p w14:paraId="00000350" w14:textId="296FA0FA" w:rsidR="00365729" w:rsidRPr="00D1151E" w:rsidRDefault="00365729" w:rsidP="002027F5">
      <w:pPr>
        <w:jc w:val="both"/>
        <w:rPr>
          <w:rFonts w:asciiTheme="majorHAnsi" w:hAnsiTheme="majorHAnsi" w:cstheme="majorHAnsi"/>
          <w:color w:val="00000A"/>
          <w:sz w:val="24"/>
          <w:szCs w:val="24"/>
        </w:rPr>
      </w:pPr>
    </w:p>
    <w:p w14:paraId="00000351" w14:textId="77777777" w:rsidR="00365729" w:rsidRPr="00D1151E" w:rsidRDefault="00327112" w:rsidP="00313EF1">
      <w:pPr>
        <w:pStyle w:val="Heading2"/>
        <w:rPr>
          <w:rFonts w:asciiTheme="majorHAnsi" w:hAnsiTheme="majorHAnsi" w:cstheme="majorHAnsi"/>
        </w:rPr>
      </w:pPr>
      <w:bookmarkStart w:id="64" w:name="_Toc168912081"/>
      <w:r w:rsidRPr="00D1151E">
        <w:rPr>
          <w:rFonts w:asciiTheme="majorHAnsi" w:hAnsiTheme="majorHAnsi" w:cstheme="majorHAnsi"/>
        </w:rPr>
        <w:t>Administrativna provjera</w:t>
      </w:r>
      <w:bookmarkEnd w:id="64"/>
      <w:r w:rsidRPr="00D1151E">
        <w:rPr>
          <w:rFonts w:asciiTheme="majorHAnsi" w:hAnsiTheme="majorHAnsi" w:cstheme="majorHAnsi"/>
        </w:rPr>
        <w:t xml:space="preserve"> </w:t>
      </w:r>
    </w:p>
    <w:p w14:paraId="199F98B0" w14:textId="2ECF4EB5" w:rsidR="002027F5" w:rsidRPr="00D1151E" w:rsidRDefault="002027F5" w:rsidP="002027F5">
      <w:pPr>
        <w:suppressAutoHyphens/>
        <w:jc w:val="both"/>
        <w:rPr>
          <w:rFonts w:asciiTheme="majorHAnsi" w:hAnsiTheme="majorHAnsi" w:cstheme="majorHAnsi"/>
          <w:color w:val="00000A"/>
          <w:sz w:val="24"/>
          <w:szCs w:val="24"/>
          <w:highlight w:val="yellow"/>
        </w:rPr>
      </w:pPr>
      <w:r w:rsidRPr="00D1151E">
        <w:rPr>
          <w:rFonts w:asciiTheme="majorHAnsi" w:hAnsiTheme="majorHAnsi" w:cstheme="majorHAnsi"/>
          <w:color w:val="00000A"/>
          <w:sz w:val="24"/>
          <w:szCs w:val="24"/>
        </w:rPr>
        <w:t>Projektni prijedlozi zaprimaju se unutar roka određenog u UzP-u. Zaprimljeni projektni prijedlog dobiva jedinstvenu referentnu oznaku.</w:t>
      </w:r>
    </w:p>
    <w:p w14:paraId="00000352" w14:textId="3C214BD3" w:rsidR="00365729" w:rsidRPr="00D1151E" w:rsidRDefault="008F6E76">
      <w:pPr>
        <w:ind w:left="1" w:hanging="1"/>
        <w:jc w:val="both"/>
        <w:rPr>
          <w:rFonts w:asciiTheme="majorHAnsi" w:hAnsiTheme="majorHAnsi" w:cstheme="majorHAnsi"/>
          <w:color w:val="00000A"/>
          <w:sz w:val="24"/>
          <w:szCs w:val="24"/>
        </w:rPr>
      </w:pPr>
      <w:r w:rsidRPr="008F6E76">
        <w:rPr>
          <w:rFonts w:asciiTheme="majorHAnsi" w:hAnsiTheme="majorHAnsi" w:cstheme="majorHAnsi"/>
          <w:color w:val="00000A"/>
          <w:sz w:val="24"/>
          <w:szCs w:val="24"/>
        </w:rPr>
        <w:t xml:space="preserve">Ministarstvo turizma i sporta, Služba za praćenje i operativno planiranje programa za razvoj </w:t>
      </w:r>
      <w:r w:rsidR="00327112" w:rsidRPr="00D1151E">
        <w:rPr>
          <w:rFonts w:asciiTheme="majorHAnsi" w:hAnsiTheme="majorHAnsi" w:cstheme="majorHAnsi"/>
          <w:color w:val="00000A"/>
          <w:sz w:val="24"/>
          <w:szCs w:val="24"/>
        </w:rPr>
        <w:t xml:space="preserve">će provesti administrativnu provjeru projektnih prijedloga prema sljedećim kriterijima: </w:t>
      </w:r>
    </w:p>
    <w:tbl>
      <w:tblPr>
        <w:tblStyle w:val="1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529"/>
        <w:gridCol w:w="1832"/>
        <w:gridCol w:w="7"/>
        <w:gridCol w:w="1563"/>
      </w:tblGrid>
      <w:tr w:rsidR="00365729" w:rsidRPr="00D1151E" w14:paraId="4C4486E8" w14:textId="77777777" w:rsidTr="00A5363D">
        <w:trPr>
          <w:trHeight w:val="948"/>
        </w:trPr>
        <w:tc>
          <w:tcPr>
            <w:tcW w:w="6091" w:type="dxa"/>
            <w:gridSpan w:val="2"/>
            <w:shd w:val="clear" w:color="auto" w:fill="E2EFDA"/>
            <w:vAlign w:val="center"/>
          </w:tcPr>
          <w:p w14:paraId="00000353" w14:textId="77777777" w:rsidR="00365729" w:rsidRPr="00D1151E" w:rsidRDefault="00327112"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Uvjeti za zaprimanje i administrativnu provjeru</w:t>
            </w:r>
          </w:p>
        </w:tc>
        <w:tc>
          <w:tcPr>
            <w:tcW w:w="1839" w:type="dxa"/>
            <w:gridSpan w:val="2"/>
            <w:shd w:val="clear" w:color="auto" w:fill="E2EFDA"/>
            <w:vAlign w:val="center"/>
          </w:tcPr>
          <w:p w14:paraId="00000355" w14:textId="542E6FDE" w:rsidR="00365729" w:rsidRPr="00D1151E" w:rsidRDefault="00327112"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Zadovoljenje uvjeta (DA/NE)</w:t>
            </w:r>
          </w:p>
        </w:tc>
        <w:tc>
          <w:tcPr>
            <w:tcW w:w="1563" w:type="dxa"/>
            <w:shd w:val="clear" w:color="auto" w:fill="E2EFDA"/>
            <w:vAlign w:val="center"/>
          </w:tcPr>
          <w:p w14:paraId="00000356" w14:textId="48A97352" w:rsidR="00365729" w:rsidRPr="00D1151E" w:rsidRDefault="00327112"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Mogućnost traženja pojašnjenja</w:t>
            </w:r>
          </w:p>
        </w:tc>
      </w:tr>
      <w:tr w:rsidR="00365729" w:rsidRPr="00D1151E" w14:paraId="7BF852DC" w14:textId="77777777" w:rsidTr="00A5363D">
        <w:trPr>
          <w:trHeight w:val="1079"/>
        </w:trPr>
        <w:tc>
          <w:tcPr>
            <w:tcW w:w="562" w:type="dxa"/>
            <w:shd w:val="clear" w:color="auto" w:fill="FFFFFF"/>
            <w:vAlign w:val="center"/>
          </w:tcPr>
          <w:p w14:paraId="00000357" w14:textId="77777777" w:rsidR="00365729" w:rsidRPr="00D1151E" w:rsidRDefault="00327112">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1.</w:t>
            </w:r>
          </w:p>
        </w:tc>
        <w:tc>
          <w:tcPr>
            <w:tcW w:w="5529" w:type="dxa"/>
            <w:shd w:val="clear" w:color="auto" w:fill="FFFFFF"/>
            <w:vAlign w:val="center"/>
          </w:tcPr>
          <w:p w14:paraId="00000358" w14:textId="77777777" w:rsidR="00365729" w:rsidRPr="00D1151E" w:rsidRDefault="00327112" w:rsidP="002733EB">
            <w:pPr>
              <w:spacing w:after="24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Projektni prijedlog je zaprimljen unutar roka određenog PDP-om.</w:t>
            </w:r>
          </w:p>
        </w:tc>
        <w:tc>
          <w:tcPr>
            <w:tcW w:w="1832" w:type="dxa"/>
            <w:shd w:val="clear" w:color="auto" w:fill="FFFFFF"/>
            <w:vAlign w:val="center"/>
          </w:tcPr>
          <w:p w14:paraId="00000359" w14:textId="77777777" w:rsidR="00365729" w:rsidRPr="00D1151E" w:rsidRDefault="00327112">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570" w:type="dxa"/>
            <w:gridSpan w:val="2"/>
            <w:shd w:val="clear" w:color="auto" w:fill="FFFFFF"/>
            <w:vAlign w:val="center"/>
          </w:tcPr>
          <w:p w14:paraId="0000035A" w14:textId="2E0976D8" w:rsidR="00365729" w:rsidRPr="00D1151E" w:rsidRDefault="005E3F1C" w:rsidP="002733EB">
            <w:pPr>
              <w:spacing w:after="0" w:line="240" w:lineRule="auto"/>
              <w:jc w:val="center"/>
              <w:rPr>
                <w:rFonts w:asciiTheme="majorHAnsi" w:hAnsiTheme="majorHAnsi" w:cstheme="majorHAnsi"/>
                <w:sz w:val="20"/>
                <w:szCs w:val="16"/>
              </w:rPr>
            </w:pPr>
            <w:r w:rsidRPr="00D1151E">
              <w:rPr>
                <w:rFonts w:asciiTheme="majorHAnsi" w:hAnsiTheme="majorHAnsi" w:cstheme="majorHAnsi"/>
                <w:sz w:val="20"/>
                <w:szCs w:val="16"/>
              </w:rPr>
              <w:t>NE</w:t>
            </w:r>
          </w:p>
        </w:tc>
      </w:tr>
      <w:tr w:rsidR="00365729" w:rsidRPr="00D1151E" w14:paraId="008FC74C" w14:textId="77777777" w:rsidTr="00A5363D">
        <w:trPr>
          <w:trHeight w:val="1728"/>
        </w:trPr>
        <w:tc>
          <w:tcPr>
            <w:tcW w:w="562" w:type="dxa"/>
            <w:shd w:val="clear" w:color="auto" w:fill="FFFFFF"/>
            <w:vAlign w:val="center"/>
          </w:tcPr>
          <w:p w14:paraId="0000035B" w14:textId="77777777" w:rsidR="00365729" w:rsidRPr="00D1151E" w:rsidRDefault="00327112">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2.</w:t>
            </w:r>
          </w:p>
        </w:tc>
        <w:tc>
          <w:tcPr>
            <w:tcW w:w="5529" w:type="dxa"/>
            <w:shd w:val="clear" w:color="auto" w:fill="FFFFFF"/>
            <w:vAlign w:val="center"/>
          </w:tcPr>
          <w:p w14:paraId="0000035C" w14:textId="77777777" w:rsidR="00365729" w:rsidRPr="00D1151E" w:rsidRDefault="00327112" w:rsidP="002733EB">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Zatraženi iznos bespovratnih sredstava je u okviru praga određenog PDP-om.</w:t>
            </w:r>
          </w:p>
        </w:tc>
        <w:tc>
          <w:tcPr>
            <w:tcW w:w="1832" w:type="dxa"/>
            <w:shd w:val="clear" w:color="auto" w:fill="FFFFFF"/>
            <w:vAlign w:val="center"/>
          </w:tcPr>
          <w:p w14:paraId="0000035D" w14:textId="77777777" w:rsidR="00365729" w:rsidRPr="00D1151E" w:rsidRDefault="00327112">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570" w:type="dxa"/>
            <w:gridSpan w:val="2"/>
            <w:shd w:val="clear" w:color="auto" w:fill="FFFFFF"/>
            <w:vAlign w:val="center"/>
          </w:tcPr>
          <w:p w14:paraId="0000035E" w14:textId="5831769C" w:rsidR="00365729" w:rsidRPr="00D1151E" w:rsidRDefault="005E3F1C" w:rsidP="002733EB">
            <w:pPr>
              <w:spacing w:after="0" w:line="240" w:lineRule="auto"/>
              <w:jc w:val="center"/>
              <w:rPr>
                <w:rFonts w:asciiTheme="majorHAnsi" w:hAnsiTheme="majorHAnsi" w:cstheme="majorHAnsi"/>
                <w:sz w:val="20"/>
                <w:szCs w:val="16"/>
              </w:rPr>
            </w:pPr>
            <w:r w:rsidRPr="00D1151E">
              <w:rPr>
                <w:rFonts w:asciiTheme="majorHAnsi" w:hAnsiTheme="majorHAnsi" w:cstheme="majorHAnsi"/>
                <w:sz w:val="20"/>
                <w:szCs w:val="16"/>
              </w:rPr>
              <w:t>NE</w:t>
            </w:r>
          </w:p>
        </w:tc>
      </w:tr>
      <w:tr w:rsidR="00365729" w:rsidRPr="00D1151E" w14:paraId="26DD6E60" w14:textId="77777777" w:rsidTr="00A5363D">
        <w:trPr>
          <w:trHeight w:val="1380"/>
        </w:trPr>
        <w:tc>
          <w:tcPr>
            <w:tcW w:w="562" w:type="dxa"/>
            <w:shd w:val="clear" w:color="auto" w:fill="FFFFFF"/>
            <w:vAlign w:val="center"/>
          </w:tcPr>
          <w:p w14:paraId="0000035F" w14:textId="77777777" w:rsidR="00365729" w:rsidRPr="00D1151E" w:rsidRDefault="00327112">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lastRenderedPageBreak/>
              <w:t>3.</w:t>
            </w:r>
          </w:p>
        </w:tc>
        <w:tc>
          <w:tcPr>
            <w:tcW w:w="5529" w:type="dxa"/>
            <w:shd w:val="clear" w:color="auto" w:fill="FFFFFF"/>
            <w:vAlign w:val="center"/>
          </w:tcPr>
          <w:p w14:paraId="00000360" w14:textId="77777777" w:rsidR="00365729" w:rsidRPr="00D1151E" w:rsidRDefault="00327112" w:rsidP="002733EB">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Projektni prijedlog sadrži sve obvezne priloge i prateće dokumente, sukladno odredbama PDP-a.</w:t>
            </w:r>
          </w:p>
        </w:tc>
        <w:tc>
          <w:tcPr>
            <w:tcW w:w="1832" w:type="dxa"/>
            <w:shd w:val="clear" w:color="auto" w:fill="FFFFFF"/>
            <w:vAlign w:val="center"/>
          </w:tcPr>
          <w:p w14:paraId="00000361" w14:textId="77777777" w:rsidR="00365729" w:rsidRPr="00D1151E" w:rsidRDefault="00327112">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570" w:type="dxa"/>
            <w:gridSpan w:val="2"/>
            <w:shd w:val="clear" w:color="auto" w:fill="FFFFFF"/>
            <w:vAlign w:val="center"/>
          </w:tcPr>
          <w:p w14:paraId="00000362" w14:textId="252C8783" w:rsidR="00365729" w:rsidRPr="00D1151E" w:rsidRDefault="005E3F1C" w:rsidP="002733EB">
            <w:pPr>
              <w:spacing w:after="0" w:line="240" w:lineRule="auto"/>
              <w:jc w:val="center"/>
              <w:rPr>
                <w:rFonts w:asciiTheme="majorHAnsi" w:hAnsiTheme="majorHAnsi" w:cstheme="majorHAnsi"/>
                <w:sz w:val="20"/>
                <w:szCs w:val="16"/>
              </w:rPr>
            </w:pPr>
            <w:r w:rsidRPr="00D1151E">
              <w:rPr>
                <w:rFonts w:asciiTheme="majorHAnsi" w:hAnsiTheme="majorHAnsi" w:cstheme="majorHAnsi"/>
                <w:sz w:val="20"/>
                <w:szCs w:val="16"/>
              </w:rPr>
              <w:t>DA</w:t>
            </w:r>
          </w:p>
        </w:tc>
      </w:tr>
      <w:tr w:rsidR="00365729" w:rsidRPr="00D1151E" w14:paraId="17E02275" w14:textId="77777777" w:rsidTr="00A5363D">
        <w:trPr>
          <w:trHeight w:val="1380"/>
        </w:trPr>
        <w:tc>
          <w:tcPr>
            <w:tcW w:w="562" w:type="dxa"/>
            <w:shd w:val="clear" w:color="auto" w:fill="FFFFFF"/>
            <w:vAlign w:val="center"/>
          </w:tcPr>
          <w:p w14:paraId="00000363" w14:textId="77777777" w:rsidR="00365729" w:rsidRPr="00D1151E" w:rsidRDefault="00327112">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4.</w:t>
            </w:r>
          </w:p>
        </w:tc>
        <w:tc>
          <w:tcPr>
            <w:tcW w:w="5529" w:type="dxa"/>
            <w:shd w:val="clear" w:color="auto" w:fill="FFFFFF"/>
            <w:vAlign w:val="center"/>
          </w:tcPr>
          <w:p w14:paraId="00000364" w14:textId="1F78D51F" w:rsidR="00365729" w:rsidRPr="00D1151E" w:rsidRDefault="00327112" w:rsidP="002733EB">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Projektni prijedlog sadrži potpisane i ovjerene izjave Prijavitelja, gdje je to predviđeno, dokumenti su potpisani od ovlaštene osobe u mandatu i ovjereni službenim pečatom organizacije, ako je primjenjivo.</w:t>
            </w:r>
          </w:p>
          <w:p w14:paraId="00000365" w14:textId="04A1885F" w:rsidR="00365729" w:rsidRPr="00D1151E" w:rsidRDefault="00327112" w:rsidP="006F000C">
            <w:pPr>
              <w:spacing w:after="0" w:line="240" w:lineRule="auto"/>
              <w:jc w:val="center"/>
              <w:rPr>
                <w:rFonts w:asciiTheme="majorHAnsi" w:hAnsiTheme="majorHAnsi" w:cstheme="majorHAnsi"/>
                <w:b/>
                <w:sz w:val="20"/>
                <w:szCs w:val="16"/>
              </w:rPr>
            </w:pPr>
            <w:r w:rsidRPr="00D1151E">
              <w:rPr>
                <w:rFonts w:asciiTheme="majorHAnsi" w:hAnsiTheme="majorHAnsi" w:cstheme="majorHAnsi"/>
                <w:b/>
                <w:sz w:val="20"/>
                <w:szCs w:val="16"/>
              </w:rPr>
              <w:t>(Ako dokument potpisuje osoba koja je o</w:t>
            </w:r>
            <w:r w:rsidR="006F000C" w:rsidRPr="00D1151E">
              <w:rPr>
                <w:rFonts w:asciiTheme="majorHAnsi" w:hAnsiTheme="majorHAnsi" w:cstheme="majorHAnsi"/>
                <w:b/>
                <w:sz w:val="20"/>
                <w:szCs w:val="16"/>
              </w:rPr>
              <w:t>vlaštena zastupati Prijavitelja</w:t>
            </w:r>
            <w:r w:rsidRPr="00D1151E">
              <w:rPr>
                <w:rFonts w:asciiTheme="majorHAnsi" w:hAnsiTheme="majorHAnsi" w:cstheme="majorHAnsi"/>
                <w:b/>
                <w:sz w:val="20"/>
                <w:szCs w:val="16"/>
              </w:rPr>
              <w:t xml:space="preserve"> po punomoći, potrebno je dostaviti i punomoć</w:t>
            </w:r>
            <w:r w:rsidRPr="00D1151E">
              <w:rPr>
                <w:rFonts w:asciiTheme="majorHAnsi" w:hAnsiTheme="majorHAnsi" w:cstheme="majorHAnsi"/>
                <w:sz w:val="20"/>
              </w:rPr>
              <w:t>.</w:t>
            </w:r>
            <w:r w:rsidRPr="00D1151E">
              <w:rPr>
                <w:rFonts w:asciiTheme="majorHAnsi" w:hAnsiTheme="majorHAnsi" w:cstheme="majorHAnsi"/>
                <w:b/>
                <w:sz w:val="20"/>
                <w:szCs w:val="16"/>
              </w:rPr>
              <w:t>)</w:t>
            </w:r>
          </w:p>
        </w:tc>
        <w:tc>
          <w:tcPr>
            <w:tcW w:w="1832" w:type="dxa"/>
            <w:shd w:val="clear" w:color="auto" w:fill="FFFFFF"/>
            <w:vAlign w:val="center"/>
          </w:tcPr>
          <w:p w14:paraId="00000366" w14:textId="77777777" w:rsidR="00365729" w:rsidRPr="00D1151E" w:rsidRDefault="00327112">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570" w:type="dxa"/>
            <w:gridSpan w:val="2"/>
            <w:shd w:val="clear" w:color="auto" w:fill="FFFFFF"/>
            <w:vAlign w:val="center"/>
          </w:tcPr>
          <w:p w14:paraId="00000367" w14:textId="101503EA" w:rsidR="00365729" w:rsidRPr="00D1151E" w:rsidRDefault="005E3F1C" w:rsidP="002733EB">
            <w:pPr>
              <w:spacing w:after="0" w:line="240" w:lineRule="auto"/>
              <w:jc w:val="center"/>
              <w:rPr>
                <w:rFonts w:asciiTheme="majorHAnsi" w:hAnsiTheme="majorHAnsi" w:cstheme="majorHAnsi"/>
                <w:sz w:val="20"/>
                <w:szCs w:val="16"/>
              </w:rPr>
            </w:pPr>
            <w:r w:rsidRPr="00D1151E">
              <w:rPr>
                <w:rFonts w:asciiTheme="majorHAnsi" w:hAnsiTheme="majorHAnsi" w:cstheme="majorHAnsi"/>
                <w:sz w:val="20"/>
                <w:szCs w:val="16"/>
              </w:rPr>
              <w:t>DA</w:t>
            </w:r>
          </w:p>
        </w:tc>
      </w:tr>
    </w:tbl>
    <w:p w14:paraId="00000380" w14:textId="5FD36641" w:rsidR="00365729" w:rsidRPr="00D1151E" w:rsidRDefault="00365729">
      <w:pPr>
        <w:ind w:left="1" w:hanging="1"/>
        <w:jc w:val="both"/>
        <w:rPr>
          <w:rFonts w:asciiTheme="majorHAnsi" w:hAnsiTheme="majorHAnsi" w:cstheme="majorHAnsi"/>
          <w:color w:val="00000A"/>
          <w:sz w:val="24"/>
          <w:szCs w:val="24"/>
        </w:rPr>
      </w:pPr>
    </w:p>
    <w:p w14:paraId="00000382" w14:textId="587C976C" w:rsidR="00365729" w:rsidRPr="00D1151E" w:rsidRDefault="002027F5" w:rsidP="000817CD">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Ako u projektnom prijedlogu dostavljeni podaci nisu jasni ili sadrže pogreške i kada iz navedenih razloga nije moguće objektivno provesti postupak dodjele, PT1 može od Prijavitelja zahtijevati dodatna pojašnjenja/dokumente/podatke tijekom postupka te je u mogućnosti pregovarati u pogledu projektnog prijedloga s unaprijed utvrđenim Prijaviteljem slanjem mišljenja/komentara. Po potrebi, projektni prijedlog se dorađuje i/ili se ispravlja sve dok isti nije usklađen sa svim primjenjivim k</w:t>
      </w:r>
      <w:r w:rsidR="000817CD" w:rsidRPr="00D1151E">
        <w:rPr>
          <w:rFonts w:asciiTheme="majorHAnsi" w:eastAsia="Yu Mincho" w:hAnsiTheme="majorHAnsi" w:cstheme="majorHAnsi"/>
          <w:sz w:val="24"/>
          <w:szCs w:val="24"/>
          <w:lang w:eastAsia="en-US"/>
        </w:rPr>
        <w:t>riterijima odabira.</w:t>
      </w:r>
    </w:p>
    <w:p w14:paraId="3EC9DCE1" w14:textId="77777777" w:rsidR="00AE6205" w:rsidRPr="00D1151E" w:rsidRDefault="00AE6205" w:rsidP="000817CD">
      <w:pPr>
        <w:jc w:val="both"/>
        <w:rPr>
          <w:rFonts w:asciiTheme="majorHAnsi" w:eastAsia="Yu Mincho" w:hAnsiTheme="majorHAnsi" w:cstheme="majorHAnsi"/>
          <w:sz w:val="24"/>
          <w:szCs w:val="24"/>
          <w:lang w:eastAsia="en-US"/>
        </w:rPr>
      </w:pPr>
    </w:p>
    <w:p w14:paraId="00000383" w14:textId="77777777" w:rsidR="00365729" w:rsidRPr="00D1151E" w:rsidRDefault="00327112" w:rsidP="00313EF1">
      <w:pPr>
        <w:pStyle w:val="Heading2"/>
        <w:rPr>
          <w:rFonts w:asciiTheme="majorHAnsi" w:hAnsiTheme="majorHAnsi" w:cstheme="majorHAnsi"/>
        </w:rPr>
      </w:pPr>
      <w:bookmarkStart w:id="65" w:name="_Toc168912082"/>
      <w:r w:rsidRPr="00D1151E">
        <w:rPr>
          <w:rFonts w:asciiTheme="majorHAnsi" w:hAnsiTheme="majorHAnsi" w:cstheme="majorHAnsi"/>
        </w:rPr>
        <w:t>Procjena kvalitete</w:t>
      </w:r>
      <w:bookmarkEnd w:id="65"/>
    </w:p>
    <w:p w14:paraId="5D2F505D" w14:textId="77777777" w:rsidR="007C5947" w:rsidRPr="00D1151E" w:rsidRDefault="007C5947" w:rsidP="007C5947">
      <w:pPr>
        <w:jc w:val="both"/>
        <w:rPr>
          <w:rFonts w:asciiTheme="majorHAnsi" w:hAnsiTheme="majorHAnsi" w:cstheme="majorHAnsi"/>
          <w:sz w:val="24"/>
          <w:szCs w:val="24"/>
        </w:rPr>
      </w:pPr>
      <w:r w:rsidRPr="00D1151E">
        <w:rPr>
          <w:rFonts w:asciiTheme="majorHAnsi" w:hAnsiTheme="majorHAnsi" w:cstheme="majorHAnsi"/>
          <w:sz w:val="24"/>
          <w:szCs w:val="24"/>
        </w:rPr>
        <w:t>Procjena kvalitete će se provesti u nadležnosti sljedećih tijela i sukladno sljedećim kriterijima odabira:</w:t>
      </w:r>
    </w:p>
    <w:p w14:paraId="00000384" w14:textId="51BD03EA" w:rsidR="00365729" w:rsidRPr="00D1151E" w:rsidRDefault="008F6E76" w:rsidP="007C5947">
      <w:pPr>
        <w:jc w:val="both"/>
        <w:rPr>
          <w:rFonts w:asciiTheme="majorHAnsi" w:hAnsiTheme="majorHAnsi" w:cstheme="majorHAnsi"/>
          <w:sz w:val="24"/>
          <w:szCs w:val="24"/>
        </w:rPr>
      </w:pPr>
      <w:r w:rsidRPr="008F6E76">
        <w:rPr>
          <w:rFonts w:asciiTheme="majorHAnsi" w:hAnsiTheme="majorHAnsi" w:cstheme="majorHAnsi"/>
          <w:sz w:val="24"/>
          <w:szCs w:val="24"/>
        </w:rPr>
        <w:t>Ministarstvo turizma i sporta, Služba za praćenje i operativno planiranje programa za razvoj</w:t>
      </w:r>
      <w:r w:rsidR="007C5947" w:rsidRPr="00D1151E">
        <w:rPr>
          <w:rFonts w:asciiTheme="majorHAnsi" w:hAnsiTheme="majorHAnsi" w:cstheme="majorHAnsi"/>
          <w:sz w:val="24"/>
          <w:szCs w:val="24"/>
        </w:rPr>
        <w:t>, PT1</w:t>
      </w:r>
      <w:r w:rsidR="007C5947" w:rsidRPr="00D1151E">
        <w:rPr>
          <w:rFonts w:asciiTheme="majorHAnsi" w:hAnsiTheme="majorHAnsi" w:cstheme="majorHAnsi"/>
        </w:rPr>
        <w:t xml:space="preserve"> </w:t>
      </w:r>
      <w:r w:rsidR="007C5947" w:rsidRPr="00D1151E">
        <w:rPr>
          <w:rFonts w:asciiTheme="majorHAnsi" w:hAnsiTheme="majorHAnsi" w:cstheme="majorHAnsi"/>
          <w:sz w:val="24"/>
          <w:szCs w:val="24"/>
        </w:rPr>
        <w:t>provest će provjeru zahtjeva prihvatljivosti projektnog prijedloga prema sljedećim kriterijima odabira:</w:t>
      </w:r>
    </w:p>
    <w:p w14:paraId="00000385"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TIJELO NADLEŽNO ZA ODABIR</w:t>
      </w:r>
    </w:p>
    <w:tbl>
      <w:tblPr>
        <w:tblStyle w:val="10"/>
        <w:tblW w:w="95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4860"/>
        <w:gridCol w:w="6"/>
        <w:gridCol w:w="1553"/>
        <w:gridCol w:w="6"/>
        <w:gridCol w:w="1411"/>
        <w:gridCol w:w="6"/>
        <w:gridCol w:w="1128"/>
        <w:gridCol w:w="6"/>
      </w:tblGrid>
      <w:tr w:rsidR="007C5947" w:rsidRPr="00D1151E" w14:paraId="5623E2BF" w14:textId="471B78A2" w:rsidTr="00E4301D">
        <w:trPr>
          <w:trHeight w:val="1172"/>
        </w:trPr>
        <w:tc>
          <w:tcPr>
            <w:tcW w:w="5410" w:type="dxa"/>
            <w:gridSpan w:val="3"/>
            <w:shd w:val="clear" w:color="auto" w:fill="F2F2F2"/>
            <w:vAlign w:val="center"/>
          </w:tcPr>
          <w:p w14:paraId="00000386" w14:textId="7491A329" w:rsidR="007C5947" w:rsidRPr="00D1151E" w:rsidRDefault="007C5947"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KRITERIJI ODABIRA/ASPEKT PROVJERE</w:t>
            </w:r>
          </w:p>
        </w:tc>
        <w:tc>
          <w:tcPr>
            <w:tcW w:w="1559" w:type="dxa"/>
            <w:gridSpan w:val="2"/>
            <w:shd w:val="clear" w:color="auto" w:fill="F2F2F2"/>
            <w:vAlign w:val="center"/>
          </w:tcPr>
          <w:p w14:paraId="00000388" w14:textId="77777777" w:rsidR="007C5947" w:rsidRPr="00D1151E" w:rsidRDefault="007C5947"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Zadovoljenje zahtjeva prihvatljivosti (DA/NE)</w:t>
            </w:r>
          </w:p>
        </w:tc>
        <w:tc>
          <w:tcPr>
            <w:tcW w:w="1417" w:type="dxa"/>
            <w:gridSpan w:val="2"/>
            <w:shd w:val="clear" w:color="auto" w:fill="F2F2F2"/>
          </w:tcPr>
          <w:p w14:paraId="00000389" w14:textId="77777777" w:rsidR="007C5947" w:rsidRPr="00D1151E" w:rsidRDefault="007C5947" w:rsidP="00A5363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Mogućnost traženja pojašnjenja</w:t>
            </w:r>
          </w:p>
        </w:tc>
        <w:tc>
          <w:tcPr>
            <w:tcW w:w="1134" w:type="dxa"/>
            <w:gridSpan w:val="2"/>
            <w:shd w:val="clear" w:color="auto" w:fill="F2F2F2"/>
          </w:tcPr>
          <w:p w14:paraId="03EFB28D" w14:textId="2F92151E" w:rsidR="007C5947" w:rsidRPr="00D1151E" w:rsidRDefault="007C5947" w:rsidP="00A5363D">
            <w:pPr>
              <w:spacing w:after="0" w:line="240" w:lineRule="auto"/>
              <w:jc w:val="center"/>
              <w:rPr>
                <w:rFonts w:asciiTheme="majorHAnsi" w:hAnsiTheme="majorHAnsi" w:cstheme="majorHAnsi"/>
                <w:b/>
                <w:sz w:val="24"/>
                <w:szCs w:val="24"/>
              </w:rPr>
            </w:pPr>
            <w:r w:rsidRPr="00D1151E">
              <w:rPr>
                <w:rFonts w:asciiTheme="majorHAnsi" w:eastAsia="Times New Roman" w:hAnsiTheme="majorHAnsi" w:cstheme="majorHAnsi"/>
                <w:b/>
                <w:bCs/>
                <w:sz w:val="24"/>
                <w:szCs w:val="24"/>
                <w:lang w:eastAsia="en-GB"/>
              </w:rPr>
              <w:t>Izvor provjere</w:t>
            </w:r>
          </w:p>
        </w:tc>
      </w:tr>
      <w:tr w:rsidR="0057384B" w:rsidRPr="00D1151E" w14:paraId="39BEAC1A" w14:textId="1DA17A94" w:rsidTr="00E4301D">
        <w:trPr>
          <w:gridAfter w:val="1"/>
          <w:wAfter w:w="6" w:type="dxa"/>
          <w:trHeight w:val="324"/>
        </w:trPr>
        <w:tc>
          <w:tcPr>
            <w:tcW w:w="544" w:type="dxa"/>
            <w:shd w:val="clear" w:color="auto" w:fill="C6E0B4"/>
            <w:vAlign w:val="center"/>
          </w:tcPr>
          <w:p w14:paraId="0000038A" w14:textId="77777777" w:rsidR="0057384B" w:rsidRPr="00D1151E" w:rsidRDefault="0057384B">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1.</w:t>
            </w:r>
          </w:p>
        </w:tc>
        <w:tc>
          <w:tcPr>
            <w:tcW w:w="4860" w:type="dxa"/>
            <w:shd w:val="clear" w:color="auto" w:fill="C6E0B4"/>
            <w:vAlign w:val="center"/>
          </w:tcPr>
          <w:p w14:paraId="0000038B" w14:textId="77777777" w:rsidR="0057384B" w:rsidRPr="00D1151E" w:rsidRDefault="0057384B">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Fizička i financijska dovršenost operacije</w:t>
            </w:r>
          </w:p>
        </w:tc>
        <w:tc>
          <w:tcPr>
            <w:tcW w:w="1559" w:type="dxa"/>
            <w:gridSpan w:val="2"/>
            <w:vMerge w:val="restart"/>
            <w:shd w:val="clear" w:color="auto" w:fill="63705A"/>
            <w:vAlign w:val="center"/>
          </w:tcPr>
          <w:p w14:paraId="0000038C" w14:textId="77777777" w:rsidR="0057384B" w:rsidRPr="00D1151E" w:rsidRDefault="0057384B">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 </w:t>
            </w:r>
          </w:p>
        </w:tc>
        <w:tc>
          <w:tcPr>
            <w:tcW w:w="1417" w:type="dxa"/>
            <w:gridSpan w:val="2"/>
            <w:vMerge w:val="restart"/>
            <w:shd w:val="clear" w:color="auto" w:fill="63705A"/>
          </w:tcPr>
          <w:p w14:paraId="0000038D" w14:textId="77777777" w:rsidR="0057384B" w:rsidRPr="00D1151E" w:rsidRDefault="0057384B">
            <w:pPr>
              <w:spacing w:after="0" w:line="240" w:lineRule="auto"/>
              <w:jc w:val="center"/>
              <w:rPr>
                <w:rFonts w:asciiTheme="majorHAnsi" w:hAnsiTheme="majorHAnsi" w:cstheme="majorHAnsi"/>
                <w:b/>
                <w:sz w:val="24"/>
                <w:szCs w:val="24"/>
              </w:rPr>
            </w:pPr>
          </w:p>
        </w:tc>
        <w:tc>
          <w:tcPr>
            <w:tcW w:w="1134" w:type="dxa"/>
            <w:gridSpan w:val="2"/>
            <w:vMerge w:val="restart"/>
            <w:shd w:val="clear" w:color="auto" w:fill="63705A"/>
          </w:tcPr>
          <w:p w14:paraId="56E851D0" w14:textId="77777777" w:rsidR="0057384B" w:rsidRPr="00D1151E" w:rsidRDefault="0057384B">
            <w:pPr>
              <w:spacing w:after="0" w:line="240" w:lineRule="auto"/>
              <w:jc w:val="center"/>
              <w:rPr>
                <w:rFonts w:asciiTheme="majorHAnsi" w:hAnsiTheme="majorHAnsi" w:cstheme="majorHAnsi"/>
                <w:b/>
                <w:sz w:val="24"/>
                <w:szCs w:val="24"/>
              </w:rPr>
            </w:pPr>
          </w:p>
        </w:tc>
      </w:tr>
      <w:tr w:rsidR="0057384B" w:rsidRPr="00D1151E" w14:paraId="62DD3ECE" w14:textId="29976E6F" w:rsidTr="00E4301D">
        <w:trPr>
          <w:gridAfter w:val="1"/>
          <w:wAfter w:w="6" w:type="dxa"/>
          <w:trHeight w:val="492"/>
        </w:trPr>
        <w:tc>
          <w:tcPr>
            <w:tcW w:w="544" w:type="dxa"/>
            <w:shd w:val="clear" w:color="auto" w:fill="C6E0B4"/>
            <w:vAlign w:val="center"/>
          </w:tcPr>
          <w:p w14:paraId="0000038E" w14:textId="77777777" w:rsidR="0057384B" w:rsidRPr="00D1151E" w:rsidRDefault="0057384B">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1.1. </w:t>
            </w:r>
          </w:p>
        </w:tc>
        <w:tc>
          <w:tcPr>
            <w:tcW w:w="4860" w:type="dxa"/>
            <w:shd w:val="clear" w:color="auto" w:fill="C6E0B4"/>
            <w:vAlign w:val="center"/>
          </w:tcPr>
          <w:p w14:paraId="0000038F" w14:textId="581F97EB" w:rsidR="0057384B" w:rsidRPr="00D1151E" w:rsidRDefault="00E062ED" w:rsidP="00E4301D">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Aktivnosti operacije nisu fizički dovršene / operacija nije financijski završena prije predaje prijave</w:t>
            </w:r>
          </w:p>
        </w:tc>
        <w:tc>
          <w:tcPr>
            <w:tcW w:w="1559" w:type="dxa"/>
            <w:gridSpan w:val="2"/>
            <w:vMerge/>
            <w:shd w:val="clear" w:color="auto" w:fill="63705A"/>
            <w:vAlign w:val="center"/>
          </w:tcPr>
          <w:p w14:paraId="00000390"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417" w:type="dxa"/>
            <w:gridSpan w:val="2"/>
            <w:vMerge/>
            <w:shd w:val="clear" w:color="auto" w:fill="63705A"/>
          </w:tcPr>
          <w:p w14:paraId="00000391"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134" w:type="dxa"/>
            <w:gridSpan w:val="2"/>
            <w:vMerge/>
            <w:shd w:val="clear" w:color="auto" w:fill="63705A"/>
          </w:tcPr>
          <w:p w14:paraId="317451F2"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7C5947" w:rsidRPr="00D1151E" w14:paraId="5CBF4B1D" w14:textId="56787E8A" w:rsidTr="00E4301D">
        <w:trPr>
          <w:gridAfter w:val="1"/>
          <w:wAfter w:w="6" w:type="dxa"/>
          <w:trHeight w:val="624"/>
        </w:trPr>
        <w:tc>
          <w:tcPr>
            <w:tcW w:w="544" w:type="dxa"/>
            <w:shd w:val="clear" w:color="auto" w:fill="F2F2F2"/>
            <w:vAlign w:val="center"/>
          </w:tcPr>
          <w:p w14:paraId="00000392" w14:textId="77777777" w:rsidR="007C5947" w:rsidRPr="00D1151E" w:rsidRDefault="007C5947">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4860" w:type="dxa"/>
            <w:shd w:val="clear" w:color="auto" w:fill="F2F2F2"/>
            <w:vAlign w:val="center"/>
          </w:tcPr>
          <w:p w14:paraId="00000393" w14:textId="4AFBE674" w:rsidR="007C5947" w:rsidRPr="00D1151E" w:rsidRDefault="007C5947" w:rsidP="00E4301D">
            <w:pPr>
              <w:spacing w:after="0" w:line="240" w:lineRule="auto"/>
              <w:jc w:val="center"/>
              <w:rPr>
                <w:rFonts w:asciiTheme="majorHAnsi" w:hAnsiTheme="majorHAnsi" w:cstheme="majorHAnsi"/>
                <w:b/>
                <w:sz w:val="16"/>
                <w:szCs w:val="16"/>
              </w:rPr>
            </w:pPr>
            <w:r w:rsidRPr="00D1151E">
              <w:rPr>
                <w:rFonts w:asciiTheme="majorHAnsi" w:hAnsiTheme="majorHAnsi" w:cstheme="majorHAnsi"/>
              </w:rPr>
              <w:t>Aktivnosti projekta nisu fizički dovršene prije predaje projektne prijave.</w:t>
            </w:r>
          </w:p>
        </w:tc>
        <w:tc>
          <w:tcPr>
            <w:tcW w:w="1559" w:type="dxa"/>
            <w:gridSpan w:val="2"/>
            <w:shd w:val="clear" w:color="auto" w:fill="FFFFFF"/>
            <w:vAlign w:val="center"/>
          </w:tcPr>
          <w:p w14:paraId="00000394" w14:textId="77777777" w:rsidR="007C5947" w:rsidRPr="00D1151E" w:rsidRDefault="007C5947">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417" w:type="dxa"/>
            <w:gridSpan w:val="2"/>
            <w:shd w:val="clear" w:color="auto" w:fill="FFFFFF"/>
            <w:vAlign w:val="center"/>
          </w:tcPr>
          <w:p w14:paraId="00000395" w14:textId="77777777" w:rsidR="007C5947" w:rsidRPr="00D1151E" w:rsidRDefault="007C5947" w:rsidP="00E4301D">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Da</w:t>
            </w:r>
          </w:p>
        </w:tc>
        <w:tc>
          <w:tcPr>
            <w:tcW w:w="1134" w:type="dxa"/>
            <w:gridSpan w:val="2"/>
            <w:shd w:val="clear" w:color="auto" w:fill="FFFFFF"/>
          </w:tcPr>
          <w:p w14:paraId="679B54DD" w14:textId="5B4BFAF4" w:rsidR="007C5947" w:rsidRPr="00D1151E" w:rsidRDefault="008F6E76" w:rsidP="00FD763F">
            <w:pPr>
              <w:spacing w:after="0" w:line="240" w:lineRule="auto"/>
              <w:jc w:val="center"/>
              <w:rPr>
                <w:rFonts w:asciiTheme="majorHAnsi" w:hAnsiTheme="majorHAnsi" w:cstheme="majorHAnsi"/>
                <w:sz w:val="16"/>
                <w:szCs w:val="16"/>
              </w:rPr>
            </w:pPr>
            <w:r>
              <w:rPr>
                <w:rFonts w:asciiTheme="majorHAnsi" w:eastAsia="Times New Roman" w:hAnsiTheme="majorHAnsi" w:cstheme="majorHAnsi"/>
                <w:sz w:val="16"/>
                <w:szCs w:val="16"/>
                <w:lang w:eastAsia="en-GB"/>
              </w:rPr>
              <w:t xml:space="preserve">Izjava prijavitelja </w:t>
            </w:r>
            <w:r w:rsidR="000817CD" w:rsidRPr="00D1151E">
              <w:rPr>
                <w:rFonts w:asciiTheme="majorHAnsi" w:eastAsia="Times New Roman" w:hAnsiTheme="majorHAnsi" w:cstheme="majorHAnsi"/>
                <w:sz w:val="16"/>
                <w:szCs w:val="16"/>
                <w:lang w:eastAsia="en-GB"/>
              </w:rPr>
              <w:t>Prijavni obrazac,</w:t>
            </w:r>
            <w:r>
              <w:rPr>
                <w:rFonts w:asciiTheme="majorHAnsi" w:eastAsia="Times New Roman" w:hAnsiTheme="majorHAnsi" w:cstheme="majorHAnsi"/>
                <w:sz w:val="16"/>
                <w:szCs w:val="16"/>
                <w:lang w:eastAsia="en-GB"/>
              </w:rPr>
              <w:t xml:space="preserve"> </w:t>
            </w:r>
            <w:r w:rsidR="00BC70A4" w:rsidRPr="00D1151E">
              <w:rPr>
                <w:rFonts w:asciiTheme="majorHAnsi" w:eastAsia="Times New Roman" w:hAnsiTheme="majorHAnsi" w:cstheme="majorHAnsi"/>
                <w:sz w:val="16"/>
                <w:szCs w:val="16"/>
                <w:lang w:eastAsia="en-GB"/>
              </w:rPr>
              <w:t xml:space="preserve"> </w:t>
            </w:r>
            <w:r w:rsidR="00FD763F" w:rsidRPr="00D1151E">
              <w:rPr>
                <w:rFonts w:asciiTheme="majorHAnsi" w:eastAsia="Times New Roman" w:hAnsiTheme="majorHAnsi" w:cstheme="majorHAnsi"/>
                <w:sz w:val="16"/>
                <w:szCs w:val="16"/>
                <w:lang w:eastAsia="en-GB"/>
              </w:rPr>
              <w:t>Kartica Aktivnost</w:t>
            </w:r>
            <w:r w:rsidR="007C321C">
              <w:rPr>
                <w:rFonts w:asciiTheme="majorHAnsi" w:eastAsia="Times New Roman" w:hAnsiTheme="majorHAnsi" w:cstheme="majorHAnsi"/>
                <w:sz w:val="16"/>
                <w:szCs w:val="16"/>
                <w:lang w:eastAsia="en-GB"/>
              </w:rPr>
              <w:t>i</w:t>
            </w:r>
          </w:p>
        </w:tc>
      </w:tr>
      <w:tr w:rsidR="007C5947" w:rsidRPr="00D1151E" w14:paraId="31B16F0D" w14:textId="4D138F3B" w:rsidTr="00E4301D">
        <w:trPr>
          <w:gridAfter w:val="1"/>
          <w:wAfter w:w="6" w:type="dxa"/>
          <w:trHeight w:val="624"/>
        </w:trPr>
        <w:tc>
          <w:tcPr>
            <w:tcW w:w="544" w:type="dxa"/>
            <w:shd w:val="clear" w:color="auto" w:fill="F2F2F2"/>
            <w:vAlign w:val="center"/>
          </w:tcPr>
          <w:p w14:paraId="00000396" w14:textId="77777777" w:rsidR="007C5947" w:rsidRPr="00D1151E" w:rsidRDefault="007C5947">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lastRenderedPageBreak/>
              <w:t>b.</w:t>
            </w:r>
          </w:p>
        </w:tc>
        <w:tc>
          <w:tcPr>
            <w:tcW w:w="4860" w:type="dxa"/>
            <w:shd w:val="clear" w:color="auto" w:fill="F2F2F2"/>
            <w:vAlign w:val="center"/>
          </w:tcPr>
          <w:p w14:paraId="00000397" w14:textId="77777777" w:rsidR="007C5947" w:rsidRPr="00D1151E" w:rsidRDefault="007C5947" w:rsidP="00E4301D">
            <w:pPr>
              <w:spacing w:after="0" w:line="240" w:lineRule="auto"/>
              <w:jc w:val="center"/>
              <w:rPr>
                <w:rFonts w:asciiTheme="majorHAnsi" w:hAnsiTheme="majorHAnsi" w:cstheme="majorHAnsi"/>
                <w:b/>
                <w:sz w:val="16"/>
                <w:szCs w:val="16"/>
              </w:rPr>
            </w:pPr>
            <w:r w:rsidRPr="00D1151E">
              <w:rPr>
                <w:rFonts w:asciiTheme="majorHAnsi" w:hAnsiTheme="majorHAnsi" w:cstheme="majorHAnsi"/>
              </w:rPr>
              <w:t>Projekt nije financijski završen prije predaje projektne prijave.</w:t>
            </w:r>
          </w:p>
        </w:tc>
        <w:tc>
          <w:tcPr>
            <w:tcW w:w="1559" w:type="dxa"/>
            <w:gridSpan w:val="2"/>
            <w:tcBorders>
              <w:bottom w:val="single" w:sz="4" w:space="0" w:color="000000"/>
            </w:tcBorders>
            <w:shd w:val="clear" w:color="auto" w:fill="FFFFFF"/>
            <w:vAlign w:val="center"/>
          </w:tcPr>
          <w:p w14:paraId="00000398" w14:textId="77777777" w:rsidR="007C5947" w:rsidRPr="00D1151E" w:rsidRDefault="007C5947">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417" w:type="dxa"/>
            <w:gridSpan w:val="2"/>
            <w:tcBorders>
              <w:bottom w:val="single" w:sz="4" w:space="0" w:color="000000"/>
            </w:tcBorders>
            <w:shd w:val="clear" w:color="auto" w:fill="FFFFFF"/>
            <w:vAlign w:val="center"/>
          </w:tcPr>
          <w:p w14:paraId="00000399" w14:textId="77777777" w:rsidR="007C5947" w:rsidRPr="00D1151E" w:rsidRDefault="007C5947" w:rsidP="00E4301D">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Da</w:t>
            </w:r>
          </w:p>
        </w:tc>
        <w:tc>
          <w:tcPr>
            <w:tcW w:w="1134" w:type="dxa"/>
            <w:gridSpan w:val="2"/>
            <w:tcBorders>
              <w:bottom w:val="single" w:sz="4" w:space="0" w:color="000000"/>
            </w:tcBorders>
            <w:shd w:val="clear" w:color="auto" w:fill="FFFFFF"/>
          </w:tcPr>
          <w:p w14:paraId="026AA853" w14:textId="033E91A4" w:rsidR="007C5947" w:rsidRPr="00D1151E" w:rsidRDefault="008F6E76" w:rsidP="00FD763F">
            <w:pPr>
              <w:spacing w:after="0" w:line="240" w:lineRule="auto"/>
              <w:jc w:val="center"/>
              <w:rPr>
                <w:rFonts w:asciiTheme="majorHAnsi" w:hAnsiTheme="majorHAnsi" w:cstheme="majorHAnsi"/>
                <w:sz w:val="16"/>
                <w:szCs w:val="16"/>
              </w:rPr>
            </w:pPr>
            <w:r>
              <w:rPr>
                <w:rFonts w:asciiTheme="majorHAnsi" w:eastAsia="Times New Roman" w:hAnsiTheme="majorHAnsi" w:cstheme="majorHAnsi"/>
                <w:sz w:val="16"/>
                <w:szCs w:val="16"/>
                <w:lang w:eastAsia="en-GB"/>
              </w:rPr>
              <w:t xml:space="preserve">Izjava prijavitelja, </w:t>
            </w:r>
            <w:r w:rsidR="000817CD" w:rsidRPr="00D1151E">
              <w:rPr>
                <w:rFonts w:asciiTheme="majorHAnsi" w:eastAsia="Times New Roman" w:hAnsiTheme="majorHAnsi" w:cstheme="majorHAnsi"/>
                <w:sz w:val="16"/>
                <w:szCs w:val="16"/>
                <w:lang w:eastAsia="en-GB"/>
              </w:rPr>
              <w:t xml:space="preserve">Prijavni obrazac, </w:t>
            </w:r>
            <w:r w:rsidR="00FD763F" w:rsidRPr="00D1151E">
              <w:rPr>
                <w:rFonts w:asciiTheme="majorHAnsi" w:eastAsia="Times New Roman" w:hAnsiTheme="majorHAnsi" w:cstheme="majorHAnsi"/>
                <w:sz w:val="16"/>
                <w:szCs w:val="16"/>
                <w:lang w:eastAsia="en-GB"/>
              </w:rPr>
              <w:t>Kartica Aktivnosti</w:t>
            </w:r>
          </w:p>
        </w:tc>
      </w:tr>
      <w:tr w:rsidR="0057384B" w:rsidRPr="00D1151E" w14:paraId="7EFE258D" w14:textId="50C81C1E" w:rsidTr="00E4301D">
        <w:trPr>
          <w:gridAfter w:val="1"/>
          <w:wAfter w:w="6" w:type="dxa"/>
          <w:trHeight w:val="696"/>
        </w:trPr>
        <w:tc>
          <w:tcPr>
            <w:tcW w:w="544" w:type="dxa"/>
            <w:shd w:val="clear" w:color="auto" w:fill="C6E0B4"/>
            <w:vAlign w:val="center"/>
          </w:tcPr>
          <w:p w14:paraId="0000039A" w14:textId="77777777" w:rsidR="0057384B" w:rsidRPr="00D1151E" w:rsidRDefault="0057384B">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2.</w:t>
            </w:r>
          </w:p>
        </w:tc>
        <w:tc>
          <w:tcPr>
            <w:tcW w:w="4860" w:type="dxa"/>
            <w:shd w:val="clear" w:color="auto" w:fill="C6E0B4"/>
            <w:vAlign w:val="center"/>
          </w:tcPr>
          <w:p w14:paraId="0000039B" w14:textId="43F969E5" w:rsidR="0057384B" w:rsidRPr="00D1151E" w:rsidRDefault="0057384B" w:rsidP="006F000C">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xml:space="preserve">Administrativni, financijski, iskustveni  i operativni kapaciteti prijavitelja </w:t>
            </w:r>
          </w:p>
        </w:tc>
        <w:tc>
          <w:tcPr>
            <w:tcW w:w="1559" w:type="dxa"/>
            <w:gridSpan w:val="2"/>
            <w:vMerge w:val="restart"/>
            <w:tcBorders>
              <w:bottom w:val="single" w:sz="4" w:space="0" w:color="auto"/>
            </w:tcBorders>
            <w:shd w:val="clear" w:color="auto" w:fill="63705A"/>
            <w:vAlign w:val="center"/>
          </w:tcPr>
          <w:p w14:paraId="0000039C" w14:textId="77777777" w:rsidR="0057384B" w:rsidRPr="00D1151E" w:rsidRDefault="0057384B">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 </w:t>
            </w:r>
          </w:p>
        </w:tc>
        <w:tc>
          <w:tcPr>
            <w:tcW w:w="1417" w:type="dxa"/>
            <w:gridSpan w:val="2"/>
            <w:vMerge w:val="restart"/>
            <w:tcBorders>
              <w:bottom w:val="nil"/>
            </w:tcBorders>
            <w:shd w:val="clear" w:color="auto" w:fill="63705A"/>
          </w:tcPr>
          <w:p w14:paraId="0000039D" w14:textId="77777777" w:rsidR="0057384B" w:rsidRPr="00D1151E" w:rsidRDefault="0057384B">
            <w:pPr>
              <w:spacing w:after="0" w:line="240" w:lineRule="auto"/>
              <w:jc w:val="center"/>
              <w:rPr>
                <w:rFonts w:asciiTheme="majorHAnsi" w:hAnsiTheme="majorHAnsi" w:cstheme="majorHAnsi"/>
                <w:b/>
                <w:sz w:val="24"/>
                <w:szCs w:val="24"/>
              </w:rPr>
            </w:pPr>
          </w:p>
        </w:tc>
        <w:tc>
          <w:tcPr>
            <w:tcW w:w="1134" w:type="dxa"/>
            <w:gridSpan w:val="2"/>
            <w:vMerge w:val="restart"/>
            <w:tcBorders>
              <w:bottom w:val="nil"/>
            </w:tcBorders>
            <w:shd w:val="clear" w:color="auto" w:fill="63705A"/>
          </w:tcPr>
          <w:p w14:paraId="27EB8BEF" w14:textId="77777777" w:rsidR="0057384B" w:rsidRPr="00D1151E" w:rsidRDefault="0057384B">
            <w:pPr>
              <w:spacing w:after="0" w:line="240" w:lineRule="auto"/>
              <w:jc w:val="center"/>
              <w:rPr>
                <w:rFonts w:asciiTheme="majorHAnsi" w:hAnsiTheme="majorHAnsi" w:cstheme="majorHAnsi"/>
                <w:b/>
                <w:sz w:val="24"/>
                <w:szCs w:val="24"/>
              </w:rPr>
            </w:pPr>
          </w:p>
        </w:tc>
      </w:tr>
      <w:tr w:rsidR="0057384B" w:rsidRPr="00D1151E" w14:paraId="76F39EA3" w14:textId="126422EC" w:rsidTr="00E4301D">
        <w:trPr>
          <w:gridAfter w:val="1"/>
          <w:wAfter w:w="6" w:type="dxa"/>
          <w:trHeight w:val="612"/>
        </w:trPr>
        <w:tc>
          <w:tcPr>
            <w:tcW w:w="544" w:type="dxa"/>
            <w:shd w:val="clear" w:color="auto" w:fill="C6E0B4"/>
            <w:vAlign w:val="center"/>
          </w:tcPr>
          <w:p w14:paraId="0000039E" w14:textId="77777777" w:rsidR="0057384B" w:rsidRPr="00D1151E" w:rsidRDefault="0057384B">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2.1. </w:t>
            </w:r>
          </w:p>
        </w:tc>
        <w:tc>
          <w:tcPr>
            <w:tcW w:w="4860" w:type="dxa"/>
            <w:shd w:val="clear" w:color="auto" w:fill="C6E0B4"/>
            <w:vAlign w:val="center"/>
          </w:tcPr>
          <w:p w14:paraId="0000039F" w14:textId="1E0FA512" w:rsidR="0057384B" w:rsidRPr="00D1151E" w:rsidRDefault="00E062ED" w:rsidP="006F000C">
            <w:pPr>
              <w:spacing w:after="0" w:line="240" w:lineRule="auto"/>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Prijavitelj je prihvatljiv u smislu pravne osobnosti</w:t>
            </w:r>
          </w:p>
        </w:tc>
        <w:tc>
          <w:tcPr>
            <w:tcW w:w="1559" w:type="dxa"/>
            <w:gridSpan w:val="2"/>
            <w:vMerge/>
            <w:tcBorders>
              <w:bottom w:val="single" w:sz="4" w:space="0" w:color="auto"/>
            </w:tcBorders>
            <w:shd w:val="clear" w:color="auto" w:fill="63705A"/>
            <w:vAlign w:val="center"/>
          </w:tcPr>
          <w:p w14:paraId="000003A0"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417" w:type="dxa"/>
            <w:gridSpan w:val="2"/>
            <w:vMerge/>
            <w:tcBorders>
              <w:bottom w:val="nil"/>
            </w:tcBorders>
            <w:shd w:val="clear" w:color="auto" w:fill="63705A"/>
          </w:tcPr>
          <w:p w14:paraId="000003A1"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134" w:type="dxa"/>
            <w:gridSpan w:val="2"/>
            <w:vMerge/>
            <w:tcBorders>
              <w:bottom w:val="nil"/>
            </w:tcBorders>
            <w:shd w:val="clear" w:color="auto" w:fill="63705A"/>
          </w:tcPr>
          <w:p w14:paraId="269C7C12" w14:textId="77777777" w:rsidR="0057384B" w:rsidRPr="00D1151E" w:rsidRDefault="0057384B">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0817CD" w:rsidRPr="00D1151E" w14:paraId="7B19BC56" w14:textId="5C508B30" w:rsidTr="00E4301D">
        <w:trPr>
          <w:gridAfter w:val="1"/>
          <w:wAfter w:w="6" w:type="dxa"/>
          <w:trHeight w:val="960"/>
        </w:trPr>
        <w:tc>
          <w:tcPr>
            <w:tcW w:w="544" w:type="dxa"/>
            <w:shd w:val="clear" w:color="auto" w:fill="F2F2F2"/>
            <w:vAlign w:val="center"/>
          </w:tcPr>
          <w:p w14:paraId="000003A2" w14:textId="77777777" w:rsidR="000817CD" w:rsidRPr="00D1151E" w:rsidRDefault="000817CD" w:rsidP="000817CD">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4860" w:type="dxa"/>
            <w:shd w:val="clear" w:color="auto" w:fill="F2F2F2"/>
            <w:vAlign w:val="center"/>
          </w:tcPr>
          <w:p w14:paraId="000003A3" w14:textId="3C442016" w:rsidR="000817CD" w:rsidRPr="00D1151E" w:rsidRDefault="006F000C" w:rsidP="006F000C">
            <w:pPr>
              <w:spacing w:after="0" w:line="240" w:lineRule="auto"/>
              <w:jc w:val="center"/>
              <w:rPr>
                <w:rFonts w:asciiTheme="majorHAnsi" w:hAnsiTheme="majorHAnsi" w:cstheme="majorHAnsi"/>
                <w:b/>
                <w:sz w:val="16"/>
                <w:szCs w:val="16"/>
              </w:rPr>
            </w:pPr>
            <w:r w:rsidRPr="00D1151E">
              <w:rPr>
                <w:rFonts w:asciiTheme="majorHAnsi" w:hAnsiTheme="majorHAnsi" w:cstheme="majorHAnsi"/>
              </w:rPr>
              <w:t>Prijavitelj</w:t>
            </w:r>
            <w:r w:rsidR="000817CD" w:rsidRPr="00D1151E">
              <w:rPr>
                <w:rFonts w:asciiTheme="majorHAnsi" w:hAnsiTheme="majorHAnsi" w:cstheme="majorHAnsi"/>
              </w:rPr>
              <w:t xml:space="preserve"> </w:t>
            </w:r>
            <w:r w:rsidRPr="00D1151E">
              <w:rPr>
                <w:rFonts w:asciiTheme="majorHAnsi" w:hAnsiTheme="majorHAnsi" w:cstheme="majorHAnsi"/>
              </w:rPr>
              <w:t>ispunjava</w:t>
            </w:r>
            <w:r w:rsidR="000817CD" w:rsidRPr="00D1151E">
              <w:rPr>
                <w:rFonts w:asciiTheme="majorHAnsi" w:hAnsiTheme="majorHAnsi" w:cstheme="majorHAnsi"/>
              </w:rPr>
              <w:t xml:space="preserve"> uvjete kako je navedeno u poglavljima </w:t>
            </w:r>
            <w:r w:rsidR="00685BD1" w:rsidRPr="00D1151E">
              <w:rPr>
                <w:rFonts w:asciiTheme="majorHAnsi" w:hAnsiTheme="majorHAnsi" w:cstheme="majorHAnsi"/>
              </w:rPr>
              <w:t>2.6.1</w:t>
            </w:r>
            <w:r w:rsidR="000817CD" w:rsidRPr="00D1151E">
              <w:rPr>
                <w:rFonts w:asciiTheme="majorHAnsi" w:hAnsiTheme="majorHAnsi" w:cstheme="majorHAnsi"/>
              </w:rPr>
              <w:t xml:space="preserve"> i </w:t>
            </w:r>
            <w:r w:rsidR="00685BD1" w:rsidRPr="00D1151E">
              <w:rPr>
                <w:rFonts w:asciiTheme="majorHAnsi" w:hAnsiTheme="majorHAnsi" w:cstheme="majorHAnsi"/>
              </w:rPr>
              <w:t>2.6.2</w:t>
            </w:r>
            <w:r w:rsidR="000817CD" w:rsidRPr="00D1151E">
              <w:rPr>
                <w:rFonts w:asciiTheme="majorHAnsi" w:hAnsiTheme="majorHAnsi" w:cstheme="majorHAnsi"/>
              </w:rPr>
              <w:t xml:space="preserve"> Uputa za prijavitelje.</w:t>
            </w:r>
          </w:p>
        </w:tc>
        <w:tc>
          <w:tcPr>
            <w:tcW w:w="1559" w:type="dxa"/>
            <w:gridSpan w:val="2"/>
            <w:tcBorders>
              <w:top w:val="single" w:sz="4" w:space="0" w:color="auto"/>
            </w:tcBorders>
            <w:shd w:val="clear" w:color="auto" w:fill="FFFFFF"/>
            <w:vAlign w:val="center"/>
          </w:tcPr>
          <w:p w14:paraId="000003A4" w14:textId="77777777" w:rsidR="000817CD" w:rsidRPr="00D1151E" w:rsidRDefault="000817CD" w:rsidP="000817CD">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417" w:type="dxa"/>
            <w:gridSpan w:val="2"/>
            <w:shd w:val="clear" w:color="auto" w:fill="FFFFFF"/>
            <w:vAlign w:val="center"/>
          </w:tcPr>
          <w:p w14:paraId="000003A5" w14:textId="5220D732" w:rsidR="000817CD" w:rsidRPr="00D1151E" w:rsidRDefault="000817CD" w:rsidP="00E4301D">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Da</w:t>
            </w:r>
          </w:p>
        </w:tc>
        <w:tc>
          <w:tcPr>
            <w:tcW w:w="1134" w:type="dxa"/>
            <w:gridSpan w:val="2"/>
            <w:shd w:val="clear" w:color="auto" w:fill="FFFFFF"/>
          </w:tcPr>
          <w:p w14:paraId="18F8A9AD" w14:textId="300EA6A9" w:rsidR="000817CD" w:rsidRPr="00D1151E" w:rsidRDefault="000817CD" w:rsidP="00FD763F">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 xml:space="preserve">Prijavni </w:t>
            </w:r>
            <w:r w:rsidR="00E062ED" w:rsidRPr="00D1151E">
              <w:rPr>
                <w:rFonts w:asciiTheme="majorHAnsi" w:eastAsia="Times New Roman" w:hAnsiTheme="majorHAnsi" w:cstheme="majorHAnsi"/>
                <w:sz w:val="16"/>
                <w:szCs w:val="16"/>
                <w:lang w:eastAsia="en-GB"/>
              </w:rPr>
              <w:t>obrazac</w:t>
            </w:r>
            <w:r w:rsidR="00BC70A4" w:rsidRPr="00D1151E">
              <w:rPr>
                <w:rFonts w:asciiTheme="majorHAnsi" w:eastAsia="Times New Roman" w:hAnsiTheme="majorHAnsi" w:cstheme="majorHAnsi"/>
                <w:sz w:val="16"/>
                <w:szCs w:val="16"/>
                <w:lang w:eastAsia="en-GB"/>
              </w:rPr>
              <w:t xml:space="preserve">, </w:t>
            </w:r>
            <w:r w:rsidR="00FD763F" w:rsidRPr="00D1151E">
              <w:rPr>
                <w:rFonts w:asciiTheme="majorHAnsi" w:eastAsia="Times New Roman" w:hAnsiTheme="majorHAnsi" w:cstheme="majorHAnsi"/>
                <w:sz w:val="16"/>
                <w:szCs w:val="16"/>
                <w:lang w:eastAsia="en-GB"/>
              </w:rPr>
              <w:t>Kartica Prijavitelj</w:t>
            </w:r>
          </w:p>
        </w:tc>
      </w:tr>
      <w:tr w:rsidR="008F6E76" w:rsidRPr="00D1151E" w14:paraId="717C0925" w14:textId="77777777" w:rsidTr="00E4301D">
        <w:trPr>
          <w:gridAfter w:val="1"/>
          <w:wAfter w:w="6" w:type="dxa"/>
          <w:trHeight w:val="612"/>
        </w:trPr>
        <w:tc>
          <w:tcPr>
            <w:tcW w:w="544" w:type="dxa"/>
            <w:shd w:val="clear" w:color="auto" w:fill="C6E0B4"/>
            <w:vAlign w:val="center"/>
          </w:tcPr>
          <w:p w14:paraId="55A2C6E6" w14:textId="1D95FD44" w:rsidR="008F6E76" w:rsidRPr="00D1151E" w:rsidRDefault="008F6E76" w:rsidP="004F29F9">
            <w:pPr>
              <w:spacing w:after="0" w:line="240" w:lineRule="auto"/>
              <w:jc w:val="center"/>
              <w:rPr>
                <w:rFonts w:asciiTheme="majorHAnsi" w:hAnsiTheme="majorHAnsi" w:cstheme="majorHAnsi"/>
                <w:b/>
                <w:color w:val="C00000"/>
                <w:sz w:val="18"/>
                <w:szCs w:val="18"/>
              </w:rPr>
            </w:pPr>
            <w:r>
              <w:rPr>
                <w:rFonts w:asciiTheme="majorHAnsi" w:hAnsiTheme="majorHAnsi" w:cstheme="majorHAnsi"/>
                <w:b/>
                <w:color w:val="C00000"/>
                <w:sz w:val="18"/>
                <w:szCs w:val="18"/>
              </w:rPr>
              <w:t>2.2</w:t>
            </w:r>
            <w:r w:rsidRPr="00D1151E">
              <w:rPr>
                <w:rFonts w:asciiTheme="majorHAnsi" w:hAnsiTheme="majorHAnsi" w:cstheme="majorHAnsi"/>
                <w:b/>
                <w:color w:val="C00000"/>
                <w:sz w:val="18"/>
                <w:szCs w:val="18"/>
              </w:rPr>
              <w:t xml:space="preserve">. </w:t>
            </w:r>
          </w:p>
        </w:tc>
        <w:tc>
          <w:tcPr>
            <w:tcW w:w="4860" w:type="dxa"/>
            <w:shd w:val="clear" w:color="auto" w:fill="C6E0B4"/>
            <w:vAlign w:val="center"/>
          </w:tcPr>
          <w:p w14:paraId="60B54BFB" w14:textId="525323BC" w:rsidR="008F6E76" w:rsidRPr="00D1151E" w:rsidRDefault="008F6E76" w:rsidP="00E4301D">
            <w:pPr>
              <w:spacing w:after="0" w:line="240" w:lineRule="auto"/>
              <w:jc w:val="both"/>
              <w:rPr>
                <w:rFonts w:asciiTheme="majorHAnsi" w:hAnsiTheme="majorHAnsi" w:cstheme="majorHAnsi"/>
                <w:b/>
                <w:color w:val="C00000"/>
                <w:sz w:val="18"/>
                <w:szCs w:val="18"/>
              </w:rPr>
            </w:pPr>
            <w:r w:rsidRPr="001E458B">
              <w:rPr>
                <w:rFonts w:asciiTheme="majorHAnsi" w:hAnsiTheme="majorHAnsi" w:cstheme="majorHAnsi"/>
                <w:b/>
                <w:color w:val="C00000"/>
                <w:sz w:val="18"/>
                <w:szCs w:val="18"/>
              </w:rPr>
              <w:t>Prijavitelj mora posjedovati minimalne financijske, administrativne i operativne kapacitete za provedbu aktivnosti</w:t>
            </w:r>
          </w:p>
        </w:tc>
        <w:tc>
          <w:tcPr>
            <w:tcW w:w="1559" w:type="dxa"/>
            <w:gridSpan w:val="2"/>
            <w:tcBorders>
              <w:bottom w:val="single" w:sz="4" w:space="0" w:color="auto"/>
            </w:tcBorders>
            <w:shd w:val="clear" w:color="auto" w:fill="63705A"/>
            <w:vAlign w:val="center"/>
          </w:tcPr>
          <w:p w14:paraId="2630C1A3" w14:textId="77777777" w:rsidR="008F6E76" w:rsidRPr="00D1151E" w:rsidRDefault="008F6E76" w:rsidP="004F29F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417" w:type="dxa"/>
            <w:gridSpan w:val="2"/>
            <w:tcBorders>
              <w:bottom w:val="nil"/>
            </w:tcBorders>
            <w:shd w:val="clear" w:color="auto" w:fill="63705A"/>
          </w:tcPr>
          <w:p w14:paraId="378161CF" w14:textId="77777777" w:rsidR="008F6E76" w:rsidRPr="00D1151E" w:rsidRDefault="008F6E76" w:rsidP="004F29F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134" w:type="dxa"/>
            <w:gridSpan w:val="2"/>
            <w:tcBorders>
              <w:bottom w:val="nil"/>
            </w:tcBorders>
            <w:shd w:val="clear" w:color="auto" w:fill="63705A"/>
          </w:tcPr>
          <w:p w14:paraId="799202A2" w14:textId="77777777" w:rsidR="008F6E76" w:rsidRPr="00D1151E" w:rsidRDefault="008F6E76" w:rsidP="004F29F9">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8F6E76" w:rsidRPr="00D1151E" w14:paraId="3FB16075" w14:textId="77777777" w:rsidTr="00E4301D">
        <w:trPr>
          <w:gridAfter w:val="1"/>
          <w:wAfter w:w="6" w:type="dxa"/>
          <w:trHeight w:val="960"/>
        </w:trPr>
        <w:tc>
          <w:tcPr>
            <w:tcW w:w="544" w:type="dxa"/>
            <w:shd w:val="clear" w:color="auto" w:fill="F2F2F2"/>
            <w:vAlign w:val="center"/>
          </w:tcPr>
          <w:p w14:paraId="578176C9" w14:textId="07498A24" w:rsidR="008F6E76" w:rsidRPr="00D1151E" w:rsidRDefault="008F6E76" w:rsidP="000817CD">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a.</w:t>
            </w:r>
          </w:p>
        </w:tc>
        <w:tc>
          <w:tcPr>
            <w:tcW w:w="4860" w:type="dxa"/>
            <w:shd w:val="clear" w:color="auto" w:fill="F2F2F2"/>
            <w:vAlign w:val="center"/>
          </w:tcPr>
          <w:p w14:paraId="1CB6CEC5" w14:textId="348DD8D3" w:rsidR="008F6E76" w:rsidRPr="00D1151E" w:rsidRDefault="008F6E76" w:rsidP="006F000C">
            <w:pPr>
              <w:spacing w:after="0" w:line="240" w:lineRule="auto"/>
              <w:jc w:val="center"/>
              <w:rPr>
                <w:rFonts w:asciiTheme="majorHAnsi" w:hAnsiTheme="majorHAnsi" w:cstheme="majorHAnsi"/>
              </w:rPr>
            </w:pPr>
            <w:r w:rsidRPr="008F6E76">
              <w:rPr>
                <w:rFonts w:asciiTheme="majorHAnsi" w:hAnsiTheme="majorHAnsi" w:cstheme="majorHAnsi"/>
              </w:rPr>
              <w:t>Prijavitelj ispunjava uvjete kako je navedeno u poglavljima 2.6.3. Uputa za prijavitelje.</w:t>
            </w:r>
          </w:p>
        </w:tc>
        <w:tc>
          <w:tcPr>
            <w:tcW w:w="1559" w:type="dxa"/>
            <w:gridSpan w:val="2"/>
            <w:tcBorders>
              <w:top w:val="single" w:sz="4" w:space="0" w:color="auto"/>
            </w:tcBorders>
            <w:shd w:val="clear" w:color="auto" w:fill="FFFFFF"/>
            <w:vAlign w:val="center"/>
          </w:tcPr>
          <w:p w14:paraId="2C271590" w14:textId="77777777" w:rsidR="008F6E76" w:rsidRPr="00D1151E" w:rsidRDefault="008F6E76" w:rsidP="000817CD">
            <w:pPr>
              <w:spacing w:after="0" w:line="240" w:lineRule="auto"/>
              <w:jc w:val="center"/>
              <w:rPr>
                <w:rFonts w:asciiTheme="majorHAnsi" w:hAnsiTheme="majorHAnsi" w:cstheme="majorHAnsi"/>
                <w:sz w:val="16"/>
                <w:szCs w:val="16"/>
              </w:rPr>
            </w:pPr>
          </w:p>
        </w:tc>
        <w:tc>
          <w:tcPr>
            <w:tcW w:w="1417" w:type="dxa"/>
            <w:gridSpan w:val="2"/>
            <w:shd w:val="clear" w:color="auto" w:fill="FFFFFF"/>
            <w:vAlign w:val="center"/>
          </w:tcPr>
          <w:p w14:paraId="7272FF6A" w14:textId="513A3ED8" w:rsidR="008F6E76" w:rsidRPr="00D1151E" w:rsidRDefault="006A1438" w:rsidP="00E4301D">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Da</w:t>
            </w:r>
          </w:p>
        </w:tc>
        <w:tc>
          <w:tcPr>
            <w:tcW w:w="1134" w:type="dxa"/>
            <w:gridSpan w:val="2"/>
            <w:shd w:val="clear" w:color="auto" w:fill="FFFFFF"/>
          </w:tcPr>
          <w:p w14:paraId="40BD7800" w14:textId="19A969E6" w:rsidR="008F6E76" w:rsidRPr="00D1151E" w:rsidRDefault="006A1438" w:rsidP="00FD763F">
            <w:pPr>
              <w:spacing w:after="0" w:line="240" w:lineRule="auto"/>
              <w:jc w:val="center"/>
              <w:rPr>
                <w:rFonts w:asciiTheme="majorHAnsi" w:eastAsia="Times New Roman" w:hAnsiTheme="majorHAnsi" w:cstheme="majorHAnsi"/>
                <w:sz w:val="16"/>
                <w:szCs w:val="16"/>
                <w:lang w:eastAsia="en-GB"/>
              </w:rPr>
            </w:pPr>
            <w:r w:rsidRPr="006A1438">
              <w:rPr>
                <w:rFonts w:asciiTheme="majorHAnsi" w:eastAsia="Times New Roman" w:hAnsiTheme="majorHAnsi" w:cstheme="majorHAnsi"/>
                <w:sz w:val="16"/>
                <w:szCs w:val="16"/>
                <w:lang w:eastAsia="en-GB"/>
              </w:rPr>
              <w:t>Prijavni obrazac, Kartica Prijavitelj</w:t>
            </w:r>
          </w:p>
        </w:tc>
      </w:tr>
      <w:tr w:rsidR="000817CD" w:rsidRPr="00D1151E" w14:paraId="1825EB74" w14:textId="669F8FED" w:rsidTr="00E4301D">
        <w:trPr>
          <w:gridAfter w:val="1"/>
          <w:wAfter w:w="6" w:type="dxa"/>
          <w:trHeight w:val="480"/>
        </w:trPr>
        <w:tc>
          <w:tcPr>
            <w:tcW w:w="544" w:type="dxa"/>
            <w:shd w:val="clear" w:color="auto" w:fill="C6E0B4"/>
            <w:vAlign w:val="center"/>
          </w:tcPr>
          <w:p w14:paraId="000003B6" w14:textId="0CE73F68" w:rsidR="000817CD" w:rsidRPr="00D1151E" w:rsidRDefault="00CD76CC" w:rsidP="000817CD">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2.</w:t>
            </w:r>
            <w:r w:rsidR="008F6E76">
              <w:rPr>
                <w:rFonts w:asciiTheme="majorHAnsi" w:hAnsiTheme="majorHAnsi" w:cstheme="majorHAnsi"/>
                <w:b/>
                <w:color w:val="C00000"/>
                <w:sz w:val="18"/>
                <w:szCs w:val="18"/>
              </w:rPr>
              <w:t>3</w:t>
            </w:r>
            <w:r w:rsidR="000817CD" w:rsidRPr="00D1151E">
              <w:rPr>
                <w:rFonts w:asciiTheme="majorHAnsi" w:hAnsiTheme="majorHAnsi" w:cstheme="majorHAnsi"/>
                <w:b/>
                <w:color w:val="C00000"/>
                <w:sz w:val="18"/>
                <w:szCs w:val="18"/>
              </w:rPr>
              <w:t xml:space="preserve">. </w:t>
            </w:r>
          </w:p>
        </w:tc>
        <w:tc>
          <w:tcPr>
            <w:tcW w:w="4860" w:type="dxa"/>
            <w:shd w:val="clear" w:color="auto" w:fill="C6E0B4"/>
            <w:vAlign w:val="center"/>
          </w:tcPr>
          <w:p w14:paraId="000003B7" w14:textId="60AA0689" w:rsidR="000817CD" w:rsidRPr="00D1151E" w:rsidRDefault="00E062ED" w:rsidP="006F000C">
            <w:pPr>
              <w:spacing w:after="0" w:line="240" w:lineRule="auto"/>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Ne postoje osnove za isključenje prijavitelja</w:t>
            </w:r>
          </w:p>
        </w:tc>
        <w:tc>
          <w:tcPr>
            <w:tcW w:w="1559" w:type="dxa"/>
            <w:gridSpan w:val="2"/>
            <w:shd w:val="clear" w:color="auto" w:fill="63705A"/>
            <w:vAlign w:val="center"/>
          </w:tcPr>
          <w:p w14:paraId="000003B8" w14:textId="77777777" w:rsidR="000817CD" w:rsidRPr="00D1151E" w:rsidRDefault="000817CD" w:rsidP="000817CD">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 </w:t>
            </w:r>
          </w:p>
        </w:tc>
        <w:tc>
          <w:tcPr>
            <w:tcW w:w="1417" w:type="dxa"/>
            <w:gridSpan w:val="2"/>
            <w:shd w:val="clear" w:color="auto" w:fill="63705A"/>
          </w:tcPr>
          <w:p w14:paraId="000003B9" w14:textId="77777777" w:rsidR="000817CD" w:rsidRPr="00D1151E" w:rsidRDefault="000817CD" w:rsidP="000817CD">
            <w:pPr>
              <w:spacing w:after="0" w:line="240" w:lineRule="auto"/>
              <w:jc w:val="center"/>
              <w:rPr>
                <w:rFonts w:asciiTheme="majorHAnsi" w:hAnsiTheme="majorHAnsi" w:cstheme="majorHAnsi"/>
                <w:b/>
                <w:sz w:val="24"/>
                <w:szCs w:val="24"/>
              </w:rPr>
            </w:pPr>
          </w:p>
        </w:tc>
        <w:tc>
          <w:tcPr>
            <w:tcW w:w="1134" w:type="dxa"/>
            <w:gridSpan w:val="2"/>
            <w:shd w:val="clear" w:color="auto" w:fill="63705A"/>
          </w:tcPr>
          <w:p w14:paraId="1261634C" w14:textId="77777777" w:rsidR="000817CD" w:rsidRPr="00D1151E" w:rsidRDefault="000817CD" w:rsidP="000817CD">
            <w:pPr>
              <w:spacing w:after="0" w:line="240" w:lineRule="auto"/>
              <w:jc w:val="center"/>
              <w:rPr>
                <w:rFonts w:asciiTheme="majorHAnsi" w:hAnsiTheme="majorHAnsi" w:cstheme="majorHAnsi"/>
                <w:b/>
                <w:sz w:val="24"/>
                <w:szCs w:val="24"/>
              </w:rPr>
            </w:pPr>
          </w:p>
        </w:tc>
      </w:tr>
      <w:tr w:rsidR="00CD76CC" w:rsidRPr="00D1151E" w14:paraId="01C68867" w14:textId="3D2B192D" w:rsidTr="00E4301D">
        <w:trPr>
          <w:gridAfter w:val="1"/>
          <w:wAfter w:w="6" w:type="dxa"/>
          <w:trHeight w:val="1020"/>
        </w:trPr>
        <w:tc>
          <w:tcPr>
            <w:tcW w:w="544" w:type="dxa"/>
            <w:shd w:val="clear" w:color="auto" w:fill="F2F2F2"/>
            <w:vAlign w:val="center"/>
          </w:tcPr>
          <w:p w14:paraId="000003BA" w14:textId="77777777" w:rsidR="00CD76CC" w:rsidRPr="00D1151E" w:rsidRDefault="00CD76CC" w:rsidP="00CD76CC">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4860" w:type="dxa"/>
            <w:shd w:val="clear" w:color="auto" w:fill="F2F2F2"/>
            <w:vAlign w:val="center"/>
          </w:tcPr>
          <w:p w14:paraId="000003BB" w14:textId="1C8FCE60" w:rsidR="00CD76CC" w:rsidRPr="00D1151E" w:rsidRDefault="00CD76CC" w:rsidP="00FD4753">
            <w:pPr>
              <w:spacing w:after="0" w:line="240" w:lineRule="auto"/>
              <w:jc w:val="center"/>
              <w:rPr>
                <w:rFonts w:asciiTheme="majorHAnsi" w:hAnsiTheme="majorHAnsi" w:cstheme="majorHAnsi"/>
                <w:b/>
                <w:sz w:val="16"/>
                <w:szCs w:val="16"/>
              </w:rPr>
            </w:pPr>
            <w:r w:rsidRPr="00D1151E">
              <w:rPr>
                <w:rFonts w:asciiTheme="majorHAnsi" w:hAnsiTheme="majorHAnsi" w:cstheme="majorHAnsi"/>
              </w:rPr>
              <w:t xml:space="preserve">Ne postoje osnove za isključenje prijavitelja iz postupka dodjele bespovratnih sredstava navedenima u poglavlju </w:t>
            </w:r>
            <w:r w:rsidR="00685BD1" w:rsidRPr="00D1151E">
              <w:rPr>
                <w:rFonts w:asciiTheme="majorHAnsi" w:hAnsiTheme="majorHAnsi" w:cstheme="majorHAnsi"/>
              </w:rPr>
              <w:t>2.6.4.</w:t>
            </w:r>
            <w:r w:rsidRPr="00D1151E">
              <w:rPr>
                <w:rFonts w:asciiTheme="majorHAnsi" w:hAnsiTheme="majorHAnsi" w:cstheme="majorHAnsi"/>
              </w:rPr>
              <w:t xml:space="preserve"> Uputa za prijavitelje.</w:t>
            </w:r>
          </w:p>
        </w:tc>
        <w:tc>
          <w:tcPr>
            <w:tcW w:w="1559" w:type="dxa"/>
            <w:gridSpan w:val="2"/>
            <w:shd w:val="clear" w:color="auto" w:fill="FFFFFF"/>
            <w:vAlign w:val="center"/>
          </w:tcPr>
          <w:p w14:paraId="000003BC" w14:textId="77777777" w:rsidR="00CD76CC" w:rsidRPr="00D1151E" w:rsidRDefault="00CD76CC" w:rsidP="00CD76CC">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 </w:t>
            </w:r>
          </w:p>
        </w:tc>
        <w:tc>
          <w:tcPr>
            <w:tcW w:w="1417" w:type="dxa"/>
            <w:gridSpan w:val="2"/>
            <w:shd w:val="clear" w:color="auto" w:fill="FFFFFF" w:themeFill="background1"/>
            <w:vAlign w:val="center"/>
          </w:tcPr>
          <w:p w14:paraId="000003BD" w14:textId="30BFAD54" w:rsidR="00CD76CC" w:rsidRPr="00D1151E" w:rsidRDefault="00CD76CC" w:rsidP="00CD76CC">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134" w:type="dxa"/>
            <w:gridSpan w:val="2"/>
            <w:shd w:val="clear" w:color="auto" w:fill="FFFFFF" w:themeFill="background1"/>
          </w:tcPr>
          <w:p w14:paraId="3971A086" w14:textId="3CF0A605" w:rsidR="00CD76CC" w:rsidRPr="00D1151E" w:rsidRDefault="006A1438" w:rsidP="00FD4753">
            <w:pPr>
              <w:spacing w:after="0" w:line="240" w:lineRule="auto"/>
              <w:jc w:val="center"/>
              <w:rPr>
                <w:rFonts w:asciiTheme="majorHAnsi" w:hAnsiTheme="majorHAnsi" w:cstheme="majorHAnsi"/>
                <w:sz w:val="16"/>
                <w:szCs w:val="16"/>
              </w:rPr>
            </w:pPr>
            <w:r w:rsidRPr="006A1438">
              <w:rPr>
                <w:rFonts w:asciiTheme="majorHAnsi" w:hAnsiTheme="majorHAnsi" w:cstheme="majorHAnsi"/>
                <w:sz w:val="16"/>
                <w:szCs w:val="16"/>
              </w:rPr>
              <w:t>Sukladno izvorima prov</w:t>
            </w:r>
            <w:r>
              <w:rPr>
                <w:rFonts w:asciiTheme="majorHAnsi" w:hAnsiTheme="majorHAnsi" w:cstheme="majorHAnsi"/>
                <w:sz w:val="16"/>
                <w:szCs w:val="16"/>
              </w:rPr>
              <w:t xml:space="preserve">jere navedenim u točki 2.6.4. Uputa za </w:t>
            </w:r>
            <w:r w:rsidRPr="006A1438">
              <w:rPr>
                <w:rFonts w:asciiTheme="majorHAnsi" w:hAnsiTheme="majorHAnsi" w:cstheme="majorHAnsi"/>
                <w:sz w:val="16"/>
                <w:szCs w:val="16"/>
              </w:rPr>
              <w:t>P</w:t>
            </w:r>
            <w:r>
              <w:rPr>
                <w:rFonts w:asciiTheme="majorHAnsi" w:hAnsiTheme="majorHAnsi" w:cstheme="majorHAnsi"/>
                <w:sz w:val="16"/>
                <w:szCs w:val="16"/>
              </w:rPr>
              <w:t>rijavitelja</w:t>
            </w:r>
            <w:r w:rsidRPr="006A1438" w:rsidDel="006A1438">
              <w:rPr>
                <w:rFonts w:asciiTheme="majorHAnsi" w:hAnsiTheme="majorHAnsi" w:cstheme="majorHAnsi"/>
                <w:sz w:val="16"/>
                <w:szCs w:val="16"/>
              </w:rPr>
              <w:t xml:space="preserve"> </w:t>
            </w:r>
          </w:p>
        </w:tc>
      </w:tr>
    </w:tbl>
    <w:p w14:paraId="000003D6" w14:textId="72A06118" w:rsidR="00365729" w:rsidRPr="00D1151E" w:rsidRDefault="00365729">
      <w:pPr>
        <w:jc w:val="both"/>
        <w:rPr>
          <w:rFonts w:asciiTheme="majorHAnsi" w:hAnsiTheme="majorHAnsi" w:cstheme="majorHAnsi"/>
          <w:sz w:val="24"/>
          <w:szCs w:val="24"/>
        </w:rPr>
      </w:pPr>
    </w:p>
    <w:p w14:paraId="0DB9C2BE" w14:textId="30EF29FB" w:rsidR="007C5947" w:rsidRPr="00D1151E" w:rsidRDefault="007C5947">
      <w:pPr>
        <w:jc w:val="both"/>
        <w:rPr>
          <w:rFonts w:asciiTheme="majorHAnsi" w:hAnsiTheme="majorHAnsi" w:cstheme="majorHAnsi"/>
          <w:sz w:val="24"/>
          <w:szCs w:val="24"/>
        </w:rPr>
      </w:pPr>
      <w:r w:rsidRPr="00D1151E">
        <w:rPr>
          <w:rFonts w:asciiTheme="majorHAnsi" w:hAnsiTheme="majorHAnsi" w:cstheme="majorHAnsi"/>
          <w:sz w:val="24"/>
          <w:szCs w:val="24"/>
        </w:rPr>
        <w:t>Ako u projektnom prijedlogu dostavljeni podaci nisu jasni ili sadrže pogreške i kada iz navedenih razloga nije moguće objektivno provesti postupak dodjele, PT1 može od Prijavitelja zahtijevati dodatna pojašnjenja/dokumente/podatke tijekom postupka te je u mogućnosti pregovarati u pogledu projektnog prijedloga s unaprijed utvrđenim Prijaviteljem slanjem mišljenja/komentara. Po potrebi, projektni prijedlog se dorađuje i/ili se ispravlja sve dok isti nije usklađen sa svim primjenjivim kriterijima odabira.</w:t>
      </w:r>
    </w:p>
    <w:p w14:paraId="1DAD0F75" w14:textId="77777777" w:rsidR="007C5947" w:rsidRPr="00D1151E" w:rsidRDefault="00327112">
      <w:pPr>
        <w:jc w:val="both"/>
        <w:rPr>
          <w:rFonts w:asciiTheme="majorHAnsi" w:hAnsiTheme="majorHAnsi" w:cstheme="majorHAnsi"/>
          <w:b/>
          <w:sz w:val="24"/>
          <w:szCs w:val="24"/>
        </w:rPr>
      </w:pPr>
      <w:r w:rsidRPr="00D1151E">
        <w:rPr>
          <w:rFonts w:asciiTheme="majorHAnsi" w:hAnsiTheme="majorHAnsi" w:cstheme="majorHAnsi"/>
          <w:b/>
          <w:sz w:val="24"/>
          <w:szCs w:val="24"/>
        </w:rPr>
        <w:t>ODBOR ZA ODABIR</w:t>
      </w:r>
    </w:p>
    <w:p w14:paraId="0B3F1035" w14:textId="7024A085" w:rsidR="00F02FD6" w:rsidRPr="00D1151E" w:rsidRDefault="007C5947" w:rsidP="007C5947">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 xml:space="preserve">PT1 osniva Odbor za odabir projekata (OOP) koji vrši provjeru kriterija odabira iz njegove nadležnosti. </w:t>
      </w:r>
    </w:p>
    <w:p w14:paraId="00000478" w14:textId="58E3326F" w:rsidR="00365729" w:rsidRDefault="007C5947">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OOP</w:t>
      </w:r>
      <w:r w:rsidRPr="00D1151E">
        <w:rPr>
          <w:rFonts w:asciiTheme="majorHAnsi" w:eastAsia="Yu Mincho" w:hAnsiTheme="majorHAnsi" w:cstheme="majorHAnsi"/>
          <w:lang w:eastAsia="en-US"/>
        </w:rPr>
        <w:t xml:space="preserve"> </w:t>
      </w:r>
      <w:r w:rsidRPr="00D1151E">
        <w:rPr>
          <w:rFonts w:asciiTheme="majorHAnsi" w:eastAsia="Yu Mincho" w:hAnsiTheme="majorHAnsi" w:cstheme="majorHAnsi"/>
          <w:sz w:val="24"/>
          <w:szCs w:val="24"/>
          <w:lang w:eastAsia="en-US"/>
        </w:rPr>
        <w:t>vrši provjeru kriterija odabira prema sljedećim kriterijima odabira:</w:t>
      </w:r>
    </w:p>
    <w:p w14:paraId="1F12B4DA" w14:textId="77777777" w:rsidR="00192366" w:rsidRPr="00D1151E" w:rsidRDefault="00192366">
      <w:pPr>
        <w:jc w:val="both"/>
        <w:rPr>
          <w:rFonts w:asciiTheme="majorHAnsi" w:eastAsia="Yu Mincho" w:hAnsiTheme="majorHAnsi" w:cstheme="majorHAnsi"/>
          <w:sz w:val="24"/>
          <w:szCs w:val="24"/>
          <w:lang w:eastAsia="en-US"/>
        </w:rPr>
      </w:pPr>
    </w:p>
    <w:tbl>
      <w:tblPr>
        <w:tblStyle w:val="8"/>
        <w:tblW w:w="961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3827"/>
        <w:gridCol w:w="1701"/>
        <w:gridCol w:w="1560"/>
        <w:gridCol w:w="1842"/>
      </w:tblGrid>
      <w:tr w:rsidR="007C5947" w:rsidRPr="00D1151E" w14:paraId="1EA3E734" w14:textId="7D337B37" w:rsidTr="00B97432">
        <w:trPr>
          <w:trHeight w:val="948"/>
        </w:trPr>
        <w:tc>
          <w:tcPr>
            <w:tcW w:w="4513" w:type="dxa"/>
            <w:gridSpan w:val="2"/>
            <w:shd w:val="clear" w:color="auto" w:fill="F2F2F2"/>
            <w:vAlign w:val="center"/>
          </w:tcPr>
          <w:p w14:paraId="00000479" w14:textId="6A871F7E" w:rsidR="007C5947" w:rsidRPr="00D1151E" w:rsidRDefault="007C5947" w:rsidP="00D4698F">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lastRenderedPageBreak/>
              <w:t>KRITERIJI ODABIRA/ASPEKT PROVJERE</w:t>
            </w:r>
          </w:p>
        </w:tc>
        <w:tc>
          <w:tcPr>
            <w:tcW w:w="1701" w:type="dxa"/>
            <w:shd w:val="clear" w:color="auto" w:fill="F2F2F2"/>
            <w:vAlign w:val="center"/>
          </w:tcPr>
          <w:p w14:paraId="0000047B" w14:textId="5CD01A69" w:rsidR="007C5947" w:rsidRPr="00D1151E" w:rsidRDefault="007C5947" w:rsidP="00D4698F">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Zadovoljenje zahtjeva prihvatljivosti</w:t>
            </w:r>
          </w:p>
        </w:tc>
        <w:tc>
          <w:tcPr>
            <w:tcW w:w="1560" w:type="dxa"/>
            <w:shd w:val="clear" w:color="auto" w:fill="F2F2F2"/>
            <w:vAlign w:val="center"/>
          </w:tcPr>
          <w:p w14:paraId="0000047C" w14:textId="77777777" w:rsidR="007C5947" w:rsidRPr="00D1151E" w:rsidRDefault="007C5947" w:rsidP="00D4698F">
            <w:pPr>
              <w:spacing w:after="0" w:line="240" w:lineRule="auto"/>
              <w:jc w:val="center"/>
              <w:rPr>
                <w:rFonts w:asciiTheme="majorHAnsi" w:hAnsiTheme="majorHAnsi" w:cstheme="majorHAnsi"/>
                <w:b/>
                <w:sz w:val="24"/>
                <w:szCs w:val="24"/>
              </w:rPr>
            </w:pPr>
            <w:r w:rsidRPr="00D1151E">
              <w:rPr>
                <w:rFonts w:asciiTheme="majorHAnsi" w:hAnsiTheme="majorHAnsi" w:cstheme="majorHAnsi"/>
                <w:b/>
                <w:sz w:val="24"/>
                <w:szCs w:val="24"/>
              </w:rPr>
              <w:t>Mogućnost traženja pojašnjenja</w:t>
            </w:r>
          </w:p>
        </w:tc>
        <w:tc>
          <w:tcPr>
            <w:tcW w:w="1842" w:type="dxa"/>
            <w:shd w:val="clear" w:color="auto" w:fill="F2F2F2"/>
            <w:vAlign w:val="center"/>
          </w:tcPr>
          <w:p w14:paraId="3B0AF8A6" w14:textId="670F07CD" w:rsidR="007C5947" w:rsidRPr="00D1151E" w:rsidRDefault="007C5947" w:rsidP="00D4698F">
            <w:pPr>
              <w:spacing w:after="0" w:line="240" w:lineRule="auto"/>
              <w:jc w:val="center"/>
              <w:rPr>
                <w:rFonts w:asciiTheme="majorHAnsi" w:hAnsiTheme="majorHAnsi" w:cstheme="majorHAnsi"/>
                <w:b/>
                <w:sz w:val="24"/>
                <w:szCs w:val="24"/>
              </w:rPr>
            </w:pPr>
            <w:r w:rsidRPr="00D1151E">
              <w:rPr>
                <w:rFonts w:asciiTheme="majorHAnsi" w:eastAsia="Times New Roman" w:hAnsiTheme="majorHAnsi" w:cstheme="majorHAnsi"/>
                <w:b/>
                <w:bCs/>
                <w:sz w:val="24"/>
                <w:szCs w:val="24"/>
                <w:lang w:eastAsia="en-GB"/>
              </w:rPr>
              <w:t>Izvor provjere</w:t>
            </w:r>
          </w:p>
        </w:tc>
      </w:tr>
      <w:tr w:rsidR="007C5947" w:rsidRPr="00D1151E" w14:paraId="10E96CBE" w14:textId="2EF1C1F6" w:rsidTr="00B97432">
        <w:trPr>
          <w:trHeight w:val="876"/>
        </w:trPr>
        <w:tc>
          <w:tcPr>
            <w:tcW w:w="686" w:type="dxa"/>
            <w:shd w:val="clear" w:color="auto" w:fill="E2EFDA"/>
            <w:vAlign w:val="center"/>
          </w:tcPr>
          <w:p w14:paraId="0000047D" w14:textId="77777777" w:rsidR="007C5947" w:rsidRPr="00D1151E" w:rsidRDefault="007C5947">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1.</w:t>
            </w:r>
          </w:p>
        </w:tc>
        <w:tc>
          <w:tcPr>
            <w:tcW w:w="3827" w:type="dxa"/>
            <w:shd w:val="clear" w:color="auto" w:fill="E2EFDA"/>
            <w:vAlign w:val="center"/>
          </w:tcPr>
          <w:p w14:paraId="0000047E" w14:textId="77777777" w:rsidR="007C5947" w:rsidRPr="00D1151E" w:rsidRDefault="007C5947">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xml:space="preserve">Relevantnost i doprinos operacije specifičnim ciljevima Poziva </w:t>
            </w:r>
          </w:p>
        </w:tc>
        <w:tc>
          <w:tcPr>
            <w:tcW w:w="1701" w:type="dxa"/>
            <w:vMerge w:val="restart"/>
            <w:shd w:val="clear" w:color="auto" w:fill="71786D"/>
            <w:vAlign w:val="center"/>
          </w:tcPr>
          <w:p w14:paraId="0000047F" w14:textId="77777777" w:rsidR="007C5947" w:rsidRPr="00D1151E" w:rsidRDefault="007C5947">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vMerge w:val="restart"/>
            <w:shd w:val="clear" w:color="auto" w:fill="71786D"/>
          </w:tcPr>
          <w:p w14:paraId="00000480" w14:textId="77777777" w:rsidR="007C5947" w:rsidRPr="00D1151E" w:rsidRDefault="007C5947">
            <w:pPr>
              <w:spacing w:after="0" w:line="240" w:lineRule="auto"/>
              <w:rPr>
                <w:rFonts w:asciiTheme="majorHAnsi" w:hAnsiTheme="majorHAnsi" w:cstheme="majorHAnsi"/>
                <w:b/>
                <w:color w:val="C00000"/>
                <w:sz w:val="24"/>
                <w:szCs w:val="24"/>
              </w:rPr>
            </w:pPr>
          </w:p>
        </w:tc>
        <w:tc>
          <w:tcPr>
            <w:tcW w:w="1842" w:type="dxa"/>
            <w:vMerge w:val="restart"/>
            <w:shd w:val="clear" w:color="auto" w:fill="71786D"/>
          </w:tcPr>
          <w:p w14:paraId="0BAAC30D" w14:textId="77777777" w:rsidR="007C5947" w:rsidRPr="00D1151E" w:rsidRDefault="007C5947">
            <w:pPr>
              <w:spacing w:after="0" w:line="240" w:lineRule="auto"/>
              <w:rPr>
                <w:rFonts w:asciiTheme="majorHAnsi" w:hAnsiTheme="majorHAnsi" w:cstheme="majorHAnsi"/>
                <w:b/>
                <w:color w:val="C00000"/>
                <w:sz w:val="24"/>
                <w:szCs w:val="24"/>
              </w:rPr>
            </w:pPr>
          </w:p>
        </w:tc>
      </w:tr>
      <w:tr w:rsidR="007C5947" w:rsidRPr="00D1151E" w14:paraId="65FD6700" w14:textId="3109848B" w:rsidTr="00B97432">
        <w:trPr>
          <w:trHeight w:val="87"/>
        </w:trPr>
        <w:tc>
          <w:tcPr>
            <w:tcW w:w="686" w:type="dxa"/>
            <w:shd w:val="clear" w:color="auto" w:fill="E2EFDA"/>
            <w:vAlign w:val="center"/>
          </w:tcPr>
          <w:p w14:paraId="00000481" w14:textId="77777777" w:rsidR="007C5947" w:rsidRPr="00D1151E" w:rsidRDefault="007C5947">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1.1. </w:t>
            </w:r>
          </w:p>
        </w:tc>
        <w:tc>
          <w:tcPr>
            <w:tcW w:w="3827" w:type="dxa"/>
            <w:shd w:val="clear" w:color="auto" w:fill="E2EFDA"/>
            <w:vAlign w:val="center"/>
          </w:tcPr>
          <w:p w14:paraId="00000482" w14:textId="1B4ACD8A" w:rsidR="007C5947" w:rsidRPr="00D1151E" w:rsidRDefault="00E062ED" w:rsidP="00CD76CC">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Odabrani pokazatelji specifičnog cilja/mjerljivi ishodi te njihove navedene vrijednosti ostvarenja u prijedlogu operacije su realistični i ostvarivi obzirom na opis aktivnosti i način provedbe</w:t>
            </w:r>
          </w:p>
        </w:tc>
        <w:tc>
          <w:tcPr>
            <w:tcW w:w="1701" w:type="dxa"/>
            <w:vMerge/>
            <w:shd w:val="clear" w:color="auto" w:fill="71786D"/>
            <w:vAlign w:val="center"/>
          </w:tcPr>
          <w:p w14:paraId="00000483" w14:textId="77777777" w:rsidR="007C5947" w:rsidRPr="00D1151E" w:rsidRDefault="007C5947">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560" w:type="dxa"/>
            <w:vMerge/>
            <w:shd w:val="clear" w:color="auto" w:fill="71786D"/>
          </w:tcPr>
          <w:p w14:paraId="00000484" w14:textId="77777777" w:rsidR="007C5947" w:rsidRPr="00D1151E" w:rsidRDefault="007C5947">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842" w:type="dxa"/>
            <w:vMerge/>
            <w:shd w:val="clear" w:color="auto" w:fill="71786D"/>
          </w:tcPr>
          <w:p w14:paraId="552E9286" w14:textId="77777777" w:rsidR="007C5947" w:rsidRPr="00D1151E" w:rsidRDefault="007C5947">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F221EF" w:rsidRPr="00D1151E" w14:paraId="45654AC2" w14:textId="76B80A33" w:rsidTr="00B97432">
        <w:trPr>
          <w:trHeight w:val="828"/>
        </w:trPr>
        <w:tc>
          <w:tcPr>
            <w:tcW w:w="686" w:type="dxa"/>
            <w:shd w:val="clear" w:color="auto" w:fill="FFFFFF"/>
            <w:vAlign w:val="center"/>
          </w:tcPr>
          <w:p w14:paraId="00000485" w14:textId="77777777" w:rsidR="00F221EF" w:rsidRPr="00D1151E" w:rsidRDefault="00F221EF" w:rsidP="00F221EF">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themeFill="background1"/>
            <w:vAlign w:val="center"/>
          </w:tcPr>
          <w:p w14:paraId="00000486" w14:textId="26D768CD" w:rsidR="00F221EF" w:rsidRPr="00D1151E" w:rsidRDefault="00F221EF" w:rsidP="00797A9D">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Je li odabran obavezni pokazatelj specifičnog cilja PDP-a</w:t>
            </w:r>
            <w:r w:rsidRPr="00D1151E">
              <w:rPr>
                <w:rFonts w:asciiTheme="majorHAnsi" w:hAnsiTheme="majorHAnsi" w:cstheme="majorHAnsi"/>
                <w:b/>
                <w:bCs/>
                <w:sz w:val="16"/>
                <w:szCs w:val="16"/>
              </w:rPr>
              <w:t xml:space="preserve"> (</w:t>
            </w:r>
            <w:r w:rsidR="00C75E39">
              <w:rPr>
                <w:rFonts w:asciiTheme="majorHAnsi" w:hAnsiTheme="majorHAnsi" w:cstheme="majorHAnsi"/>
                <w:b/>
                <w:bCs/>
                <w:sz w:val="16"/>
                <w:szCs w:val="16"/>
              </w:rPr>
              <w:t>SF.3.4.08.</w:t>
            </w:r>
            <w:r w:rsidR="00797A9D">
              <w:rPr>
                <w:rFonts w:asciiTheme="majorHAnsi" w:hAnsiTheme="majorHAnsi" w:cstheme="majorHAnsi"/>
                <w:b/>
                <w:bCs/>
                <w:sz w:val="16"/>
                <w:szCs w:val="16"/>
              </w:rPr>
              <w:t>03</w:t>
            </w:r>
            <w:r w:rsidR="00C75E39">
              <w:rPr>
                <w:rFonts w:asciiTheme="majorHAnsi" w:hAnsiTheme="majorHAnsi" w:cstheme="majorHAnsi"/>
                <w:b/>
                <w:bCs/>
                <w:sz w:val="16"/>
                <w:szCs w:val="16"/>
              </w:rPr>
              <w:t>-01 B</w:t>
            </w:r>
            <w:r w:rsidR="00B15DC4" w:rsidRPr="00B15DC4">
              <w:rPr>
                <w:rFonts w:asciiTheme="majorHAnsi" w:hAnsiTheme="majorHAnsi" w:cstheme="majorHAnsi"/>
                <w:b/>
                <w:bCs/>
                <w:sz w:val="16"/>
                <w:szCs w:val="16"/>
              </w:rPr>
              <w:t xml:space="preserve">roj </w:t>
            </w:r>
            <w:r w:rsidR="00C16EB9">
              <w:rPr>
                <w:rFonts w:asciiTheme="majorHAnsi" w:hAnsiTheme="majorHAnsi" w:cstheme="majorHAnsi"/>
                <w:b/>
                <w:bCs/>
                <w:sz w:val="16"/>
                <w:szCs w:val="16"/>
              </w:rPr>
              <w:t>osoba s invaliditetom</w:t>
            </w:r>
            <w:r w:rsidR="00C4361E">
              <w:rPr>
                <w:rFonts w:asciiTheme="majorHAnsi" w:hAnsiTheme="majorHAnsi" w:cstheme="majorHAnsi"/>
                <w:b/>
                <w:bCs/>
                <w:sz w:val="16"/>
                <w:szCs w:val="16"/>
              </w:rPr>
              <w:t xml:space="preserve"> </w:t>
            </w:r>
            <w:r w:rsidR="003807AE">
              <w:rPr>
                <w:rFonts w:asciiTheme="majorHAnsi" w:hAnsiTheme="majorHAnsi" w:cstheme="majorHAnsi"/>
                <w:b/>
                <w:bCs/>
                <w:sz w:val="16"/>
                <w:szCs w:val="16"/>
              </w:rPr>
              <w:t xml:space="preserve">i </w:t>
            </w:r>
            <w:r w:rsidR="00B15DC4">
              <w:rPr>
                <w:rFonts w:asciiTheme="majorHAnsi" w:hAnsiTheme="majorHAnsi" w:cstheme="majorHAnsi"/>
                <w:b/>
                <w:bCs/>
                <w:sz w:val="16"/>
                <w:szCs w:val="16"/>
              </w:rPr>
              <w:t>djece s teškoćama u razvoju</w:t>
            </w:r>
            <w:r w:rsidR="00B15DC4" w:rsidRPr="00B15DC4">
              <w:rPr>
                <w:rFonts w:asciiTheme="majorHAnsi" w:hAnsiTheme="majorHAnsi" w:cstheme="majorHAnsi"/>
                <w:b/>
                <w:bCs/>
                <w:sz w:val="16"/>
                <w:szCs w:val="16"/>
              </w:rPr>
              <w:t xml:space="preserve"> </w:t>
            </w:r>
            <w:r w:rsidR="00B15DC4">
              <w:rPr>
                <w:rFonts w:asciiTheme="majorHAnsi" w:hAnsiTheme="majorHAnsi" w:cstheme="majorHAnsi"/>
                <w:b/>
                <w:bCs/>
                <w:sz w:val="16"/>
                <w:szCs w:val="16"/>
              </w:rPr>
              <w:t>uključeni</w:t>
            </w:r>
            <w:r w:rsidR="003807AE">
              <w:rPr>
                <w:rFonts w:asciiTheme="majorHAnsi" w:hAnsiTheme="majorHAnsi" w:cstheme="majorHAnsi"/>
                <w:b/>
                <w:bCs/>
                <w:sz w:val="16"/>
                <w:szCs w:val="16"/>
              </w:rPr>
              <w:t>h</w:t>
            </w:r>
            <w:r w:rsidR="00B15DC4" w:rsidRPr="00B15DC4">
              <w:rPr>
                <w:rFonts w:asciiTheme="majorHAnsi" w:hAnsiTheme="majorHAnsi" w:cstheme="majorHAnsi"/>
                <w:b/>
                <w:bCs/>
                <w:sz w:val="16"/>
                <w:szCs w:val="16"/>
              </w:rPr>
              <w:t xml:space="preserve"> u parasportske </w:t>
            </w:r>
            <w:r w:rsidR="00B86E9B">
              <w:rPr>
                <w:rFonts w:asciiTheme="majorHAnsi" w:hAnsiTheme="majorHAnsi" w:cstheme="majorHAnsi"/>
                <w:b/>
                <w:bCs/>
                <w:sz w:val="16"/>
                <w:szCs w:val="16"/>
              </w:rPr>
              <w:t>treninge</w:t>
            </w:r>
            <w:r w:rsidRPr="00D1151E">
              <w:rPr>
                <w:rFonts w:asciiTheme="majorHAnsi" w:hAnsiTheme="majorHAnsi" w:cstheme="majorHAnsi"/>
                <w:b/>
                <w:bCs/>
                <w:sz w:val="16"/>
                <w:szCs w:val="16"/>
              </w:rPr>
              <w:t xml:space="preserve">) </w:t>
            </w:r>
            <w:r w:rsidRPr="00D1151E">
              <w:rPr>
                <w:rFonts w:asciiTheme="majorHAnsi" w:eastAsia="Times New Roman" w:hAnsiTheme="majorHAnsi" w:cstheme="majorHAnsi"/>
                <w:b/>
                <w:bCs/>
                <w:sz w:val="16"/>
                <w:szCs w:val="16"/>
                <w:lang w:eastAsia="en-GB"/>
              </w:rPr>
              <w:t>i je li njegova navedena vrijednost ostvarenja u prijedlogu operacije realistična i ostvariva?</w:t>
            </w:r>
          </w:p>
        </w:tc>
        <w:tc>
          <w:tcPr>
            <w:tcW w:w="1701" w:type="dxa"/>
            <w:shd w:val="clear" w:color="auto" w:fill="FFFFFF" w:themeFill="background1"/>
            <w:vAlign w:val="center"/>
          </w:tcPr>
          <w:p w14:paraId="00000487" w14:textId="0B6B5B53" w:rsidR="00F221EF" w:rsidRPr="00D1151E" w:rsidRDefault="00F221EF" w:rsidP="00F221EF">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88" w14:textId="1E1DA580" w:rsidR="00F221EF" w:rsidRPr="00D1151E" w:rsidRDefault="00F221EF" w:rsidP="00F221EF">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262CE8D" w14:textId="77777777" w:rsidR="00F221EF" w:rsidRPr="00D1151E" w:rsidRDefault="00F221EF" w:rsidP="00F221EF">
            <w:pPr>
              <w:spacing w:after="0" w:line="240" w:lineRule="auto"/>
              <w:jc w:val="center"/>
              <w:rPr>
                <w:rFonts w:asciiTheme="majorHAnsi" w:hAnsiTheme="majorHAnsi" w:cstheme="majorHAnsi"/>
                <w:bCs/>
                <w:sz w:val="21"/>
                <w:szCs w:val="21"/>
              </w:rPr>
            </w:pPr>
          </w:p>
          <w:p w14:paraId="539AFA1F" w14:textId="35D00AA0" w:rsidR="00F221EF" w:rsidRPr="00D1151E" w:rsidRDefault="00F221EF" w:rsidP="00F221EF">
            <w:pPr>
              <w:spacing w:after="0" w:line="240" w:lineRule="auto"/>
              <w:jc w:val="center"/>
              <w:rPr>
                <w:rFonts w:asciiTheme="majorHAnsi" w:eastAsia="Times New Roman" w:hAnsiTheme="majorHAnsi" w:cstheme="majorHAnsi"/>
                <w:bCs/>
                <w:sz w:val="16"/>
                <w:szCs w:val="16"/>
              </w:rPr>
            </w:pPr>
            <w:r w:rsidRPr="00D1151E">
              <w:rPr>
                <w:rFonts w:asciiTheme="majorHAnsi" w:eastAsia="Times New Roman" w:hAnsiTheme="majorHAnsi" w:cstheme="majorHAnsi"/>
                <w:bCs/>
                <w:sz w:val="16"/>
                <w:szCs w:val="16"/>
              </w:rPr>
              <w:t>Prijavni obrazac</w:t>
            </w:r>
            <w:r w:rsidR="00FD763F" w:rsidRPr="00D1151E">
              <w:rPr>
                <w:rFonts w:asciiTheme="majorHAnsi" w:eastAsia="Times New Roman" w:hAnsiTheme="majorHAnsi" w:cstheme="majorHAnsi"/>
                <w:bCs/>
                <w:sz w:val="16"/>
                <w:szCs w:val="16"/>
              </w:rPr>
              <w:t>, Kartica Aktivnosti</w:t>
            </w:r>
          </w:p>
          <w:p w14:paraId="0D6C3979" w14:textId="77777777" w:rsidR="00F221EF" w:rsidRPr="00D1151E" w:rsidRDefault="00F221EF" w:rsidP="00F221EF">
            <w:pPr>
              <w:spacing w:after="0" w:line="240" w:lineRule="auto"/>
              <w:jc w:val="center"/>
              <w:rPr>
                <w:rFonts w:asciiTheme="majorHAnsi" w:hAnsiTheme="majorHAnsi" w:cstheme="majorHAnsi"/>
                <w:sz w:val="16"/>
                <w:szCs w:val="16"/>
              </w:rPr>
            </w:pPr>
          </w:p>
        </w:tc>
      </w:tr>
      <w:tr w:rsidR="00D369D4" w:rsidRPr="00D1151E" w14:paraId="62157125" w14:textId="77777777" w:rsidTr="00B97432">
        <w:trPr>
          <w:trHeight w:val="828"/>
        </w:trPr>
        <w:tc>
          <w:tcPr>
            <w:tcW w:w="686" w:type="dxa"/>
            <w:shd w:val="clear" w:color="auto" w:fill="FFFFFF"/>
            <w:vAlign w:val="center"/>
          </w:tcPr>
          <w:p w14:paraId="42BC6CE8" w14:textId="002EFB68" w:rsidR="00D369D4" w:rsidRPr="00D1151E" w:rsidRDefault="00D369D4" w:rsidP="00D369D4">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b.</w:t>
            </w:r>
          </w:p>
        </w:tc>
        <w:tc>
          <w:tcPr>
            <w:tcW w:w="3827" w:type="dxa"/>
            <w:shd w:val="clear" w:color="auto" w:fill="FFFFFF" w:themeFill="background1"/>
            <w:vAlign w:val="center"/>
          </w:tcPr>
          <w:p w14:paraId="51AAD4A6" w14:textId="309B2538" w:rsidR="00D369D4" w:rsidRPr="00D1151E" w:rsidRDefault="003807AE" w:rsidP="00797A9D">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sz w:val="16"/>
                <w:szCs w:val="16"/>
                <w:lang w:eastAsia="en-GB"/>
              </w:rPr>
              <w:t>Je li odabran obavezni pokazatelj specifično</w:t>
            </w:r>
            <w:r>
              <w:rPr>
                <w:rFonts w:asciiTheme="majorHAnsi" w:eastAsia="Times New Roman" w:hAnsiTheme="majorHAnsi" w:cstheme="majorHAnsi"/>
                <w:b/>
                <w:bCs/>
                <w:sz w:val="16"/>
                <w:szCs w:val="16"/>
                <w:lang w:eastAsia="en-GB"/>
              </w:rPr>
              <w:t>g cilja PDP-a (SF.3.4.08.</w:t>
            </w:r>
            <w:r w:rsidR="00797A9D">
              <w:rPr>
                <w:rFonts w:asciiTheme="majorHAnsi" w:eastAsia="Times New Roman" w:hAnsiTheme="majorHAnsi" w:cstheme="majorHAnsi"/>
                <w:b/>
                <w:bCs/>
                <w:sz w:val="16"/>
                <w:szCs w:val="16"/>
                <w:lang w:eastAsia="en-GB"/>
              </w:rPr>
              <w:t>03</w:t>
            </w:r>
            <w:r>
              <w:rPr>
                <w:rFonts w:asciiTheme="majorHAnsi" w:eastAsia="Times New Roman" w:hAnsiTheme="majorHAnsi" w:cstheme="majorHAnsi"/>
                <w:b/>
                <w:bCs/>
                <w:sz w:val="16"/>
                <w:szCs w:val="16"/>
                <w:lang w:eastAsia="en-GB"/>
              </w:rPr>
              <w:t xml:space="preserve">-02 </w:t>
            </w:r>
            <w:r w:rsidR="00C4361E">
              <w:rPr>
                <w:rFonts w:asciiTheme="majorHAnsi" w:eastAsia="Times New Roman" w:hAnsiTheme="majorHAnsi" w:cstheme="majorHAnsi"/>
                <w:b/>
                <w:bCs/>
                <w:sz w:val="16"/>
                <w:szCs w:val="16"/>
                <w:lang w:eastAsia="en-GB"/>
              </w:rPr>
              <w:t>B</w:t>
            </w:r>
            <w:r w:rsidR="00232441" w:rsidRPr="00232441">
              <w:rPr>
                <w:rFonts w:asciiTheme="majorHAnsi" w:eastAsia="Times New Roman" w:hAnsiTheme="majorHAnsi" w:cstheme="majorHAnsi"/>
                <w:b/>
                <w:bCs/>
                <w:sz w:val="16"/>
                <w:szCs w:val="16"/>
                <w:lang w:eastAsia="en-GB"/>
              </w:rPr>
              <w:t xml:space="preserve">roj osoba s invaliditetom i djece s teškoćama u razvoju koji su postigli minimalnu razinu sudjelovanja u parasportskim </w:t>
            </w:r>
            <w:r w:rsidR="00B86E9B">
              <w:rPr>
                <w:rFonts w:asciiTheme="majorHAnsi" w:eastAsia="Times New Roman" w:hAnsiTheme="majorHAnsi" w:cstheme="majorHAnsi"/>
                <w:b/>
                <w:bCs/>
                <w:sz w:val="16"/>
                <w:szCs w:val="16"/>
                <w:lang w:eastAsia="en-GB"/>
              </w:rPr>
              <w:t>treninzima</w:t>
            </w:r>
            <w:r w:rsidRPr="00B15DC4">
              <w:rPr>
                <w:rFonts w:asciiTheme="majorHAnsi" w:eastAsia="Times New Roman" w:hAnsiTheme="majorHAnsi" w:cstheme="majorHAnsi"/>
                <w:b/>
                <w:bCs/>
                <w:sz w:val="16"/>
                <w:szCs w:val="16"/>
                <w:lang w:eastAsia="en-GB"/>
              </w:rPr>
              <w:t>) i je li njegova navedena vrijednost ostvarenja u prijedlogu operacije realistična i ostvariva?</w:t>
            </w:r>
          </w:p>
        </w:tc>
        <w:tc>
          <w:tcPr>
            <w:tcW w:w="1701" w:type="dxa"/>
            <w:shd w:val="clear" w:color="auto" w:fill="FFFFFF" w:themeFill="background1"/>
            <w:vAlign w:val="center"/>
          </w:tcPr>
          <w:p w14:paraId="21ACD260" w14:textId="4AEF934F" w:rsidR="00D369D4" w:rsidRPr="00D1151E" w:rsidRDefault="00D369D4" w:rsidP="00D369D4">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7E0F8031" w14:textId="27A09CA4" w:rsidR="00D369D4" w:rsidRPr="00D1151E" w:rsidRDefault="00D369D4" w:rsidP="00D369D4">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57A60470" w14:textId="77777777" w:rsidR="00D369D4" w:rsidRPr="00D1151E" w:rsidRDefault="00D369D4" w:rsidP="00D369D4">
            <w:pPr>
              <w:spacing w:after="0" w:line="240" w:lineRule="auto"/>
              <w:jc w:val="center"/>
              <w:rPr>
                <w:rFonts w:asciiTheme="majorHAnsi" w:hAnsiTheme="majorHAnsi" w:cstheme="majorHAnsi"/>
                <w:bCs/>
                <w:sz w:val="21"/>
                <w:szCs w:val="21"/>
              </w:rPr>
            </w:pPr>
          </w:p>
          <w:p w14:paraId="170513C2" w14:textId="342790A1" w:rsidR="00D369D4" w:rsidRPr="00D1151E" w:rsidRDefault="00FD763F" w:rsidP="00D369D4">
            <w:pPr>
              <w:spacing w:after="0" w:line="240" w:lineRule="auto"/>
              <w:jc w:val="center"/>
              <w:rPr>
                <w:rFonts w:asciiTheme="majorHAnsi" w:eastAsia="Times New Roman" w:hAnsiTheme="majorHAnsi" w:cstheme="majorHAnsi"/>
                <w:bCs/>
                <w:sz w:val="16"/>
                <w:szCs w:val="16"/>
              </w:rPr>
            </w:pPr>
            <w:r w:rsidRPr="00D1151E">
              <w:rPr>
                <w:rFonts w:asciiTheme="majorHAnsi" w:eastAsia="Times New Roman" w:hAnsiTheme="majorHAnsi" w:cstheme="majorHAnsi"/>
                <w:bCs/>
                <w:sz w:val="16"/>
                <w:szCs w:val="16"/>
              </w:rPr>
              <w:t>Prijavni obrazac, Kartica Aktivnosti</w:t>
            </w:r>
          </w:p>
          <w:p w14:paraId="33B5D768" w14:textId="77777777" w:rsidR="00D369D4" w:rsidRPr="00D1151E" w:rsidRDefault="00D369D4" w:rsidP="00D369D4">
            <w:pPr>
              <w:spacing w:after="0" w:line="240" w:lineRule="auto"/>
              <w:jc w:val="center"/>
              <w:rPr>
                <w:rFonts w:asciiTheme="majorHAnsi" w:hAnsiTheme="majorHAnsi" w:cstheme="majorHAnsi"/>
                <w:bCs/>
                <w:sz w:val="21"/>
                <w:szCs w:val="21"/>
              </w:rPr>
            </w:pPr>
          </w:p>
        </w:tc>
      </w:tr>
      <w:tr w:rsidR="00B15DC4" w:rsidRPr="00D1151E" w14:paraId="18E3ECE0" w14:textId="77777777" w:rsidTr="00350520">
        <w:trPr>
          <w:trHeight w:val="505"/>
        </w:trPr>
        <w:tc>
          <w:tcPr>
            <w:tcW w:w="686" w:type="dxa"/>
            <w:shd w:val="clear" w:color="auto" w:fill="FFFFFF"/>
            <w:vAlign w:val="center"/>
          </w:tcPr>
          <w:p w14:paraId="2BC9C764" w14:textId="0F739646" w:rsidR="00B15DC4" w:rsidRPr="00D1151E" w:rsidRDefault="00B15DC4" w:rsidP="00D369D4">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c.</w:t>
            </w:r>
          </w:p>
        </w:tc>
        <w:tc>
          <w:tcPr>
            <w:tcW w:w="3827" w:type="dxa"/>
            <w:shd w:val="clear" w:color="auto" w:fill="FFFFFF" w:themeFill="background1"/>
            <w:vAlign w:val="center"/>
          </w:tcPr>
          <w:p w14:paraId="76F32369" w14:textId="63F31FDA" w:rsidR="00B15DC4" w:rsidRPr="00D1151E" w:rsidRDefault="003807AE" w:rsidP="00797A9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Je li odabran obavezni pokazatelj specifičnog cilja PDP-a</w:t>
            </w:r>
            <w:r w:rsidRPr="00D1151E">
              <w:rPr>
                <w:rFonts w:asciiTheme="majorHAnsi" w:hAnsiTheme="majorHAnsi" w:cstheme="majorHAnsi"/>
                <w:b/>
                <w:bCs/>
                <w:sz w:val="16"/>
                <w:szCs w:val="16"/>
              </w:rPr>
              <w:t xml:space="preserve"> (</w:t>
            </w:r>
            <w:r>
              <w:rPr>
                <w:rFonts w:asciiTheme="majorHAnsi" w:hAnsiTheme="majorHAnsi" w:cstheme="majorHAnsi"/>
                <w:b/>
                <w:bCs/>
                <w:sz w:val="16"/>
                <w:szCs w:val="16"/>
              </w:rPr>
              <w:t>SF.3.4.08.</w:t>
            </w:r>
            <w:r w:rsidR="00797A9D">
              <w:rPr>
                <w:rFonts w:asciiTheme="majorHAnsi" w:hAnsiTheme="majorHAnsi" w:cstheme="majorHAnsi"/>
                <w:b/>
                <w:bCs/>
                <w:sz w:val="16"/>
                <w:szCs w:val="16"/>
              </w:rPr>
              <w:t>03</w:t>
            </w:r>
            <w:r>
              <w:rPr>
                <w:rFonts w:asciiTheme="majorHAnsi" w:hAnsiTheme="majorHAnsi" w:cstheme="majorHAnsi"/>
                <w:b/>
                <w:bCs/>
                <w:sz w:val="16"/>
                <w:szCs w:val="16"/>
              </w:rPr>
              <w:t>-03 B</w:t>
            </w:r>
            <w:r w:rsidRPr="00B15DC4">
              <w:rPr>
                <w:rFonts w:asciiTheme="majorHAnsi" w:hAnsiTheme="majorHAnsi" w:cstheme="majorHAnsi"/>
                <w:b/>
                <w:bCs/>
                <w:sz w:val="16"/>
                <w:szCs w:val="16"/>
              </w:rPr>
              <w:t xml:space="preserve">roj trenera i instruktora koji su sudjelovali </w:t>
            </w:r>
            <w:r>
              <w:rPr>
                <w:rFonts w:asciiTheme="majorHAnsi" w:hAnsiTheme="majorHAnsi" w:cstheme="majorHAnsi"/>
                <w:b/>
                <w:bCs/>
                <w:sz w:val="16"/>
                <w:szCs w:val="16"/>
              </w:rPr>
              <w:t>u usavršavanju</w:t>
            </w:r>
            <w:r w:rsidR="00C16EB9">
              <w:rPr>
                <w:rFonts w:asciiTheme="majorHAnsi" w:hAnsiTheme="majorHAnsi" w:cstheme="majorHAnsi"/>
                <w:b/>
                <w:bCs/>
                <w:sz w:val="16"/>
                <w:szCs w:val="16"/>
              </w:rPr>
              <w:t xml:space="preserve"> za rad s osobama s invaliditetom</w:t>
            </w:r>
            <w:r w:rsidR="005605CE">
              <w:rPr>
                <w:rFonts w:asciiTheme="majorHAnsi" w:hAnsiTheme="majorHAnsi" w:cstheme="majorHAnsi"/>
                <w:b/>
                <w:bCs/>
                <w:sz w:val="16"/>
                <w:szCs w:val="16"/>
              </w:rPr>
              <w:t xml:space="preserve"> i djecom s teškoćama u razvoju</w:t>
            </w:r>
            <w:r w:rsidRPr="00D1151E">
              <w:rPr>
                <w:rFonts w:asciiTheme="majorHAnsi" w:hAnsiTheme="majorHAnsi" w:cstheme="majorHAnsi"/>
                <w:b/>
                <w:bCs/>
                <w:sz w:val="16"/>
                <w:szCs w:val="16"/>
              </w:rPr>
              <w:t xml:space="preserve">) </w:t>
            </w:r>
            <w:r w:rsidRPr="00D1151E">
              <w:rPr>
                <w:rFonts w:asciiTheme="majorHAnsi" w:eastAsia="Times New Roman" w:hAnsiTheme="majorHAnsi" w:cstheme="majorHAnsi"/>
                <w:b/>
                <w:bCs/>
                <w:sz w:val="16"/>
                <w:szCs w:val="16"/>
                <w:lang w:eastAsia="en-GB"/>
              </w:rPr>
              <w:t>i je li njegova navedena vrijednost ostvarenja u prijedlogu operacije realistična i ostvariva?</w:t>
            </w:r>
          </w:p>
        </w:tc>
        <w:tc>
          <w:tcPr>
            <w:tcW w:w="1701" w:type="dxa"/>
            <w:shd w:val="clear" w:color="auto" w:fill="FFFFFF" w:themeFill="background1"/>
            <w:vAlign w:val="center"/>
          </w:tcPr>
          <w:p w14:paraId="68A27C69" w14:textId="77777777" w:rsidR="00B15DC4" w:rsidRPr="00D1151E" w:rsidDel="00B15DC4" w:rsidRDefault="00B15DC4" w:rsidP="00D369D4">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3C8BBF5B" w14:textId="1EF9FEF9" w:rsidR="00B15DC4" w:rsidRPr="00D1151E" w:rsidRDefault="00B15DC4" w:rsidP="00D369D4">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1F489334" w14:textId="77777777" w:rsidR="00B15DC4" w:rsidRPr="00B15DC4" w:rsidRDefault="00B15DC4" w:rsidP="00B15DC4">
            <w:pPr>
              <w:spacing w:after="0" w:line="240" w:lineRule="auto"/>
              <w:jc w:val="center"/>
              <w:rPr>
                <w:rFonts w:asciiTheme="majorHAnsi" w:eastAsia="Times New Roman" w:hAnsiTheme="majorHAnsi" w:cstheme="majorHAnsi"/>
                <w:bCs/>
                <w:sz w:val="16"/>
                <w:szCs w:val="16"/>
              </w:rPr>
            </w:pPr>
          </w:p>
          <w:p w14:paraId="5838DF86" w14:textId="3E43F600" w:rsidR="00B15DC4" w:rsidRPr="00B15DC4" w:rsidRDefault="00B15DC4" w:rsidP="00B15DC4">
            <w:pPr>
              <w:spacing w:after="0" w:line="240" w:lineRule="auto"/>
              <w:jc w:val="center"/>
              <w:rPr>
                <w:rFonts w:asciiTheme="majorHAnsi" w:eastAsia="Times New Roman" w:hAnsiTheme="majorHAnsi" w:cstheme="majorHAnsi"/>
                <w:bCs/>
                <w:sz w:val="16"/>
                <w:szCs w:val="16"/>
              </w:rPr>
            </w:pPr>
            <w:r w:rsidRPr="00B15DC4">
              <w:rPr>
                <w:rFonts w:asciiTheme="majorHAnsi" w:eastAsia="Times New Roman" w:hAnsiTheme="majorHAnsi" w:cstheme="majorHAnsi"/>
                <w:bCs/>
                <w:sz w:val="16"/>
                <w:szCs w:val="16"/>
              </w:rPr>
              <w:t>Prijavni obrazac, Kartica Aktivnosti</w:t>
            </w:r>
          </w:p>
        </w:tc>
      </w:tr>
      <w:tr w:rsidR="00B15DC4" w:rsidRPr="00D1151E" w14:paraId="1D49213B" w14:textId="77777777" w:rsidTr="00B15DC4">
        <w:trPr>
          <w:trHeight w:val="828"/>
        </w:trPr>
        <w:tc>
          <w:tcPr>
            <w:tcW w:w="686" w:type="dxa"/>
            <w:shd w:val="clear" w:color="auto" w:fill="FFFFFF"/>
            <w:vAlign w:val="center"/>
          </w:tcPr>
          <w:p w14:paraId="7D37F83A" w14:textId="20FD8158" w:rsidR="00B15DC4" w:rsidRPr="00D1151E" w:rsidRDefault="00B15DC4" w:rsidP="00D369D4">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d.</w:t>
            </w:r>
          </w:p>
        </w:tc>
        <w:tc>
          <w:tcPr>
            <w:tcW w:w="3827" w:type="dxa"/>
            <w:shd w:val="clear" w:color="auto" w:fill="FFFFFF" w:themeFill="background1"/>
            <w:vAlign w:val="center"/>
          </w:tcPr>
          <w:p w14:paraId="673AB869" w14:textId="0119EC74" w:rsidR="00B15DC4" w:rsidRPr="00D1151E" w:rsidRDefault="00B15DC4" w:rsidP="00797A9D">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sz w:val="16"/>
                <w:szCs w:val="16"/>
                <w:lang w:eastAsia="en-GB"/>
              </w:rPr>
              <w:t>Je li odabran obavezni pokazatelj specifičnog cilja PDP-a (</w:t>
            </w:r>
            <w:r w:rsidRPr="003807AE">
              <w:rPr>
                <w:rFonts w:asciiTheme="majorHAnsi" w:eastAsia="Times New Roman" w:hAnsiTheme="majorHAnsi" w:cstheme="majorHAnsi"/>
                <w:b/>
                <w:bCs/>
                <w:sz w:val="16"/>
                <w:szCs w:val="16"/>
                <w:lang w:eastAsia="en-GB"/>
              </w:rPr>
              <w:t>SF.3.4.08.</w:t>
            </w:r>
            <w:r w:rsidR="00797A9D">
              <w:rPr>
                <w:rFonts w:asciiTheme="majorHAnsi" w:eastAsia="Times New Roman" w:hAnsiTheme="majorHAnsi" w:cstheme="majorHAnsi"/>
                <w:b/>
                <w:bCs/>
                <w:sz w:val="16"/>
                <w:szCs w:val="16"/>
                <w:lang w:eastAsia="en-GB"/>
              </w:rPr>
              <w:t>03</w:t>
            </w:r>
            <w:r w:rsidRPr="003807AE">
              <w:rPr>
                <w:rFonts w:asciiTheme="majorHAnsi" w:eastAsia="Times New Roman" w:hAnsiTheme="majorHAnsi" w:cstheme="majorHAnsi"/>
                <w:b/>
                <w:bCs/>
                <w:sz w:val="16"/>
                <w:szCs w:val="16"/>
                <w:lang w:eastAsia="en-GB"/>
              </w:rPr>
              <w:t>-04</w:t>
            </w:r>
            <w:r w:rsidR="00C20CD6">
              <w:rPr>
                <w:rFonts w:asciiTheme="majorHAnsi" w:eastAsia="Times New Roman" w:hAnsiTheme="majorHAnsi" w:cstheme="majorHAnsi"/>
                <w:b/>
                <w:bCs/>
                <w:sz w:val="16"/>
                <w:szCs w:val="16"/>
                <w:lang w:eastAsia="en-GB"/>
              </w:rPr>
              <w:t xml:space="preserve"> </w:t>
            </w:r>
            <w:r w:rsidR="00C4361E">
              <w:rPr>
                <w:rFonts w:asciiTheme="majorHAnsi" w:eastAsia="Times New Roman" w:hAnsiTheme="majorHAnsi" w:cstheme="majorHAnsi"/>
                <w:b/>
                <w:bCs/>
                <w:sz w:val="16"/>
                <w:szCs w:val="16"/>
                <w:lang w:eastAsia="en-GB"/>
              </w:rPr>
              <w:t>B</w:t>
            </w:r>
            <w:r w:rsidR="00D75224" w:rsidRPr="00D75224">
              <w:rPr>
                <w:rFonts w:asciiTheme="majorHAnsi" w:eastAsia="Times New Roman" w:hAnsiTheme="majorHAnsi" w:cstheme="majorHAnsi"/>
                <w:b/>
                <w:bCs/>
                <w:sz w:val="16"/>
                <w:szCs w:val="16"/>
                <w:lang w:eastAsia="en-GB"/>
              </w:rPr>
              <w:t>roj trenera i instruktora koji su završili program usavršavanja za rad s osobama s invaliditetom i djecom s teškoćama u razvoju</w:t>
            </w:r>
            <w:r w:rsidRPr="00B15DC4">
              <w:rPr>
                <w:rFonts w:asciiTheme="majorHAnsi" w:eastAsia="Times New Roman" w:hAnsiTheme="majorHAnsi" w:cstheme="majorHAnsi"/>
                <w:b/>
                <w:bCs/>
                <w:sz w:val="16"/>
                <w:szCs w:val="16"/>
                <w:lang w:eastAsia="en-GB"/>
              </w:rPr>
              <w:t>?</w:t>
            </w:r>
          </w:p>
        </w:tc>
        <w:tc>
          <w:tcPr>
            <w:tcW w:w="1701" w:type="dxa"/>
            <w:shd w:val="clear" w:color="auto" w:fill="FFFFFF" w:themeFill="background1"/>
            <w:vAlign w:val="center"/>
          </w:tcPr>
          <w:p w14:paraId="52C19159" w14:textId="77777777" w:rsidR="00B15DC4" w:rsidRPr="00D1151E" w:rsidDel="00B15DC4" w:rsidRDefault="00B15DC4" w:rsidP="00D369D4">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66F1F12D" w14:textId="264E0003" w:rsidR="00B15DC4" w:rsidRPr="00D1151E" w:rsidRDefault="00B15DC4" w:rsidP="00D369D4">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31C19F8" w14:textId="77777777" w:rsidR="00B15DC4" w:rsidRPr="00D1151E" w:rsidRDefault="00B15DC4" w:rsidP="00B15DC4">
            <w:pPr>
              <w:spacing w:after="0" w:line="240" w:lineRule="auto"/>
              <w:jc w:val="center"/>
              <w:rPr>
                <w:rFonts w:asciiTheme="majorHAnsi" w:hAnsiTheme="majorHAnsi" w:cstheme="majorHAnsi"/>
                <w:bCs/>
                <w:sz w:val="21"/>
                <w:szCs w:val="21"/>
              </w:rPr>
            </w:pPr>
          </w:p>
          <w:p w14:paraId="6ABE3020" w14:textId="3464F606" w:rsidR="00B15DC4" w:rsidRPr="00B15DC4" w:rsidRDefault="00B15DC4" w:rsidP="00B15DC4">
            <w:pPr>
              <w:spacing w:after="0" w:line="240" w:lineRule="auto"/>
              <w:jc w:val="center"/>
              <w:rPr>
                <w:rFonts w:asciiTheme="majorHAnsi" w:eastAsia="Times New Roman" w:hAnsiTheme="majorHAnsi" w:cstheme="majorHAnsi"/>
                <w:bCs/>
                <w:sz w:val="16"/>
                <w:szCs w:val="16"/>
              </w:rPr>
            </w:pPr>
            <w:r w:rsidRPr="00D1151E">
              <w:rPr>
                <w:rFonts w:asciiTheme="majorHAnsi" w:eastAsia="Times New Roman" w:hAnsiTheme="majorHAnsi" w:cstheme="majorHAnsi"/>
                <w:bCs/>
                <w:sz w:val="16"/>
                <w:szCs w:val="16"/>
              </w:rPr>
              <w:t>Prijavni obrazac, Kartica Aktivnosti</w:t>
            </w:r>
          </w:p>
        </w:tc>
      </w:tr>
      <w:tr w:rsidR="00D369D4" w:rsidRPr="00D1151E" w14:paraId="59F1D38F" w14:textId="0BE57CA6" w:rsidTr="00B97432">
        <w:trPr>
          <w:trHeight w:val="58"/>
        </w:trPr>
        <w:tc>
          <w:tcPr>
            <w:tcW w:w="686" w:type="dxa"/>
            <w:shd w:val="clear" w:color="auto" w:fill="FFFFFF"/>
            <w:vAlign w:val="center"/>
          </w:tcPr>
          <w:p w14:paraId="00000489" w14:textId="5A90D416" w:rsidR="00D369D4" w:rsidRPr="00D1151E" w:rsidRDefault="00B15DC4" w:rsidP="00D369D4">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e</w:t>
            </w:r>
            <w:r w:rsidR="00D369D4" w:rsidRPr="00D1151E">
              <w:rPr>
                <w:rFonts w:asciiTheme="majorHAnsi" w:hAnsiTheme="majorHAnsi" w:cstheme="majorHAnsi"/>
                <w:b/>
                <w:sz w:val="16"/>
                <w:szCs w:val="16"/>
              </w:rPr>
              <w:t>.</w:t>
            </w:r>
          </w:p>
        </w:tc>
        <w:tc>
          <w:tcPr>
            <w:tcW w:w="3827" w:type="dxa"/>
            <w:shd w:val="clear" w:color="auto" w:fill="FFFFFF"/>
            <w:vAlign w:val="center"/>
          </w:tcPr>
          <w:p w14:paraId="0000048A" w14:textId="0E4079CA" w:rsidR="00D369D4" w:rsidRPr="00D1151E" w:rsidRDefault="00AE3B13" w:rsidP="00D369D4">
            <w:pPr>
              <w:spacing w:after="0" w:line="240" w:lineRule="auto"/>
              <w:jc w:val="center"/>
              <w:rPr>
                <w:rFonts w:asciiTheme="majorHAnsi" w:hAnsiTheme="majorHAnsi" w:cstheme="majorHAnsi"/>
                <w:b/>
                <w:sz w:val="16"/>
                <w:szCs w:val="16"/>
              </w:rPr>
            </w:pPr>
            <w:r w:rsidRPr="00AE3B13">
              <w:rPr>
                <w:rFonts w:asciiTheme="majorHAnsi" w:hAnsiTheme="majorHAnsi" w:cstheme="majorHAnsi"/>
                <w:b/>
                <w:bCs/>
                <w:sz w:val="16"/>
                <w:szCs w:val="16"/>
              </w:rPr>
              <w:t>Jesu li u projektnom prijedlogu odabrani svi obvezni mjerljivi ishodi te jesu li njihove ciljne vrijednosti realistične i ostvarive s obzirom na opis aktivnosti i način provedbe?</w:t>
            </w:r>
          </w:p>
        </w:tc>
        <w:tc>
          <w:tcPr>
            <w:tcW w:w="1701" w:type="dxa"/>
            <w:shd w:val="clear" w:color="auto" w:fill="FFFFFF" w:themeFill="background1"/>
            <w:vAlign w:val="center"/>
          </w:tcPr>
          <w:p w14:paraId="0000048B" w14:textId="5A8CE697" w:rsidR="00D369D4" w:rsidRPr="00D1151E" w:rsidRDefault="00D369D4" w:rsidP="00D369D4">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8C" w14:textId="7959EA11" w:rsidR="00D369D4" w:rsidRPr="00D1151E" w:rsidRDefault="00D369D4" w:rsidP="00D369D4">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097582EB" w14:textId="77777777" w:rsidR="00D369D4" w:rsidRPr="00D1151E" w:rsidRDefault="00D369D4" w:rsidP="00D369D4">
            <w:pPr>
              <w:spacing w:after="0" w:line="240" w:lineRule="auto"/>
              <w:jc w:val="center"/>
              <w:rPr>
                <w:rFonts w:asciiTheme="majorHAnsi" w:eastAsia="Times New Roman" w:hAnsiTheme="majorHAnsi" w:cstheme="majorHAnsi"/>
                <w:bCs/>
                <w:sz w:val="16"/>
                <w:szCs w:val="16"/>
                <w:lang w:eastAsia="en-GB"/>
              </w:rPr>
            </w:pPr>
          </w:p>
          <w:p w14:paraId="7C2C24D8" w14:textId="50D2E3F5" w:rsidR="00D369D4" w:rsidRPr="00D1151E" w:rsidRDefault="008C5FA2" w:rsidP="008C5FA2">
            <w:pPr>
              <w:spacing w:after="0" w:line="240" w:lineRule="auto"/>
              <w:jc w:val="center"/>
              <w:rPr>
                <w:rFonts w:asciiTheme="majorHAnsi" w:hAnsiTheme="majorHAnsi" w:cstheme="majorHAnsi"/>
                <w:bCs/>
                <w:sz w:val="21"/>
                <w:szCs w:val="21"/>
              </w:rPr>
            </w:pPr>
            <w:bookmarkStart w:id="66" w:name="_1761387808"/>
            <w:bookmarkStart w:id="67" w:name="_1761387799"/>
            <w:bookmarkEnd w:id="66"/>
            <w:bookmarkEnd w:id="67"/>
            <w:r w:rsidRPr="00D1151E">
              <w:rPr>
                <w:rFonts w:asciiTheme="majorHAnsi" w:eastAsia="Times New Roman" w:hAnsiTheme="majorHAnsi" w:cstheme="majorHAnsi"/>
                <w:bCs/>
                <w:sz w:val="16"/>
                <w:szCs w:val="16"/>
              </w:rPr>
              <w:t>Prijavni obrazac</w:t>
            </w:r>
            <w:r w:rsidR="00FD763F" w:rsidRPr="00D1151E">
              <w:rPr>
                <w:rFonts w:asciiTheme="majorHAnsi" w:eastAsia="Times New Roman" w:hAnsiTheme="majorHAnsi" w:cstheme="majorHAnsi"/>
                <w:bCs/>
                <w:sz w:val="16"/>
                <w:szCs w:val="16"/>
              </w:rPr>
              <w:t>, Kartica Aktivnosti</w:t>
            </w:r>
          </w:p>
          <w:p w14:paraId="7DEBADCA" w14:textId="77777777" w:rsidR="00D369D4" w:rsidRPr="00D1151E" w:rsidRDefault="00D369D4" w:rsidP="008C5FA2">
            <w:pPr>
              <w:spacing w:after="0" w:line="240" w:lineRule="auto"/>
              <w:jc w:val="center"/>
              <w:rPr>
                <w:rFonts w:asciiTheme="majorHAnsi" w:hAnsiTheme="majorHAnsi" w:cstheme="majorHAnsi"/>
                <w:sz w:val="16"/>
                <w:szCs w:val="16"/>
              </w:rPr>
            </w:pPr>
          </w:p>
        </w:tc>
      </w:tr>
      <w:tr w:rsidR="00D369D4" w:rsidRPr="00D1151E" w14:paraId="2D4E020C" w14:textId="55771525" w:rsidTr="00B97432">
        <w:trPr>
          <w:trHeight w:val="708"/>
        </w:trPr>
        <w:tc>
          <w:tcPr>
            <w:tcW w:w="686" w:type="dxa"/>
            <w:shd w:val="clear" w:color="auto" w:fill="E2EFDA"/>
            <w:vAlign w:val="center"/>
          </w:tcPr>
          <w:p w14:paraId="0000048D" w14:textId="77777777" w:rsidR="00D369D4" w:rsidRPr="00D1151E" w:rsidRDefault="00D369D4" w:rsidP="00D369D4">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1.2.</w:t>
            </w:r>
          </w:p>
        </w:tc>
        <w:tc>
          <w:tcPr>
            <w:tcW w:w="3827" w:type="dxa"/>
            <w:shd w:val="clear" w:color="auto" w:fill="E2EFDA"/>
            <w:vAlign w:val="center"/>
          </w:tcPr>
          <w:p w14:paraId="0000048E" w14:textId="68073973" w:rsidR="00D369D4" w:rsidRPr="00D1151E" w:rsidRDefault="00D369D4" w:rsidP="00DD40AA">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Prijedlog operacije uključuje opis načina odabira ustanova/sudionika pripadnika ciljne skupine koji će sudjelovati u projektnim aktivnostima</w:t>
            </w:r>
          </w:p>
        </w:tc>
        <w:tc>
          <w:tcPr>
            <w:tcW w:w="1701" w:type="dxa"/>
            <w:shd w:val="clear" w:color="auto" w:fill="71786D"/>
            <w:vAlign w:val="center"/>
          </w:tcPr>
          <w:p w14:paraId="0000048F" w14:textId="77777777" w:rsidR="00D369D4" w:rsidRPr="00D1151E" w:rsidRDefault="00D369D4" w:rsidP="00D369D4">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shd w:val="clear" w:color="auto" w:fill="71786D"/>
          </w:tcPr>
          <w:p w14:paraId="00000490" w14:textId="77777777" w:rsidR="00D369D4" w:rsidRPr="00D1151E" w:rsidRDefault="00D369D4" w:rsidP="00D369D4">
            <w:pPr>
              <w:spacing w:after="0" w:line="240" w:lineRule="auto"/>
              <w:rPr>
                <w:rFonts w:asciiTheme="majorHAnsi" w:hAnsiTheme="majorHAnsi" w:cstheme="majorHAnsi"/>
                <w:b/>
                <w:color w:val="C00000"/>
                <w:sz w:val="24"/>
                <w:szCs w:val="24"/>
              </w:rPr>
            </w:pPr>
          </w:p>
        </w:tc>
        <w:tc>
          <w:tcPr>
            <w:tcW w:w="1842" w:type="dxa"/>
            <w:shd w:val="clear" w:color="auto" w:fill="71786D"/>
          </w:tcPr>
          <w:p w14:paraId="54730288" w14:textId="77777777" w:rsidR="00D369D4" w:rsidRPr="00D1151E" w:rsidRDefault="00D369D4" w:rsidP="00D369D4">
            <w:pPr>
              <w:spacing w:after="0" w:line="240" w:lineRule="auto"/>
              <w:rPr>
                <w:rFonts w:asciiTheme="majorHAnsi" w:hAnsiTheme="majorHAnsi" w:cstheme="majorHAnsi"/>
                <w:b/>
                <w:color w:val="C00000"/>
                <w:sz w:val="24"/>
                <w:szCs w:val="24"/>
              </w:rPr>
            </w:pPr>
          </w:p>
        </w:tc>
      </w:tr>
      <w:tr w:rsidR="00D369D4" w:rsidRPr="00D1151E" w14:paraId="24B14BD2" w14:textId="5B35104B" w:rsidTr="00E721A7">
        <w:trPr>
          <w:trHeight w:val="624"/>
        </w:trPr>
        <w:tc>
          <w:tcPr>
            <w:tcW w:w="686" w:type="dxa"/>
            <w:shd w:val="clear" w:color="auto" w:fill="FFFFFF"/>
            <w:vAlign w:val="center"/>
          </w:tcPr>
          <w:p w14:paraId="00000491" w14:textId="77777777" w:rsidR="00D369D4" w:rsidRPr="00D1151E" w:rsidRDefault="00D369D4" w:rsidP="00D369D4">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vAlign w:val="center"/>
          </w:tcPr>
          <w:p w14:paraId="00000492" w14:textId="6A771AA3" w:rsidR="00D369D4" w:rsidRPr="00D1151E" w:rsidRDefault="00B15DC4" w:rsidP="00D369D4">
            <w:pPr>
              <w:spacing w:after="0" w:line="240" w:lineRule="auto"/>
              <w:jc w:val="center"/>
              <w:rPr>
                <w:rFonts w:asciiTheme="majorHAnsi" w:hAnsiTheme="majorHAnsi" w:cstheme="majorHAnsi"/>
                <w:b/>
                <w:sz w:val="16"/>
                <w:szCs w:val="16"/>
              </w:rPr>
            </w:pPr>
            <w:r w:rsidRPr="00B15DC4">
              <w:rPr>
                <w:rFonts w:asciiTheme="majorHAnsi" w:hAnsiTheme="majorHAnsi" w:cstheme="majorHAnsi"/>
                <w:b/>
                <w:bCs/>
                <w:sz w:val="16"/>
                <w:szCs w:val="16"/>
              </w:rPr>
              <w:t>Je li u projektnom prijedlogu opisan način odabira sudionika pripadnika ciljne skupine temeljem propisanog u okviru poglavlja 2.2. Uputa za prijavitelje?</w:t>
            </w:r>
          </w:p>
        </w:tc>
        <w:tc>
          <w:tcPr>
            <w:tcW w:w="1701" w:type="dxa"/>
            <w:shd w:val="clear" w:color="auto" w:fill="FFFFFF"/>
          </w:tcPr>
          <w:p w14:paraId="00000493" w14:textId="7909B4A8" w:rsidR="00D369D4" w:rsidRPr="00D1151E" w:rsidRDefault="00D369D4" w:rsidP="00D369D4">
            <w:pPr>
              <w:spacing w:after="0" w:line="240" w:lineRule="auto"/>
              <w:jc w:val="center"/>
              <w:rPr>
                <w:rFonts w:asciiTheme="majorHAnsi" w:hAnsiTheme="majorHAnsi" w:cstheme="majorHAnsi"/>
                <w:sz w:val="16"/>
                <w:szCs w:val="16"/>
              </w:rPr>
            </w:pPr>
          </w:p>
        </w:tc>
        <w:tc>
          <w:tcPr>
            <w:tcW w:w="1560" w:type="dxa"/>
            <w:shd w:val="clear" w:color="auto" w:fill="FFFFFF"/>
            <w:vAlign w:val="center"/>
          </w:tcPr>
          <w:p w14:paraId="00000494" w14:textId="0A523E52" w:rsidR="00D369D4" w:rsidRPr="00D1151E" w:rsidRDefault="00D369D4" w:rsidP="00E721A7">
            <w:pPr>
              <w:spacing w:after="0" w:line="240" w:lineRule="auto"/>
              <w:jc w:val="center"/>
              <w:rPr>
                <w:rFonts w:asciiTheme="majorHAnsi" w:hAnsiTheme="majorHAnsi" w:cstheme="majorHAnsi"/>
                <w:sz w:val="16"/>
                <w:szCs w:val="16"/>
              </w:rPr>
            </w:pPr>
            <w:r w:rsidRPr="00D1151E">
              <w:rPr>
                <w:rFonts w:asciiTheme="majorHAnsi" w:hAnsiTheme="majorHAnsi" w:cstheme="majorHAnsi"/>
                <w:sz w:val="16"/>
                <w:szCs w:val="16"/>
              </w:rPr>
              <w:t>da</w:t>
            </w:r>
          </w:p>
        </w:tc>
        <w:tc>
          <w:tcPr>
            <w:tcW w:w="1842" w:type="dxa"/>
            <w:shd w:val="clear" w:color="auto" w:fill="FFFFFF"/>
            <w:vAlign w:val="center"/>
          </w:tcPr>
          <w:p w14:paraId="4E6C8969" w14:textId="4423E992" w:rsidR="00D369D4" w:rsidRPr="00D1151E" w:rsidRDefault="00FD763F" w:rsidP="00E721A7">
            <w:pPr>
              <w:spacing w:after="0" w:line="240" w:lineRule="auto"/>
              <w:jc w:val="center"/>
              <w:rPr>
                <w:rFonts w:asciiTheme="majorHAnsi" w:eastAsia="Times New Roman" w:hAnsiTheme="majorHAnsi" w:cstheme="majorHAnsi"/>
                <w:bCs/>
                <w:sz w:val="16"/>
                <w:szCs w:val="16"/>
              </w:rPr>
            </w:pPr>
            <w:r w:rsidRPr="00D1151E">
              <w:rPr>
                <w:rFonts w:asciiTheme="majorHAnsi" w:eastAsia="Times New Roman" w:hAnsiTheme="majorHAnsi" w:cstheme="majorHAnsi"/>
                <w:bCs/>
                <w:sz w:val="16"/>
                <w:szCs w:val="16"/>
              </w:rPr>
              <w:t>Prijavni obrazac, Kartica Pokazatelji i rezultati</w:t>
            </w:r>
          </w:p>
          <w:p w14:paraId="1DBEF4E0" w14:textId="77777777" w:rsidR="00D369D4" w:rsidRPr="00D1151E" w:rsidRDefault="00D369D4" w:rsidP="00E721A7">
            <w:pPr>
              <w:spacing w:after="0" w:line="240" w:lineRule="auto"/>
              <w:jc w:val="center"/>
              <w:rPr>
                <w:rFonts w:asciiTheme="majorHAnsi" w:hAnsiTheme="majorHAnsi" w:cstheme="majorHAnsi"/>
                <w:sz w:val="16"/>
                <w:szCs w:val="16"/>
              </w:rPr>
            </w:pPr>
          </w:p>
        </w:tc>
      </w:tr>
      <w:tr w:rsidR="00B15DC4" w:rsidRPr="00D1151E" w:rsidDel="00B15DC4" w14:paraId="441C4CFF" w14:textId="77777777" w:rsidTr="00E721A7">
        <w:trPr>
          <w:trHeight w:val="624"/>
        </w:trPr>
        <w:tc>
          <w:tcPr>
            <w:tcW w:w="686" w:type="dxa"/>
            <w:shd w:val="clear" w:color="auto" w:fill="E2EFDA"/>
            <w:vAlign w:val="center"/>
          </w:tcPr>
          <w:p w14:paraId="7D605EFF" w14:textId="0EDB9143" w:rsidR="00B15DC4" w:rsidRPr="00E721A7" w:rsidDel="00B15DC4" w:rsidRDefault="00B15DC4" w:rsidP="00D369D4">
            <w:pPr>
              <w:spacing w:after="0" w:line="240" w:lineRule="auto"/>
              <w:jc w:val="center"/>
              <w:rPr>
                <w:rFonts w:asciiTheme="majorHAnsi" w:hAnsiTheme="majorHAnsi" w:cstheme="majorHAnsi"/>
                <w:b/>
                <w:color w:val="C00000"/>
                <w:sz w:val="18"/>
                <w:szCs w:val="18"/>
              </w:rPr>
            </w:pPr>
            <w:r w:rsidRPr="00E721A7">
              <w:rPr>
                <w:rFonts w:asciiTheme="majorHAnsi" w:hAnsiTheme="majorHAnsi" w:cstheme="majorHAnsi"/>
                <w:b/>
                <w:color w:val="C00000"/>
                <w:sz w:val="18"/>
                <w:szCs w:val="18"/>
              </w:rPr>
              <w:t>1.3.</w:t>
            </w:r>
          </w:p>
        </w:tc>
        <w:tc>
          <w:tcPr>
            <w:tcW w:w="3827" w:type="dxa"/>
            <w:shd w:val="clear" w:color="auto" w:fill="E2EFDA"/>
            <w:vAlign w:val="center"/>
          </w:tcPr>
          <w:p w14:paraId="7529563E" w14:textId="3CBE820F" w:rsidR="00B15DC4" w:rsidRPr="00E721A7" w:rsidDel="00B15DC4" w:rsidRDefault="00B15DC4" w:rsidP="00E721A7">
            <w:pPr>
              <w:spacing w:after="0" w:line="240" w:lineRule="auto"/>
              <w:rPr>
                <w:rFonts w:asciiTheme="majorHAnsi" w:hAnsiTheme="majorHAnsi" w:cstheme="majorHAnsi"/>
                <w:b/>
                <w:color w:val="C00000"/>
                <w:sz w:val="18"/>
                <w:szCs w:val="18"/>
              </w:rPr>
            </w:pPr>
            <w:r w:rsidRPr="008D1A3B">
              <w:rPr>
                <w:rFonts w:asciiTheme="majorHAnsi" w:hAnsiTheme="majorHAnsi" w:cstheme="majorHAnsi"/>
                <w:b/>
                <w:color w:val="C00000"/>
                <w:sz w:val="18"/>
                <w:szCs w:val="18"/>
              </w:rPr>
              <w:t>Prijedlog operacije ostvaruje zadanu minimalnu vrijednost ostvarenja pokazatelja specifičnog cilja Poziva</w:t>
            </w:r>
          </w:p>
        </w:tc>
        <w:tc>
          <w:tcPr>
            <w:tcW w:w="1701" w:type="dxa"/>
            <w:shd w:val="clear" w:color="auto" w:fill="71786D"/>
          </w:tcPr>
          <w:p w14:paraId="4DDE813B" w14:textId="77777777" w:rsidR="00B15DC4" w:rsidRPr="00D1151E" w:rsidDel="00B15DC4" w:rsidRDefault="00B15DC4" w:rsidP="00D369D4">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71786D"/>
          </w:tcPr>
          <w:p w14:paraId="6C10A63F" w14:textId="77777777" w:rsidR="00B15DC4" w:rsidRPr="00D1151E" w:rsidDel="00B15DC4" w:rsidRDefault="00B15DC4" w:rsidP="00D369D4">
            <w:pPr>
              <w:spacing w:after="0" w:line="240" w:lineRule="auto"/>
              <w:jc w:val="center"/>
              <w:rPr>
                <w:rFonts w:asciiTheme="majorHAnsi" w:hAnsiTheme="majorHAnsi" w:cstheme="majorHAnsi"/>
                <w:sz w:val="16"/>
                <w:szCs w:val="16"/>
              </w:rPr>
            </w:pPr>
          </w:p>
        </w:tc>
        <w:tc>
          <w:tcPr>
            <w:tcW w:w="1842" w:type="dxa"/>
            <w:shd w:val="clear" w:color="auto" w:fill="71786D"/>
          </w:tcPr>
          <w:p w14:paraId="55C6BBB7" w14:textId="77777777" w:rsidR="00B15DC4" w:rsidRPr="00D1151E" w:rsidDel="00B15DC4" w:rsidRDefault="00B15DC4" w:rsidP="00D369D4">
            <w:pPr>
              <w:spacing w:after="0" w:line="240" w:lineRule="auto"/>
              <w:jc w:val="center"/>
              <w:rPr>
                <w:rFonts w:asciiTheme="majorHAnsi" w:eastAsia="Times New Roman" w:hAnsiTheme="majorHAnsi" w:cstheme="majorHAnsi"/>
                <w:bCs/>
                <w:sz w:val="16"/>
                <w:szCs w:val="16"/>
              </w:rPr>
            </w:pPr>
          </w:p>
        </w:tc>
      </w:tr>
      <w:tr w:rsidR="00E721A7" w:rsidRPr="00D1151E" w:rsidDel="00B15DC4" w14:paraId="53AB042F" w14:textId="77777777" w:rsidTr="00E721A7">
        <w:trPr>
          <w:trHeight w:val="624"/>
        </w:trPr>
        <w:tc>
          <w:tcPr>
            <w:tcW w:w="686" w:type="dxa"/>
            <w:shd w:val="clear" w:color="auto" w:fill="FFFFFF"/>
          </w:tcPr>
          <w:p w14:paraId="3E7B59DD" w14:textId="090FC68F" w:rsidR="00E721A7" w:rsidRPr="00E721A7" w:rsidDel="00B15DC4" w:rsidRDefault="00E721A7" w:rsidP="00E721A7">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a.</w:t>
            </w:r>
          </w:p>
        </w:tc>
        <w:tc>
          <w:tcPr>
            <w:tcW w:w="3827" w:type="dxa"/>
            <w:shd w:val="clear" w:color="auto" w:fill="FFFFFF"/>
          </w:tcPr>
          <w:p w14:paraId="1D333779" w14:textId="04648AF2" w:rsidR="00E721A7" w:rsidRPr="00D1151E" w:rsidDel="00B15DC4" w:rsidRDefault="00E721A7" w:rsidP="00797A9D">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Je li projektnim prijedlogom predviđeno ostvarenje zadane minimalne vrijednosti pokazatelja specifično</w:t>
            </w:r>
            <w:r w:rsidR="00C75E39">
              <w:rPr>
                <w:rFonts w:asciiTheme="majorHAnsi" w:hAnsiTheme="majorHAnsi" w:cstheme="majorHAnsi"/>
                <w:b/>
                <w:bCs/>
                <w:sz w:val="16"/>
                <w:szCs w:val="16"/>
              </w:rPr>
              <w:t>g cilja Poziva SF.3.4.08.</w:t>
            </w:r>
            <w:r w:rsidR="00797A9D">
              <w:rPr>
                <w:rFonts w:asciiTheme="majorHAnsi" w:hAnsiTheme="majorHAnsi" w:cstheme="majorHAnsi"/>
                <w:b/>
                <w:bCs/>
                <w:sz w:val="16"/>
                <w:szCs w:val="16"/>
              </w:rPr>
              <w:t>03</w:t>
            </w:r>
            <w:r w:rsidR="00C75E39">
              <w:rPr>
                <w:rFonts w:asciiTheme="majorHAnsi" w:hAnsiTheme="majorHAnsi" w:cstheme="majorHAnsi"/>
                <w:b/>
                <w:bCs/>
                <w:sz w:val="16"/>
                <w:szCs w:val="16"/>
              </w:rPr>
              <w:t xml:space="preserve">-01 </w:t>
            </w:r>
            <w:r w:rsidR="00F95075" w:rsidRPr="00F95075">
              <w:rPr>
                <w:rFonts w:asciiTheme="majorHAnsi" w:hAnsiTheme="majorHAnsi" w:cstheme="majorHAnsi"/>
                <w:b/>
                <w:bCs/>
                <w:sz w:val="16"/>
                <w:szCs w:val="16"/>
              </w:rPr>
              <w:t>Broj osoba s invaliditetom i djece s teškoćama u razvoju uključenih u parasportske treninge</w:t>
            </w:r>
            <w:r w:rsidRPr="00E721A7">
              <w:rPr>
                <w:rFonts w:asciiTheme="majorHAnsi" w:hAnsiTheme="majorHAnsi" w:cstheme="majorHAnsi"/>
                <w:b/>
                <w:bCs/>
                <w:sz w:val="16"/>
                <w:szCs w:val="16"/>
              </w:rPr>
              <w:t>?</w:t>
            </w:r>
          </w:p>
        </w:tc>
        <w:tc>
          <w:tcPr>
            <w:tcW w:w="1701" w:type="dxa"/>
            <w:shd w:val="clear" w:color="auto" w:fill="FFFFFF"/>
          </w:tcPr>
          <w:p w14:paraId="50E3DBAC"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vAlign w:val="center"/>
          </w:tcPr>
          <w:p w14:paraId="506F3099" w14:textId="7714D089" w:rsidR="00E721A7" w:rsidRPr="00D1151E" w:rsidDel="00B15DC4" w:rsidRDefault="00E721A7" w:rsidP="00E721A7">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da</w:t>
            </w:r>
          </w:p>
        </w:tc>
        <w:tc>
          <w:tcPr>
            <w:tcW w:w="1842" w:type="dxa"/>
            <w:shd w:val="clear" w:color="auto" w:fill="FFFFFF"/>
            <w:vAlign w:val="center"/>
          </w:tcPr>
          <w:p w14:paraId="54A832A0" w14:textId="5D459E31" w:rsidR="00E721A7" w:rsidRPr="00D1151E" w:rsidDel="00B15DC4" w:rsidRDefault="00E721A7" w:rsidP="00E721A7">
            <w:pPr>
              <w:spacing w:after="0" w:line="240" w:lineRule="auto"/>
              <w:jc w:val="center"/>
              <w:rPr>
                <w:rFonts w:asciiTheme="majorHAnsi" w:eastAsia="Times New Roman" w:hAnsiTheme="majorHAnsi" w:cstheme="majorHAnsi"/>
                <w:bCs/>
                <w:sz w:val="16"/>
                <w:szCs w:val="16"/>
              </w:rPr>
            </w:pPr>
            <w:r w:rsidRPr="00E721A7">
              <w:rPr>
                <w:rFonts w:asciiTheme="majorHAnsi" w:eastAsia="Times New Roman" w:hAnsiTheme="majorHAnsi" w:cstheme="majorHAnsi"/>
                <w:bCs/>
                <w:sz w:val="16"/>
                <w:szCs w:val="16"/>
              </w:rPr>
              <w:t>Prijavni obrazac, Kartica Projekt, Kartica Pokazatelji i rezultati</w:t>
            </w:r>
          </w:p>
        </w:tc>
      </w:tr>
      <w:tr w:rsidR="00E721A7" w:rsidRPr="00D1151E" w:rsidDel="00B15DC4" w14:paraId="0AB2B9DA" w14:textId="77777777" w:rsidTr="00E721A7">
        <w:trPr>
          <w:trHeight w:val="624"/>
        </w:trPr>
        <w:tc>
          <w:tcPr>
            <w:tcW w:w="686" w:type="dxa"/>
            <w:shd w:val="clear" w:color="auto" w:fill="FFFFFF"/>
          </w:tcPr>
          <w:p w14:paraId="10B9485A" w14:textId="019275F3" w:rsidR="00E721A7" w:rsidRPr="00E721A7" w:rsidDel="00B15DC4" w:rsidRDefault="00E721A7" w:rsidP="00E721A7">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b.</w:t>
            </w:r>
          </w:p>
        </w:tc>
        <w:tc>
          <w:tcPr>
            <w:tcW w:w="3827" w:type="dxa"/>
            <w:shd w:val="clear" w:color="auto" w:fill="FFFFFF"/>
          </w:tcPr>
          <w:p w14:paraId="2F1956D3" w14:textId="20330769" w:rsidR="00E721A7" w:rsidRPr="00D1151E" w:rsidDel="00B15DC4" w:rsidRDefault="00E721A7" w:rsidP="00797A9D">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Je li projektnim prijedlogom predviđeno ostvarenje zadane minimalne vrijednosti pokazatelja specifično</w:t>
            </w:r>
            <w:r w:rsidR="00C75E39">
              <w:rPr>
                <w:rFonts w:asciiTheme="majorHAnsi" w:hAnsiTheme="majorHAnsi" w:cstheme="majorHAnsi"/>
                <w:b/>
                <w:bCs/>
                <w:sz w:val="16"/>
                <w:szCs w:val="16"/>
              </w:rPr>
              <w:t>g cilja Poziva SF.3.4.08.</w:t>
            </w:r>
            <w:r w:rsidR="00797A9D">
              <w:rPr>
                <w:rFonts w:asciiTheme="majorHAnsi" w:hAnsiTheme="majorHAnsi" w:cstheme="majorHAnsi"/>
                <w:b/>
                <w:bCs/>
                <w:sz w:val="16"/>
                <w:szCs w:val="16"/>
              </w:rPr>
              <w:t>03</w:t>
            </w:r>
            <w:r w:rsidR="00C75E39">
              <w:rPr>
                <w:rFonts w:asciiTheme="majorHAnsi" w:hAnsiTheme="majorHAnsi" w:cstheme="majorHAnsi"/>
                <w:b/>
                <w:bCs/>
                <w:sz w:val="16"/>
                <w:szCs w:val="16"/>
              </w:rPr>
              <w:t xml:space="preserve">-02 </w:t>
            </w:r>
            <w:r w:rsidR="00F95075" w:rsidRPr="00F95075">
              <w:rPr>
                <w:rFonts w:asciiTheme="majorHAnsi" w:hAnsiTheme="majorHAnsi" w:cstheme="majorHAnsi"/>
                <w:b/>
                <w:bCs/>
                <w:sz w:val="16"/>
                <w:szCs w:val="16"/>
              </w:rPr>
              <w:t>Broj osoba s invaliditetom i djece s teškoćama u razvoju koji su postigli minimalnu razinu sudjelovanja u parasportskim treninzima</w:t>
            </w:r>
            <w:r w:rsidRPr="00E721A7">
              <w:rPr>
                <w:rFonts w:asciiTheme="majorHAnsi" w:hAnsiTheme="majorHAnsi" w:cstheme="majorHAnsi"/>
                <w:b/>
                <w:bCs/>
                <w:sz w:val="16"/>
                <w:szCs w:val="16"/>
              </w:rPr>
              <w:t>?</w:t>
            </w:r>
          </w:p>
        </w:tc>
        <w:tc>
          <w:tcPr>
            <w:tcW w:w="1701" w:type="dxa"/>
            <w:shd w:val="clear" w:color="auto" w:fill="FFFFFF"/>
          </w:tcPr>
          <w:p w14:paraId="7A24A3FB"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vAlign w:val="center"/>
          </w:tcPr>
          <w:p w14:paraId="6AB3D163" w14:textId="6ABAC5EB" w:rsidR="00E721A7" w:rsidRPr="00D1151E" w:rsidDel="00B15DC4" w:rsidRDefault="00E721A7" w:rsidP="00E721A7">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da</w:t>
            </w:r>
          </w:p>
        </w:tc>
        <w:tc>
          <w:tcPr>
            <w:tcW w:w="1842" w:type="dxa"/>
            <w:shd w:val="clear" w:color="auto" w:fill="FFFFFF"/>
            <w:vAlign w:val="center"/>
          </w:tcPr>
          <w:p w14:paraId="0F74B0E3" w14:textId="52D2A19B" w:rsidR="00E721A7" w:rsidRPr="00D1151E" w:rsidDel="00B15DC4" w:rsidRDefault="00E721A7" w:rsidP="00E721A7">
            <w:pPr>
              <w:spacing w:after="0" w:line="240" w:lineRule="auto"/>
              <w:jc w:val="center"/>
              <w:rPr>
                <w:rFonts w:asciiTheme="majorHAnsi" w:eastAsia="Times New Roman" w:hAnsiTheme="majorHAnsi" w:cstheme="majorHAnsi"/>
                <w:bCs/>
                <w:sz w:val="16"/>
                <w:szCs w:val="16"/>
              </w:rPr>
            </w:pPr>
            <w:r w:rsidRPr="00E721A7">
              <w:rPr>
                <w:rFonts w:asciiTheme="majorHAnsi" w:eastAsia="Times New Roman" w:hAnsiTheme="majorHAnsi" w:cstheme="majorHAnsi"/>
                <w:bCs/>
                <w:sz w:val="16"/>
                <w:szCs w:val="16"/>
              </w:rPr>
              <w:t>Prijavni obrazac, Kartica Projekt, Kartica Pokazatelji i rezultati</w:t>
            </w:r>
          </w:p>
        </w:tc>
      </w:tr>
      <w:tr w:rsidR="00E721A7" w:rsidRPr="00D1151E" w:rsidDel="00B15DC4" w14:paraId="47ED9917" w14:textId="77777777" w:rsidTr="00E721A7">
        <w:trPr>
          <w:trHeight w:val="624"/>
        </w:trPr>
        <w:tc>
          <w:tcPr>
            <w:tcW w:w="686" w:type="dxa"/>
            <w:shd w:val="clear" w:color="auto" w:fill="FFFFFF"/>
          </w:tcPr>
          <w:p w14:paraId="770984EE" w14:textId="6D8BA556" w:rsidR="00E721A7" w:rsidRPr="00E721A7" w:rsidDel="00B15DC4" w:rsidRDefault="00E721A7" w:rsidP="00E721A7">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lastRenderedPageBreak/>
              <w:t>c.</w:t>
            </w:r>
          </w:p>
        </w:tc>
        <w:tc>
          <w:tcPr>
            <w:tcW w:w="3827" w:type="dxa"/>
            <w:shd w:val="clear" w:color="auto" w:fill="FFFFFF"/>
          </w:tcPr>
          <w:p w14:paraId="433DA3FC" w14:textId="60B00209" w:rsidR="00E721A7" w:rsidRPr="00D1151E" w:rsidDel="00B15DC4" w:rsidRDefault="00E721A7" w:rsidP="00797A9D">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Je li projektnim prijedlogom predviđeno ostvarenje zadane minimalne vrijednosti pokazatelja specifično</w:t>
            </w:r>
            <w:r w:rsidR="00C75E39">
              <w:rPr>
                <w:rFonts w:asciiTheme="majorHAnsi" w:hAnsiTheme="majorHAnsi" w:cstheme="majorHAnsi"/>
                <w:b/>
                <w:bCs/>
                <w:sz w:val="16"/>
                <w:szCs w:val="16"/>
              </w:rPr>
              <w:t>g cilja Poziva SF.3.4.08.</w:t>
            </w:r>
            <w:r w:rsidR="00797A9D">
              <w:rPr>
                <w:rFonts w:asciiTheme="majorHAnsi" w:hAnsiTheme="majorHAnsi" w:cstheme="majorHAnsi"/>
                <w:b/>
                <w:bCs/>
                <w:sz w:val="16"/>
                <w:szCs w:val="16"/>
              </w:rPr>
              <w:t>03</w:t>
            </w:r>
            <w:r w:rsidR="00C75E39">
              <w:rPr>
                <w:rFonts w:asciiTheme="majorHAnsi" w:hAnsiTheme="majorHAnsi" w:cstheme="majorHAnsi"/>
                <w:b/>
                <w:bCs/>
                <w:sz w:val="16"/>
                <w:szCs w:val="16"/>
              </w:rPr>
              <w:t xml:space="preserve">-03 </w:t>
            </w:r>
            <w:r w:rsidR="00F95075" w:rsidRPr="00F95075">
              <w:rPr>
                <w:rFonts w:asciiTheme="majorHAnsi" w:hAnsiTheme="majorHAnsi" w:cstheme="majorHAnsi"/>
                <w:b/>
                <w:bCs/>
                <w:sz w:val="16"/>
                <w:szCs w:val="16"/>
              </w:rPr>
              <w:t>Broj trenera i instruktora koji su sudjelovali u usavršavanju za rad s osobama s invaliditetom i djecom s teškoćama u razvoju</w:t>
            </w:r>
            <w:r w:rsidRPr="00E721A7">
              <w:rPr>
                <w:rFonts w:asciiTheme="majorHAnsi" w:hAnsiTheme="majorHAnsi" w:cstheme="majorHAnsi"/>
                <w:b/>
                <w:bCs/>
                <w:sz w:val="16"/>
                <w:szCs w:val="16"/>
              </w:rPr>
              <w:t>?</w:t>
            </w:r>
          </w:p>
        </w:tc>
        <w:tc>
          <w:tcPr>
            <w:tcW w:w="1701" w:type="dxa"/>
            <w:shd w:val="clear" w:color="auto" w:fill="FFFFFF"/>
          </w:tcPr>
          <w:p w14:paraId="2EC8C866"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vAlign w:val="center"/>
          </w:tcPr>
          <w:p w14:paraId="67BCC054" w14:textId="2C34E64B" w:rsidR="00E721A7" w:rsidRPr="00D1151E" w:rsidDel="00B15DC4" w:rsidRDefault="00E721A7" w:rsidP="00E721A7">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da</w:t>
            </w:r>
          </w:p>
        </w:tc>
        <w:tc>
          <w:tcPr>
            <w:tcW w:w="1842" w:type="dxa"/>
            <w:shd w:val="clear" w:color="auto" w:fill="FFFFFF"/>
            <w:vAlign w:val="center"/>
          </w:tcPr>
          <w:p w14:paraId="4F2B3719" w14:textId="758E8F0C" w:rsidR="00E721A7" w:rsidRPr="00D1151E" w:rsidDel="00B15DC4" w:rsidRDefault="00E721A7" w:rsidP="00E721A7">
            <w:pPr>
              <w:spacing w:after="0" w:line="240" w:lineRule="auto"/>
              <w:jc w:val="center"/>
              <w:rPr>
                <w:rFonts w:asciiTheme="majorHAnsi" w:eastAsia="Times New Roman" w:hAnsiTheme="majorHAnsi" w:cstheme="majorHAnsi"/>
                <w:bCs/>
                <w:sz w:val="16"/>
                <w:szCs w:val="16"/>
              </w:rPr>
            </w:pPr>
            <w:r w:rsidRPr="00E721A7">
              <w:rPr>
                <w:rFonts w:asciiTheme="majorHAnsi" w:eastAsia="Times New Roman" w:hAnsiTheme="majorHAnsi" w:cstheme="majorHAnsi"/>
                <w:bCs/>
                <w:sz w:val="16"/>
                <w:szCs w:val="16"/>
              </w:rPr>
              <w:t>Prijavni obrazac, Kartica Projekt, Kartica Pokazatelji i rezultati</w:t>
            </w:r>
          </w:p>
        </w:tc>
      </w:tr>
      <w:tr w:rsidR="00E721A7" w:rsidRPr="00D1151E" w:rsidDel="00B15DC4" w14:paraId="5BEEE7EA" w14:textId="77777777" w:rsidTr="00E721A7">
        <w:trPr>
          <w:trHeight w:val="624"/>
        </w:trPr>
        <w:tc>
          <w:tcPr>
            <w:tcW w:w="686" w:type="dxa"/>
            <w:shd w:val="clear" w:color="auto" w:fill="FFFFFF"/>
          </w:tcPr>
          <w:p w14:paraId="6F8A0F25" w14:textId="7F3D274C" w:rsidR="00E721A7" w:rsidRPr="00E721A7" w:rsidDel="00B15DC4" w:rsidRDefault="00E721A7" w:rsidP="00E721A7">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d.</w:t>
            </w:r>
          </w:p>
        </w:tc>
        <w:tc>
          <w:tcPr>
            <w:tcW w:w="3827" w:type="dxa"/>
            <w:shd w:val="clear" w:color="auto" w:fill="FFFFFF"/>
          </w:tcPr>
          <w:p w14:paraId="1E740337" w14:textId="5B4B0AA1" w:rsidR="00E721A7" w:rsidRPr="00D1151E" w:rsidDel="00B15DC4" w:rsidRDefault="00E721A7" w:rsidP="00797A9D">
            <w:pPr>
              <w:spacing w:after="0" w:line="240" w:lineRule="auto"/>
              <w:jc w:val="center"/>
              <w:rPr>
                <w:rFonts w:asciiTheme="majorHAnsi" w:hAnsiTheme="majorHAnsi" w:cstheme="majorHAnsi"/>
                <w:b/>
                <w:bCs/>
                <w:sz w:val="16"/>
                <w:szCs w:val="16"/>
              </w:rPr>
            </w:pPr>
            <w:r w:rsidRPr="00E721A7">
              <w:rPr>
                <w:rFonts w:asciiTheme="majorHAnsi" w:hAnsiTheme="majorHAnsi" w:cstheme="majorHAnsi"/>
                <w:b/>
                <w:bCs/>
                <w:sz w:val="16"/>
                <w:szCs w:val="16"/>
              </w:rPr>
              <w:t>Je li projektnim prijedlogom predviđeno ostvarenje zadane minimalne vrijednosti pokazatelja specifičnog cilja Poziva SF.3.4.08.</w:t>
            </w:r>
            <w:r w:rsidR="00797A9D">
              <w:rPr>
                <w:rFonts w:asciiTheme="majorHAnsi" w:hAnsiTheme="majorHAnsi" w:cstheme="majorHAnsi"/>
                <w:b/>
                <w:bCs/>
                <w:sz w:val="16"/>
                <w:szCs w:val="16"/>
              </w:rPr>
              <w:t>03</w:t>
            </w:r>
            <w:r w:rsidRPr="00E721A7">
              <w:rPr>
                <w:rFonts w:asciiTheme="majorHAnsi" w:hAnsiTheme="majorHAnsi" w:cstheme="majorHAnsi"/>
                <w:b/>
                <w:bCs/>
                <w:sz w:val="16"/>
                <w:szCs w:val="16"/>
              </w:rPr>
              <w:t>-04</w:t>
            </w:r>
            <w:r w:rsidR="00C20CD6">
              <w:rPr>
                <w:rFonts w:asciiTheme="majorHAnsi" w:hAnsiTheme="majorHAnsi" w:cstheme="majorHAnsi"/>
                <w:b/>
                <w:bCs/>
                <w:sz w:val="16"/>
                <w:szCs w:val="16"/>
              </w:rPr>
              <w:t xml:space="preserve"> </w:t>
            </w:r>
            <w:r w:rsidR="00F95075" w:rsidRPr="00F95075">
              <w:rPr>
                <w:rFonts w:asciiTheme="majorHAnsi" w:hAnsiTheme="majorHAnsi" w:cstheme="majorHAnsi"/>
                <w:b/>
                <w:bCs/>
                <w:sz w:val="16"/>
                <w:szCs w:val="16"/>
              </w:rPr>
              <w:t>Broj trenera i instruktora koji su završili program usavršavanja za rad s osobama s invaliditetom i djecom s teškoćama u razvoju</w:t>
            </w:r>
            <w:r>
              <w:rPr>
                <w:rFonts w:asciiTheme="majorHAnsi" w:hAnsiTheme="majorHAnsi" w:cstheme="majorHAnsi"/>
                <w:b/>
                <w:bCs/>
                <w:sz w:val="16"/>
                <w:szCs w:val="16"/>
              </w:rPr>
              <w:t>?</w:t>
            </w:r>
          </w:p>
        </w:tc>
        <w:tc>
          <w:tcPr>
            <w:tcW w:w="1701" w:type="dxa"/>
            <w:shd w:val="clear" w:color="auto" w:fill="FFFFFF"/>
          </w:tcPr>
          <w:p w14:paraId="63AC29B9"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vAlign w:val="center"/>
          </w:tcPr>
          <w:p w14:paraId="5EC988C1" w14:textId="4DF6A4D2" w:rsidR="00E721A7" w:rsidRPr="00D1151E" w:rsidDel="00B15DC4" w:rsidRDefault="00E721A7" w:rsidP="00E721A7">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da</w:t>
            </w:r>
          </w:p>
        </w:tc>
        <w:tc>
          <w:tcPr>
            <w:tcW w:w="1842" w:type="dxa"/>
            <w:shd w:val="clear" w:color="auto" w:fill="FFFFFF"/>
            <w:vAlign w:val="center"/>
          </w:tcPr>
          <w:p w14:paraId="74903930" w14:textId="7912B418" w:rsidR="00E721A7" w:rsidRPr="00D1151E" w:rsidDel="00B15DC4" w:rsidRDefault="00E721A7" w:rsidP="00E721A7">
            <w:pPr>
              <w:spacing w:after="0" w:line="240" w:lineRule="auto"/>
              <w:jc w:val="center"/>
              <w:rPr>
                <w:rFonts w:asciiTheme="majorHAnsi" w:eastAsia="Times New Roman" w:hAnsiTheme="majorHAnsi" w:cstheme="majorHAnsi"/>
                <w:bCs/>
                <w:sz w:val="16"/>
                <w:szCs w:val="16"/>
              </w:rPr>
            </w:pPr>
            <w:r w:rsidRPr="00E721A7">
              <w:rPr>
                <w:rFonts w:asciiTheme="majorHAnsi" w:eastAsia="Times New Roman" w:hAnsiTheme="majorHAnsi" w:cstheme="majorHAnsi"/>
                <w:bCs/>
                <w:sz w:val="16"/>
                <w:szCs w:val="16"/>
              </w:rPr>
              <w:t>Prijavni obrazac, Kartica Projekt, Kartica Pokazatelji i rezultati</w:t>
            </w:r>
          </w:p>
        </w:tc>
      </w:tr>
      <w:tr w:rsidR="00D369D4" w:rsidRPr="00D1151E" w14:paraId="335B39A8" w14:textId="6D6C9456" w:rsidTr="00B97432">
        <w:trPr>
          <w:trHeight w:val="708"/>
        </w:trPr>
        <w:tc>
          <w:tcPr>
            <w:tcW w:w="686" w:type="dxa"/>
            <w:shd w:val="clear" w:color="auto" w:fill="E2EFDA"/>
            <w:vAlign w:val="center"/>
          </w:tcPr>
          <w:p w14:paraId="00000499" w14:textId="68E3A9E3" w:rsidR="00D369D4" w:rsidRPr="00D1151E" w:rsidRDefault="00D369D4" w:rsidP="00D369D4">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1.</w:t>
            </w:r>
            <w:r w:rsidR="00E721A7">
              <w:rPr>
                <w:rFonts w:asciiTheme="majorHAnsi" w:hAnsiTheme="majorHAnsi" w:cstheme="majorHAnsi"/>
                <w:b/>
                <w:color w:val="C00000"/>
                <w:sz w:val="18"/>
                <w:szCs w:val="18"/>
              </w:rPr>
              <w:t>4</w:t>
            </w:r>
            <w:r w:rsidRPr="00D1151E">
              <w:rPr>
                <w:rFonts w:asciiTheme="majorHAnsi" w:hAnsiTheme="majorHAnsi" w:cstheme="majorHAnsi"/>
                <w:b/>
                <w:color w:val="C00000"/>
                <w:sz w:val="18"/>
                <w:szCs w:val="18"/>
              </w:rPr>
              <w:t>.</w:t>
            </w:r>
          </w:p>
        </w:tc>
        <w:tc>
          <w:tcPr>
            <w:tcW w:w="3827" w:type="dxa"/>
            <w:shd w:val="clear" w:color="auto" w:fill="E2EFDA"/>
            <w:vAlign w:val="center"/>
          </w:tcPr>
          <w:p w14:paraId="0000049A" w14:textId="050C10AD" w:rsidR="00D369D4" w:rsidRPr="00D1151E" w:rsidRDefault="00D369D4" w:rsidP="00DD40AA">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Prijedlog operacije ostvaruje zadanu minimalnu vrijednost ostvarenja </w:t>
            </w:r>
            <w:r w:rsidRPr="00D1151E">
              <w:rPr>
                <w:rFonts w:asciiTheme="majorHAnsi" w:hAnsiTheme="majorHAnsi" w:cstheme="majorHAnsi"/>
                <w:b/>
                <w:bCs/>
                <w:color w:val="C00000"/>
                <w:sz w:val="18"/>
                <w:szCs w:val="18"/>
              </w:rPr>
              <w:t>zadanih mjerljivih ishoda</w:t>
            </w:r>
          </w:p>
        </w:tc>
        <w:tc>
          <w:tcPr>
            <w:tcW w:w="1701" w:type="dxa"/>
            <w:shd w:val="clear" w:color="auto" w:fill="71786D"/>
            <w:vAlign w:val="center"/>
          </w:tcPr>
          <w:p w14:paraId="0000049B" w14:textId="77777777" w:rsidR="00D369D4" w:rsidRPr="00D1151E" w:rsidRDefault="00D369D4" w:rsidP="00D369D4">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shd w:val="clear" w:color="auto" w:fill="71786D"/>
          </w:tcPr>
          <w:p w14:paraId="0000049C" w14:textId="77777777" w:rsidR="00D369D4" w:rsidRPr="00D1151E" w:rsidRDefault="00D369D4" w:rsidP="00D369D4">
            <w:pPr>
              <w:spacing w:after="0" w:line="240" w:lineRule="auto"/>
              <w:rPr>
                <w:rFonts w:asciiTheme="majorHAnsi" w:hAnsiTheme="majorHAnsi" w:cstheme="majorHAnsi"/>
                <w:b/>
                <w:color w:val="C00000"/>
                <w:sz w:val="24"/>
                <w:szCs w:val="24"/>
              </w:rPr>
            </w:pPr>
          </w:p>
        </w:tc>
        <w:tc>
          <w:tcPr>
            <w:tcW w:w="1842" w:type="dxa"/>
            <w:shd w:val="clear" w:color="auto" w:fill="71786D"/>
          </w:tcPr>
          <w:p w14:paraId="79839D8D" w14:textId="77777777" w:rsidR="00D369D4" w:rsidRPr="00D1151E" w:rsidRDefault="00D369D4" w:rsidP="00D369D4">
            <w:pPr>
              <w:spacing w:after="0" w:line="240" w:lineRule="auto"/>
              <w:rPr>
                <w:rFonts w:asciiTheme="majorHAnsi" w:hAnsiTheme="majorHAnsi" w:cstheme="majorHAnsi"/>
                <w:b/>
                <w:color w:val="C00000"/>
                <w:sz w:val="24"/>
                <w:szCs w:val="24"/>
              </w:rPr>
            </w:pPr>
          </w:p>
        </w:tc>
      </w:tr>
      <w:tr w:rsidR="00E721A7" w:rsidRPr="00D1151E" w14:paraId="4DBFBD71" w14:textId="4940233B" w:rsidTr="00E721A7">
        <w:trPr>
          <w:trHeight w:val="624"/>
        </w:trPr>
        <w:tc>
          <w:tcPr>
            <w:tcW w:w="686" w:type="dxa"/>
            <w:shd w:val="clear" w:color="auto" w:fill="FFFFFF"/>
            <w:vAlign w:val="center"/>
          </w:tcPr>
          <w:p w14:paraId="0000049D" w14:textId="77777777" w:rsidR="00E721A7" w:rsidRPr="00D1151E" w:rsidRDefault="00E721A7" w:rsidP="00E721A7">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themeFill="background1"/>
            <w:vAlign w:val="center"/>
          </w:tcPr>
          <w:p w14:paraId="0000049E" w14:textId="1A450CAE" w:rsidR="00E721A7" w:rsidRPr="00D1151E" w:rsidRDefault="00E721A7" w:rsidP="0078078A">
            <w:pPr>
              <w:spacing w:after="0" w:line="240" w:lineRule="auto"/>
              <w:jc w:val="center"/>
              <w:rPr>
                <w:rFonts w:asciiTheme="majorHAnsi" w:hAnsiTheme="majorHAnsi" w:cstheme="majorHAnsi"/>
                <w:b/>
                <w:sz w:val="16"/>
                <w:szCs w:val="16"/>
              </w:rPr>
            </w:pPr>
            <w:r w:rsidRPr="004C6D7B">
              <w:rPr>
                <w:rFonts w:asciiTheme="majorHAnsi" w:eastAsia="Times New Roman" w:hAnsiTheme="majorHAnsi" w:cstheme="majorHAnsi"/>
                <w:b/>
                <w:sz w:val="16"/>
                <w:szCs w:val="16"/>
                <w:lang w:eastAsia="en-GB"/>
              </w:rPr>
              <w:t xml:space="preserve">Je li projektnim prijedlogom predviđeno minimalno </w:t>
            </w:r>
            <w:r w:rsidRPr="0078078A">
              <w:rPr>
                <w:rFonts w:asciiTheme="majorHAnsi" w:eastAsia="Times New Roman" w:hAnsiTheme="majorHAnsi" w:cstheme="majorHAnsi"/>
                <w:b/>
                <w:sz w:val="16"/>
                <w:szCs w:val="16"/>
                <w:lang w:eastAsia="en-GB"/>
              </w:rPr>
              <w:t xml:space="preserve">ostvarenje </w:t>
            </w:r>
            <w:r w:rsidR="0078078A" w:rsidRPr="0078078A">
              <w:rPr>
                <w:rFonts w:asciiTheme="majorHAnsi" w:eastAsia="Times New Roman" w:hAnsiTheme="majorHAnsi" w:cstheme="majorHAnsi"/>
                <w:b/>
                <w:sz w:val="16"/>
                <w:szCs w:val="16"/>
                <w:lang w:eastAsia="en-GB"/>
              </w:rPr>
              <w:t>M</w:t>
            </w:r>
            <w:r w:rsidRPr="0078078A">
              <w:rPr>
                <w:rFonts w:asciiTheme="majorHAnsi" w:eastAsia="Times New Roman" w:hAnsiTheme="majorHAnsi" w:cstheme="majorHAnsi"/>
                <w:b/>
                <w:sz w:val="16"/>
                <w:szCs w:val="16"/>
                <w:lang w:eastAsia="en-GB"/>
              </w:rPr>
              <w:t>jerljivog ishoda 1</w:t>
            </w:r>
            <w:r w:rsidR="0078078A" w:rsidRPr="0078078A">
              <w:rPr>
                <w:rFonts w:asciiTheme="majorHAnsi" w:eastAsia="Times New Roman" w:hAnsiTheme="majorHAnsi" w:cstheme="majorHAnsi"/>
                <w:b/>
                <w:sz w:val="16"/>
                <w:szCs w:val="16"/>
                <w:lang w:eastAsia="en-GB"/>
              </w:rPr>
              <w:t xml:space="preserve"> </w:t>
            </w:r>
            <w:r w:rsidR="0078078A">
              <w:rPr>
                <w:rFonts w:asciiTheme="majorHAnsi" w:eastAsia="Times New Roman" w:hAnsiTheme="majorHAnsi" w:cstheme="majorHAnsi"/>
                <w:b/>
                <w:sz w:val="16"/>
                <w:szCs w:val="16"/>
                <w:lang w:eastAsia="en-GB"/>
              </w:rPr>
              <w:t>(</w:t>
            </w:r>
            <w:r w:rsidR="003343F1">
              <w:rPr>
                <w:rFonts w:asciiTheme="majorHAnsi" w:eastAsia="Times New Roman" w:hAnsiTheme="majorHAnsi" w:cstheme="majorHAnsi"/>
                <w:b/>
                <w:sz w:val="16"/>
                <w:szCs w:val="16"/>
                <w:lang w:eastAsia="en-GB"/>
              </w:rPr>
              <w:t>Broj provedenih edukacija za stručnjake kroz projekt</w:t>
            </w:r>
            <w:r w:rsidR="0078078A">
              <w:rPr>
                <w:rFonts w:asciiTheme="majorHAnsi" w:eastAsia="Times New Roman" w:hAnsiTheme="majorHAnsi" w:cstheme="majorHAnsi"/>
                <w:b/>
                <w:sz w:val="16"/>
                <w:szCs w:val="16"/>
                <w:lang w:eastAsia="en-GB"/>
              </w:rPr>
              <w:t>)</w:t>
            </w:r>
            <w:r w:rsidRPr="004C6D7B">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0000049F" w14:textId="660438CA" w:rsidR="00E721A7" w:rsidRPr="00D1151E" w:rsidRDefault="00E721A7" w:rsidP="00E721A7">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A0" w14:textId="61356AD6" w:rsidR="00E721A7" w:rsidRPr="00D1151E" w:rsidRDefault="00E721A7" w:rsidP="00E721A7">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3C9475C3" w14:textId="4B038575" w:rsidR="00E721A7" w:rsidRPr="00D1151E" w:rsidRDefault="00E721A7" w:rsidP="00E721A7">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bCs/>
                <w:sz w:val="16"/>
                <w:szCs w:val="16"/>
              </w:rPr>
              <w:t>Prijavni obrazac, Kartica Pokazatelji i rezultati</w:t>
            </w:r>
          </w:p>
        </w:tc>
      </w:tr>
      <w:tr w:rsidR="00E721A7" w:rsidRPr="00D1151E" w14:paraId="0D35F302" w14:textId="77777777" w:rsidTr="00E721A7">
        <w:trPr>
          <w:trHeight w:val="624"/>
        </w:trPr>
        <w:tc>
          <w:tcPr>
            <w:tcW w:w="686" w:type="dxa"/>
            <w:shd w:val="clear" w:color="auto" w:fill="FFFFFF"/>
            <w:vAlign w:val="center"/>
          </w:tcPr>
          <w:p w14:paraId="0A41DB08" w14:textId="61B957B6" w:rsidR="00E721A7" w:rsidRPr="00D1151E" w:rsidRDefault="001D0B21" w:rsidP="00E721A7">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b</w:t>
            </w:r>
            <w:r w:rsidR="00E721A7">
              <w:rPr>
                <w:rFonts w:asciiTheme="majorHAnsi" w:hAnsiTheme="majorHAnsi" w:cstheme="majorHAnsi"/>
                <w:b/>
                <w:sz w:val="16"/>
                <w:szCs w:val="16"/>
              </w:rPr>
              <w:t>.</w:t>
            </w:r>
          </w:p>
        </w:tc>
        <w:tc>
          <w:tcPr>
            <w:tcW w:w="3827" w:type="dxa"/>
            <w:shd w:val="clear" w:color="auto" w:fill="FFFFFF" w:themeFill="background1"/>
            <w:vAlign w:val="center"/>
          </w:tcPr>
          <w:p w14:paraId="1B7C7A3F" w14:textId="65019E3D" w:rsidR="00E721A7" w:rsidRPr="00D1151E" w:rsidRDefault="00E721A7" w:rsidP="00FA566D">
            <w:pPr>
              <w:spacing w:after="0" w:line="240" w:lineRule="auto"/>
              <w:jc w:val="center"/>
              <w:rPr>
                <w:rFonts w:asciiTheme="majorHAnsi" w:eastAsia="Times New Roman" w:hAnsiTheme="majorHAnsi" w:cstheme="majorHAnsi"/>
                <w:b/>
                <w:sz w:val="16"/>
                <w:szCs w:val="16"/>
                <w:lang w:eastAsia="en-GB"/>
              </w:rPr>
            </w:pPr>
            <w:r w:rsidRPr="004C6D7B">
              <w:rPr>
                <w:rFonts w:asciiTheme="majorHAnsi" w:eastAsia="Times New Roman" w:hAnsiTheme="majorHAnsi" w:cstheme="majorHAnsi"/>
                <w:b/>
                <w:sz w:val="16"/>
                <w:szCs w:val="16"/>
                <w:lang w:eastAsia="en-GB"/>
              </w:rPr>
              <w:t xml:space="preserve">Je li projektnim prijedlogom predviđeno minimalno </w:t>
            </w:r>
            <w:r w:rsidR="0078078A" w:rsidRPr="0078078A">
              <w:rPr>
                <w:rFonts w:asciiTheme="majorHAnsi" w:eastAsia="Times New Roman" w:hAnsiTheme="majorHAnsi" w:cstheme="majorHAnsi"/>
                <w:b/>
                <w:sz w:val="16"/>
                <w:szCs w:val="16"/>
                <w:lang w:eastAsia="en-GB"/>
              </w:rPr>
              <w:t>ostvarenje M</w:t>
            </w:r>
            <w:r w:rsidR="00981464">
              <w:rPr>
                <w:rFonts w:asciiTheme="majorHAnsi" w:eastAsia="Times New Roman" w:hAnsiTheme="majorHAnsi" w:cstheme="majorHAnsi"/>
                <w:b/>
                <w:sz w:val="16"/>
                <w:szCs w:val="16"/>
                <w:lang w:eastAsia="en-GB"/>
              </w:rPr>
              <w:t>jerljivog ishoda 2</w:t>
            </w:r>
            <w:r w:rsidR="0078078A" w:rsidRPr="0078078A">
              <w:rPr>
                <w:rFonts w:asciiTheme="majorHAnsi" w:eastAsia="Times New Roman" w:hAnsiTheme="majorHAnsi" w:cstheme="majorHAnsi"/>
                <w:b/>
                <w:sz w:val="16"/>
                <w:szCs w:val="16"/>
                <w:lang w:eastAsia="en-GB"/>
              </w:rPr>
              <w:t xml:space="preserve"> </w:t>
            </w:r>
            <w:r w:rsidR="0078078A">
              <w:rPr>
                <w:rFonts w:asciiTheme="majorHAnsi" w:eastAsia="Times New Roman" w:hAnsiTheme="majorHAnsi" w:cstheme="majorHAnsi"/>
                <w:b/>
                <w:sz w:val="16"/>
                <w:szCs w:val="16"/>
                <w:lang w:eastAsia="en-GB"/>
              </w:rPr>
              <w:t>(</w:t>
            </w:r>
            <w:r w:rsidR="00FA566D">
              <w:rPr>
                <w:rFonts w:asciiTheme="majorHAnsi" w:eastAsia="Times New Roman" w:hAnsiTheme="majorHAnsi" w:cstheme="majorHAnsi"/>
                <w:b/>
                <w:sz w:val="16"/>
                <w:szCs w:val="16"/>
                <w:lang w:eastAsia="en-GB"/>
              </w:rPr>
              <w:t>Broj provedenih parasportskih treninga za OSI i djecu s teškoćama u razvoju</w:t>
            </w:r>
            <w:r w:rsidRPr="004C6D7B">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116A7DE3"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3D6C267C" w14:textId="19BFC4A7" w:rsidR="00E721A7" w:rsidRPr="00D1151E" w:rsidRDefault="00E721A7" w:rsidP="00E721A7">
            <w:pPr>
              <w:spacing w:after="0" w:line="240" w:lineRule="auto"/>
              <w:jc w:val="center"/>
              <w:rPr>
                <w:rFonts w:asciiTheme="majorHAnsi" w:eastAsia="Times New Roman" w:hAnsiTheme="majorHAnsi" w:cstheme="majorHAnsi"/>
                <w:sz w:val="16"/>
                <w:szCs w:val="16"/>
                <w:lang w:eastAsia="en-GB"/>
              </w:rPr>
            </w:pPr>
            <w:r w:rsidRPr="00B7227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90D45A6" w14:textId="56228F3D" w:rsidR="00E721A7" w:rsidRPr="00D1151E" w:rsidRDefault="00E721A7" w:rsidP="00E721A7">
            <w:pPr>
              <w:spacing w:after="0" w:line="240" w:lineRule="auto"/>
              <w:jc w:val="center"/>
              <w:rPr>
                <w:rFonts w:asciiTheme="majorHAnsi" w:eastAsia="Times New Roman" w:hAnsiTheme="majorHAnsi" w:cstheme="majorHAnsi"/>
                <w:bCs/>
                <w:sz w:val="16"/>
                <w:szCs w:val="16"/>
              </w:rPr>
            </w:pPr>
            <w:r w:rsidRPr="00854E69">
              <w:rPr>
                <w:rFonts w:asciiTheme="majorHAnsi" w:eastAsia="Times New Roman" w:hAnsiTheme="majorHAnsi" w:cstheme="majorHAnsi"/>
                <w:bCs/>
                <w:sz w:val="16"/>
                <w:szCs w:val="16"/>
              </w:rPr>
              <w:t>Prijavni obrazac, Kartica Pokazatelji i rezultati</w:t>
            </w:r>
          </w:p>
        </w:tc>
      </w:tr>
      <w:tr w:rsidR="00E721A7" w:rsidRPr="00D1151E" w14:paraId="469ACFBB" w14:textId="77777777" w:rsidTr="00E721A7">
        <w:trPr>
          <w:trHeight w:val="624"/>
        </w:trPr>
        <w:tc>
          <w:tcPr>
            <w:tcW w:w="686" w:type="dxa"/>
            <w:shd w:val="clear" w:color="auto" w:fill="FFFFFF"/>
            <w:vAlign w:val="center"/>
          </w:tcPr>
          <w:p w14:paraId="2AB6D3F8" w14:textId="1118A92B" w:rsidR="00E721A7" w:rsidRPr="00D1151E" w:rsidRDefault="00BE3D17" w:rsidP="00E721A7">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c.</w:t>
            </w:r>
          </w:p>
        </w:tc>
        <w:tc>
          <w:tcPr>
            <w:tcW w:w="3827" w:type="dxa"/>
            <w:shd w:val="clear" w:color="auto" w:fill="FFFFFF" w:themeFill="background1"/>
            <w:vAlign w:val="center"/>
          </w:tcPr>
          <w:p w14:paraId="42EEA5D6" w14:textId="3FC153AE" w:rsidR="00E721A7" w:rsidRPr="00D1151E" w:rsidRDefault="00E721A7" w:rsidP="00E721A7">
            <w:pPr>
              <w:spacing w:after="0" w:line="240" w:lineRule="auto"/>
              <w:jc w:val="center"/>
              <w:rPr>
                <w:rFonts w:asciiTheme="majorHAnsi" w:eastAsia="Times New Roman" w:hAnsiTheme="majorHAnsi" w:cstheme="majorHAnsi"/>
                <w:b/>
                <w:sz w:val="16"/>
                <w:szCs w:val="16"/>
                <w:lang w:eastAsia="en-GB"/>
              </w:rPr>
            </w:pPr>
            <w:r w:rsidRPr="004C6D7B">
              <w:rPr>
                <w:rFonts w:asciiTheme="majorHAnsi" w:eastAsia="Times New Roman" w:hAnsiTheme="majorHAnsi" w:cstheme="majorHAnsi"/>
                <w:b/>
                <w:sz w:val="16"/>
                <w:szCs w:val="16"/>
                <w:lang w:eastAsia="en-GB"/>
              </w:rPr>
              <w:t xml:space="preserve">Je li projektnim prijedlogom predviđeno minimalno </w:t>
            </w:r>
            <w:r w:rsidR="0078078A">
              <w:rPr>
                <w:rFonts w:asciiTheme="majorHAnsi" w:eastAsia="Times New Roman" w:hAnsiTheme="majorHAnsi" w:cstheme="majorHAnsi"/>
                <w:b/>
                <w:sz w:val="16"/>
                <w:szCs w:val="16"/>
                <w:lang w:eastAsia="en-GB"/>
              </w:rPr>
              <w:t>ostvarenje M</w:t>
            </w:r>
            <w:r w:rsidR="00BE3D17">
              <w:rPr>
                <w:rFonts w:asciiTheme="majorHAnsi" w:eastAsia="Times New Roman" w:hAnsiTheme="majorHAnsi" w:cstheme="majorHAnsi"/>
                <w:b/>
                <w:sz w:val="16"/>
                <w:szCs w:val="16"/>
                <w:lang w:eastAsia="en-GB"/>
              </w:rPr>
              <w:t>jerljivog ishoda 3</w:t>
            </w:r>
            <w:r w:rsidRPr="0078078A">
              <w:rPr>
                <w:rFonts w:asciiTheme="majorHAnsi" w:eastAsia="Times New Roman" w:hAnsiTheme="majorHAnsi" w:cstheme="majorHAnsi"/>
                <w:b/>
                <w:sz w:val="16"/>
                <w:szCs w:val="16"/>
                <w:lang w:eastAsia="en-GB"/>
              </w:rPr>
              <w:t xml:space="preserve"> (</w:t>
            </w:r>
            <w:r w:rsidR="0078078A" w:rsidRPr="0078078A">
              <w:rPr>
                <w:rFonts w:asciiTheme="majorHAnsi" w:eastAsia="Times New Roman" w:hAnsiTheme="majorHAnsi" w:cstheme="majorHAnsi"/>
                <w:b/>
                <w:sz w:val="16"/>
                <w:szCs w:val="16"/>
                <w:lang w:eastAsia="en-GB"/>
              </w:rPr>
              <w:t>Održan festival parasporta</w:t>
            </w:r>
            <w:r w:rsidRPr="0078078A">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585CED4A"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000814F7" w14:textId="180C9A19" w:rsidR="00E721A7" w:rsidRPr="00D1151E" w:rsidRDefault="00E721A7" w:rsidP="00E721A7">
            <w:pPr>
              <w:spacing w:after="0" w:line="240" w:lineRule="auto"/>
              <w:jc w:val="center"/>
              <w:rPr>
                <w:rFonts w:asciiTheme="majorHAnsi" w:eastAsia="Times New Roman" w:hAnsiTheme="majorHAnsi" w:cstheme="majorHAnsi"/>
                <w:sz w:val="16"/>
                <w:szCs w:val="16"/>
                <w:lang w:eastAsia="en-GB"/>
              </w:rPr>
            </w:pPr>
            <w:r w:rsidRPr="00B7227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5118FC7B" w14:textId="0A7949ED" w:rsidR="00E721A7" w:rsidRPr="00D1151E" w:rsidRDefault="00E721A7" w:rsidP="00E721A7">
            <w:pPr>
              <w:spacing w:after="0" w:line="240" w:lineRule="auto"/>
              <w:jc w:val="center"/>
              <w:rPr>
                <w:rFonts w:asciiTheme="majorHAnsi" w:eastAsia="Times New Roman" w:hAnsiTheme="majorHAnsi" w:cstheme="majorHAnsi"/>
                <w:bCs/>
                <w:sz w:val="16"/>
                <w:szCs w:val="16"/>
              </w:rPr>
            </w:pPr>
            <w:r w:rsidRPr="00854E69">
              <w:rPr>
                <w:rFonts w:asciiTheme="majorHAnsi" w:eastAsia="Times New Roman" w:hAnsiTheme="majorHAnsi" w:cstheme="majorHAnsi"/>
                <w:bCs/>
                <w:sz w:val="16"/>
                <w:szCs w:val="16"/>
              </w:rPr>
              <w:t>Prijavni obrazac, Kartica Pokazatelji i rezultati</w:t>
            </w:r>
          </w:p>
        </w:tc>
      </w:tr>
      <w:tr w:rsidR="00E721A7" w:rsidRPr="00D1151E" w14:paraId="0C093D09" w14:textId="77777777" w:rsidTr="00E721A7">
        <w:trPr>
          <w:trHeight w:val="624"/>
        </w:trPr>
        <w:tc>
          <w:tcPr>
            <w:tcW w:w="686" w:type="dxa"/>
            <w:shd w:val="clear" w:color="auto" w:fill="FFFFFF"/>
            <w:vAlign w:val="center"/>
          </w:tcPr>
          <w:p w14:paraId="03F10844" w14:textId="5114D25A" w:rsidR="00E721A7" w:rsidRPr="00D1151E" w:rsidRDefault="00BE3D17" w:rsidP="00E721A7">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d.</w:t>
            </w:r>
          </w:p>
        </w:tc>
        <w:tc>
          <w:tcPr>
            <w:tcW w:w="3827" w:type="dxa"/>
            <w:shd w:val="clear" w:color="auto" w:fill="FFFFFF" w:themeFill="background1"/>
            <w:vAlign w:val="center"/>
          </w:tcPr>
          <w:p w14:paraId="50D6C80F" w14:textId="128C0D70" w:rsidR="00E721A7" w:rsidRPr="00D1151E" w:rsidRDefault="00E721A7" w:rsidP="00E721A7">
            <w:pPr>
              <w:spacing w:after="0" w:line="240" w:lineRule="auto"/>
              <w:jc w:val="center"/>
              <w:rPr>
                <w:rFonts w:asciiTheme="majorHAnsi" w:eastAsia="Times New Roman" w:hAnsiTheme="majorHAnsi" w:cstheme="majorHAnsi"/>
                <w:b/>
                <w:sz w:val="16"/>
                <w:szCs w:val="16"/>
                <w:lang w:eastAsia="en-GB"/>
              </w:rPr>
            </w:pPr>
            <w:r w:rsidRPr="004C6D7B">
              <w:rPr>
                <w:rFonts w:asciiTheme="majorHAnsi" w:eastAsia="Times New Roman" w:hAnsiTheme="majorHAnsi" w:cstheme="majorHAnsi"/>
                <w:b/>
                <w:sz w:val="16"/>
                <w:szCs w:val="16"/>
                <w:lang w:eastAsia="en-GB"/>
              </w:rPr>
              <w:t xml:space="preserve">Je li projektnim prijedlogom predviđeno minimalno </w:t>
            </w:r>
            <w:r w:rsidR="0078078A" w:rsidRPr="0078078A">
              <w:rPr>
                <w:rFonts w:asciiTheme="majorHAnsi" w:eastAsia="Times New Roman" w:hAnsiTheme="majorHAnsi" w:cstheme="majorHAnsi"/>
                <w:b/>
                <w:sz w:val="16"/>
                <w:szCs w:val="16"/>
                <w:lang w:eastAsia="en-GB"/>
              </w:rPr>
              <w:t>ostvarenje M</w:t>
            </w:r>
            <w:r w:rsidR="00BE3D17">
              <w:rPr>
                <w:rFonts w:asciiTheme="majorHAnsi" w:eastAsia="Times New Roman" w:hAnsiTheme="majorHAnsi" w:cstheme="majorHAnsi"/>
                <w:b/>
                <w:sz w:val="16"/>
                <w:szCs w:val="16"/>
                <w:lang w:eastAsia="en-GB"/>
              </w:rPr>
              <w:t>jerljivog ishoda 4</w:t>
            </w:r>
            <w:r w:rsidRPr="0078078A">
              <w:rPr>
                <w:rFonts w:asciiTheme="majorHAnsi" w:eastAsia="Times New Roman" w:hAnsiTheme="majorHAnsi" w:cstheme="majorHAnsi"/>
                <w:b/>
                <w:sz w:val="16"/>
                <w:szCs w:val="16"/>
                <w:lang w:eastAsia="en-GB"/>
              </w:rPr>
              <w:t xml:space="preserve"> (</w:t>
            </w:r>
            <w:r w:rsidR="0078078A" w:rsidRPr="0078078A">
              <w:rPr>
                <w:rFonts w:asciiTheme="majorHAnsi" w:eastAsia="Times New Roman" w:hAnsiTheme="majorHAnsi" w:cstheme="majorHAnsi"/>
                <w:b/>
                <w:sz w:val="16"/>
                <w:szCs w:val="16"/>
                <w:lang w:eastAsia="en-GB"/>
              </w:rPr>
              <w:t>Izrađen edukativno-promotivni film</w:t>
            </w:r>
            <w:r w:rsidRPr="004C6D7B">
              <w:rPr>
                <w:rFonts w:asciiTheme="majorHAnsi" w:hAnsiTheme="majorHAnsi" w:cstheme="majorHAnsi"/>
                <w:b/>
                <w:bCs/>
                <w:sz w:val="16"/>
                <w:szCs w:val="16"/>
              </w:rPr>
              <w:t>)</w:t>
            </w:r>
            <w:r w:rsidRPr="004C6D7B">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5AC5B97F" w14:textId="77777777" w:rsidR="00E721A7" w:rsidRPr="00D1151E" w:rsidDel="00B15DC4" w:rsidRDefault="00E721A7" w:rsidP="00E721A7">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6E6A1301" w14:textId="368082D4" w:rsidR="00E721A7" w:rsidRPr="00D1151E" w:rsidRDefault="00E721A7" w:rsidP="00E721A7">
            <w:pPr>
              <w:spacing w:after="0" w:line="240" w:lineRule="auto"/>
              <w:jc w:val="center"/>
              <w:rPr>
                <w:rFonts w:asciiTheme="majorHAnsi" w:eastAsia="Times New Roman" w:hAnsiTheme="majorHAnsi" w:cstheme="majorHAnsi"/>
                <w:sz w:val="16"/>
                <w:szCs w:val="16"/>
                <w:lang w:eastAsia="en-GB"/>
              </w:rPr>
            </w:pPr>
            <w:r w:rsidRPr="00B7227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667ED58" w14:textId="6A15C962" w:rsidR="00E721A7" w:rsidRPr="00D1151E" w:rsidRDefault="00E721A7" w:rsidP="00E721A7">
            <w:pPr>
              <w:spacing w:after="0" w:line="240" w:lineRule="auto"/>
              <w:jc w:val="center"/>
              <w:rPr>
                <w:rFonts w:asciiTheme="majorHAnsi" w:eastAsia="Times New Roman" w:hAnsiTheme="majorHAnsi" w:cstheme="majorHAnsi"/>
                <w:bCs/>
                <w:sz w:val="16"/>
                <w:szCs w:val="16"/>
              </w:rPr>
            </w:pPr>
            <w:r w:rsidRPr="00854E69">
              <w:rPr>
                <w:rFonts w:asciiTheme="majorHAnsi" w:eastAsia="Times New Roman" w:hAnsiTheme="majorHAnsi" w:cstheme="majorHAnsi"/>
                <w:bCs/>
                <w:sz w:val="16"/>
                <w:szCs w:val="16"/>
              </w:rPr>
              <w:t>Prijavni obrazac, Kartica Pokazatelji i rezultati</w:t>
            </w:r>
          </w:p>
        </w:tc>
      </w:tr>
      <w:tr w:rsidR="00BE3D17" w:rsidRPr="00D1151E" w14:paraId="7C1F4943" w14:textId="77777777" w:rsidTr="00616A62">
        <w:trPr>
          <w:trHeight w:val="624"/>
        </w:trPr>
        <w:tc>
          <w:tcPr>
            <w:tcW w:w="686" w:type="dxa"/>
            <w:shd w:val="clear" w:color="auto" w:fill="FFFFFF"/>
            <w:vAlign w:val="center"/>
          </w:tcPr>
          <w:p w14:paraId="3C572D84" w14:textId="61333669" w:rsidR="00BE3D17" w:rsidRPr="00D1151E" w:rsidRDefault="00BE3D17" w:rsidP="00616A62">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e.</w:t>
            </w:r>
          </w:p>
        </w:tc>
        <w:tc>
          <w:tcPr>
            <w:tcW w:w="3827" w:type="dxa"/>
            <w:shd w:val="clear" w:color="auto" w:fill="FFFFFF" w:themeFill="background1"/>
            <w:vAlign w:val="center"/>
          </w:tcPr>
          <w:p w14:paraId="7779F372" w14:textId="6197E5F0" w:rsidR="00BE3D17" w:rsidRPr="00D1151E" w:rsidRDefault="00BE3D17" w:rsidP="00616A62">
            <w:pPr>
              <w:spacing w:after="0" w:line="240" w:lineRule="auto"/>
              <w:jc w:val="center"/>
              <w:rPr>
                <w:rFonts w:asciiTheme="majorHAnsi" w:eastAsia="Times New Roman" w:hAnsiTheme="majorHAnsi" w:cstheme="majorHAnsi"/>
                <w:b/>
                <w:sz w:val="16"/>
                <w:szCs w:val="16"/>
                <w:lang w:eastAsia="en-GB"/>
              </w:rPr>
            </w:pPr>
            <w:r w:rsidRPr="004C6D7B">
              <w:rPr>
                <w:rFonts w:asciiTheme="majorHAnsi" w:eastAsia="Times New Roman" w:hAnsiTheme="majorHAnsi" w:cstheme="majorHAnsi"/>
                <w:b/>
                <w:sz w:val="16"/>
                <w:szCs w:val="16"/>
                <w:lang w:eastAsia="en-GB"/>
              </w:rPr>
              <w:t xml:space="preserve">Je li projektnim prijedlogom predviđeno minimalno </w:t>
            </w:r>
            <w:r>
              <w:rPr>
                <w:rFonts w:asciiTheme="majorHAnsi" w:eastAsia="Times New Roman" w:hAnsiTheme="majorHAnsi" w:cstheme="majorHAnsi"/>
                <w:b/>
                <w:sz w:val="16"/>
                <w:szCs w:val="16"/>
                <w:lang w:eastAsia="en-GB"/>
              </w:rPr>
              <w:t>ostvarenje mjerljivog ishoda 5</w:t>
            </w:r>
            <w:r w:rsidRPr="0078078A">
              <w:rPr>
                <w:rFonts w:asciiTheme="majorHAnsi" w:eastAsia="Times New Roman" w:hAnsiTheme="majorHAnsi" w:cstheme="majorHAnsi"/>
                <w:b/>
                <w:sz w:val="16"/>
                <w:szCs w:val="16"/>
                <w:lang w:eastAsia="en-GB"/>
              </w:rPr>
              <w:t xml:space="preserve"> (</w:t>
            </w:r>
            <w:r w:rsidR="0077516B" w:rsidRPr="0077516B">
              <w:rPr>
                <w:rFonts w:asciiTheme="majorHAnsi" w:eastAsia="Times New Roman" w:hAnsiTheme="majorHAnsi" w:cstheme="majorHAnsi"/>
                <w:b/>
                <w:sz w:val="16"/>
                <w:szCs w:val="16"/>
                <w:lang w:eastAsia="en-GB"/>
              </w:rPr>
              <w:t>Izrađeni i tiskani promotivni materijali projekta</w:t>
            </w:r>
            <w:r w:rsidRPr="004C6D7B">
              <w:rPr>
                <w:rFonts w:asciiTheme="majorHAnsi" w:hAnsiTheme="majorHAnsi" w:cstheme="majorHAnsi"/>
                <w:b/>
                <w:bCs/>
                <w:sz w:val="16"/>
                <w:szCs w:val="16"/>
              </w:rPr>
              <w:t>)</w:t>
            </w:r>
            <w:r w:rsidRPr="004C6D7B">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1C7D5C18" w14:textId="77777777" w:rsidR="00BE3D17" w:rsidRPr="00D1151E" w:rsidDel="00B15DC4" w:rsidRDefault="00BE3D17" w:rsidP="00616A62">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1042CBFB" w14:textId="77777777" w:rsidR="00BE3D17" w:rsidRPr="00D1151E" w:rsidRDefault="00BE3D17" w:rsidP="00616A62">
            <w:pPr>
              <w:spacing w:after="0" w:line="240" w:lineRule="auto"/>
              <w:jc w:val="center"/>
              <w:rPr>
                <w:rFonts w:asciiTheme="majorHAnsi" w:eastAsia="Times New Roman" w:hAnsiTheme="majorHAnsi" w:cstheme="majorHAnsi"/>
                <w:sz w:val="16"/>
                <w:szCs w:val="16"/>
                <w:lang w:eastAsia="en-GB"/>
              </w:rPr>
            </w:pPr>
            <w:r w:rsidRPr="00B7227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6D9805B1" w14:textId="77777777" w:rsidR="00BE3D17" w:rsidRPr="00D1151E" w:rsidRDefault="00BE3D17" w:rsidP="00616A62">
            <w:pPr>
              <w:spacing w:after="0" w:line="240" w:lineRule="auto"/>
              <w:jc w:val="center"/>
              <w:rPr>
                <w:rFonts w:asciiTheme="majorHAnsi" w:eastAsia="Times New Roman" w:hAnsiTheme="majorHAnsi" w:cstheme="majorHAnsi"/>
                <w:bCs/>
                <w:sz w:val="16"/>
                <w:szCs w:val="16"/>
              </w:rPr>
            </w:pPr>
            <w:r w:rsidRPr="00854E69">
              <w:rPr>
                <w:rFonts w:asciiTheme="majorHAnsi" w:eastAsia="Times New Roman" w:hAnsiTheme="majorHAnsi" w:cstheme="majorHAnsi"/>
                <w:bCs/>
                <w:sz w:val="16"/>
                <w:szCs w:val="16"/>
              </w:rPr>
              <w:t>Prijavni obrazac, Kartica Pokazatelji i rezultati</w:t>
            </w:r>
          </w:p>
        </w:tc>
      </w:tr>
      <w:tr w:rsidR="00CE24C9" w:rsidRPr="00D1151E" w14:paraId="2656347E" w14:textId="77777777" w:rsidTr="00616A62">
        <w:trPr>
          <w:trHeight w:val="624"/>
        </w:trPr>
        <w:tc>
          <w:tcPr>
            <w:tcW w:w="686" w:type="dxa"/>
            <w:shd w:val="clear" w:color="auto" w:fill="FFFFFF"/>
            <w:vAlign w:val="center"/>
          </w:tcPr>
          <w:p w14:paraId="3822091C" w14:textId="7592CB5B" w:rsidR="00CE24C9" w:rsidRDefault="00CE24C9" w:rsidP="00CE24C9">
            <w:pPr>
              <w:spacing w:after="0" w:line="240" w:lineRule="auto"/>
              <w:jc w:val="center"/>
              <w:rPr>
                <w:rFonts w:asciiTheme="majorHAnsi" w:hAnsiTheme="majorHAnsi" w:cstheme="majorHAnsi"/>
                <w:b/>
                <w:sz w:val="16"/>
                <w:szCs w:val="16"/>
              </w:rPr>
            </w:pPr>
            <w:r>
              <w:rPr>
                <w:rFonts w:asciiTheme="majorHAnsi" w:hAnsiTheme="majorHAnsi" w:cstheme="majorHAnsi"/>
                <w:b/>
                <w:sz w:val="16"/>
                <w:szCs w:val="16"/>
              </w:rPr>
              <w:t>f.</w:t>
            </w:r>
          </w:p>
        </w:tc>
        <w:tc>
          <w:tcPr>
            <w:tcW w:w="3827" w:type="dxa"/>
            <w:shd w:val="clear" w:color="auto" w:fill="FFFFFF" w:themeFill="background1"/>
            <w:vAlign w:val="center"/>
          </w:tcPr>
          <w:p w14:paraId="0CC4403B" w14:textId="18C2D900" w:rsidR="00CE24C9" w:rsidRPr="004C6D7B" w:rsidRDefault="00CE24C9" w:rsidP="000C1FE3">
            <w:pPr>
              <w:spacing w:after="0" w:line="240" w:lineRule="auto"/>
              <w:jc w:val="center"/>
              <w:rPr>
                <w:rFonts w:asciiTheme="majorHAnsi" w:eastAsia="Times New Roman" w:hAnsiTheme="majorHAnsi" w:cstheme="majorHAnsi"/>
                <w:b/>
                <w:sz w:val="16"/>
                <w:szCs w:val="16"/>
                <w:lang w:eastAsia="en-GB"/>
              </w:rPr>
            </w:pPr>
            <w:r w:rsidRPr="004C6D7B">
              <w:rPr>
                <w:rFonts w:asciiTheme="majorHAnsi" w:eastAsia="Times New Roman" w:hAnsiTheme="majorHAnsi" w:cstheme="majorHAnsi"/>
                <w:b/>
                <w:sz w:val="16"/>
                <w:szCs w:val="16"/>
                <w:lang w:eastAsia="en-GB"/>
              </w:rPr>
              <w:t xml:space="preserve">Je li projektnim prijedlogom predviđeno minimalno </w:t>
            </w:r>
            <w:r>
              <w:rPr>
                <w:rFonts w:asciiTheme="majorHAnsi" w:eastAsia="Times New Roman" w:hAnsiTheme="majorHAnsi" w:cstheme="majorHAnsi"/>
                <w:b/>
                <w:sz w:val="16"/>
                <w:szCs w:val="16"/>
                <w:lang w:eastAsia="en-GB"/>
              </w:rPr>
              <w:t>ostvarenje mjerljivog ishoda 6</w:t>
            </w:r>
            <w:r w:rsidRPr="0078078A">
              <w:rPr>
                <w:rFonts w:asciiTheme="majorHAnsi" w:eastAsia="Times New Roman" w:hAnsiTheme="majorHAnsi" w:cstheme="majorHAnsi"/>
                <w:b/>
                <w:sz w:val="16"/>
                <w:szCs w:val="16"/>
                <w:lang w:eastAsia="en-GB"/>
              </w:rPr>
              <w:t xml:space="preserve"> (</w:t>
            </w:r>
            <w:r w:rsidR="000C1FE3">
              <w:rPr>
                <w:rFonts w:asciiTheme="majorHAnsi" w:eastAsia="Times New Roman" w:hAnsiTheme="majorHAnsi" w:cstheme="majorHAnsi"/>
                <w:b/>
                <w:sz w:val="16"/>
                <w:szCs w:val="16"/>
                <w:lang w:eastAsia="en-GB"/>
              </w:rPr>
              <w:t>Izrađena web stranica projekta</w:t>
            </w:r>
            <w:r w:rsidRPr="004C6D7B">
              <w:rPr>
                <w:rFonts w:asciiTheme="majorHAnsi" w:hAnsiTheme="majorHAnsi" w:cstheme="majorHAnsi"/>
                <w:b/>
                <w:bCs/>
                <w:sz w:val="16"/>
                <w:szCs w:val="16"/>
              </w:rPr>
              <w:t>)</w:t>
            </w:r>
            <w:r w:rsidRPr="004C6D7B">
              <w:rPr>
                <w:rFonts w:asciiTheme="majorHAnsi" w:eastAsia="Times New Roman" w:hAnsiTheme="majorHAnsi" w:cstheme="majorHAnsi"/>
                <w:b/>
                <w:sz w:val="16"/>
                <w:szCs w:val="16"/>
                <w:lang w:eastAsia="en-GB"/>
              </w:rPr>
              <w:t>?</w:t>
            </w:r>
          </w:p>
        </w:tc>
        <w:tc>
          <w:tcPr>
            <w:tcW w:w="1701" w:type="dxa"/>
            <w:shd w:val="clear" w:color="auto" w:fill="FFFFFF" w:themeFill="background1"/>
            <w:vAlign w:val="center"/>
          </w:tcPr>
          <w:p w14:paraId="5FE0CEBB" w14:textId="77777777" w:rsidR="00CE24C9" w:rsidRPr="00D1151E" w:rsidDel="00B15DC4"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4E67B7B8" w14:textId="22FFF550" w:rsidR="00CE24C9" w:rsidRPr="00B7227E" w:rsidRDefault="00CE24C9" w:rsidP="00CE24C9">
            <w:pPr>
              <w:spacing w:after="0" w:line="240" w:lineRule="auto"/>
              <w:jc w:val="center"/>
              <w:rPr>
                <w:rFonts w:asciiTheme="majorHAnsi" w:eastAsia="Times New Roman" w:hAnsiTheme="majorHAnsi" w:cstheme="majorHAnsi"/>
                <w:sz w:val="16"/>
                <w:szCs w:val="16"/>
                <w:lang w:eastAsia="en-GB"/>
              </w:rPr>
            </w:pPr>
            <w:r w:rsidRPr="00B7227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BFFFB3C" w14:textId="5072D08F" w:rsidR="00CE24C9" w:rsidRPr="00854E69" w:rsidRDefault="00CE24C9" w:rsidP="00CE24C9">
            <w:pPr>
              <w:spacing w:after="0" w:line="240" w:lineRule="auto"/>
              <w:jc w:val="center"/>
              <w:rPr>
                <w:rFonts w:asciiTheme="majorHAnsi" w:eastAsia="Times New Roman" w:hAnsiTheme="majorHAnsi" w:cstheme="majorHAnsi"/>
                <w:bCs/>
                <w:sz w:val="16"/>
                <w:szCs w:val="16"/>
              </w:rPr>
            </w:pPr>
            <w:r w:rsidRPr="00854E69">
              <w:rPr>
                <w:rFonts w:asciiTheme="majorHAnsi" w:eastAsia="Times New Roman" w:hAnsiTheme="majorHAnsi" w:cstheme="majorHAnsi"/>
                <w:bCs/>
                <w:sz w:val="16"/>
                <w:szCs w:val="16"/>
              </w:rPr>
              <w:t>Prijavni obrazac, Kartica Pokazatelji i rezultati</w:t>
            </w:r>
          </w:p>
        </w:tc>
      </w:tr>
      <w:tr w:rsidR="00CE24C9" w:rsidRPr="00D1151E" w14:paraId="66CA2EF3" w14:textId="5110C2AE" w:rsidTr="00B97432">
        <w:trPr>
          <w:trHeight w:val="636"/>
        </w:trPr>
        <w:tc>
          <w:tcPr>
            <w:tcW w:w="686" w:type="dxa"/>
            <w:shd w:val="clear" w:color="auto" w:fill="E2EFDA"/>
            <w:vAlign w:val="center"/>
          </w:tcPr>
          <w:p w14:paraId="000004B1" w14:textId="77777777" w:rsidR="00CE24C9" w:rsidRPr="00D1151E" w:rsidRDefault="00CE24C9" w:rsidP="00CE24C9">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2.</w:t>
            </w:r>
          </w:p>
        </w:tc>
        <w:tc>
          <w:tcPr>
            <w:tcW w:w="3827" w:type="dxa"/>
            <w:shd w:val="clear" w:color="auto" w:fill="E2EFDA"/>
            <w:vAlign w:val="center"/>
          </w:tcPr>
          <w:p w14:paraId="000004B2"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xml:space="preserve">Usklađenost operacije s aktivnostima i ciljanim skupinama Poziva </w:t>
            </w:r>
          </w:p>
        </w:tc>
        <w:tc>
          <w:tcPr>
            <w:tcW w:w="1701" w:type="dxa"/>
            <w:shd w:val="clear" w:color="auto" w:fill="71786D"/>
            <w:vAlign w:val="center"/>
          </w:tcPr>
          <w:p w14:paraId="000004B3"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shd w:val="clear" w:color="auto" w:fill="71786D"/>
          </w:tcPr>
          <w:p w14:paraId="000004B4"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shd w:val="clear" w:color="auto" w:fill="71786D"/>
          </w:tcPr>
          <w:p w14:paraId="0B095CF0"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7578207A" w14:textId="013F20DC" w:rsidTr="00B15DC4">
        <w:trPr>
          <w:trHeight w:val="876"/>
        </w:trPr>
        <w:tc>
          <w:tcPr>
            <w:tcW w:w="686" w:type="dxa"/>
            <w:shd w:val="clear" w:color="auto" w:fill="E2EFDA"/>
            <w:vAlign w:val="center"/>
          </w:tcPr>
          <w:p w14:paraId="000004B5" w14:textId="77777777" w:rsidR="00CE24C9" w:rsidRPr="00D1151E" w:rsidRDefault="00CE24C9" w:rsidP="00CE24C9">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2.1. </w:t>
            </w:r>
          </w:p>
        </w:tc>
        <w:tc>
          <w:tcPr>
            <w:tcW w:w="3827" w:type="dxa"/>
            <w:shd w:val="clear" w:color="auto" w:fill="E2EFDA"/>
            <w:vAlign w:val="center"/>
          </w:tcPr>
          <w:p w14:paraId="000004B6" w14:textId="749FDB98" w:rsidR="00CE24C9" w:rsidRPr="00D1151E" w:rsidRDefault="00CE24C9" w:rsidP="00CE24C9">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Opisane aktivnosti i ciljane skupine u prijedlogu operacije usklađene su sa aktivnostima i  ciljanim skupinama utvrđenim za Poziv</w:t>
            </w:r>
          </w:p>
        </w:tc>
        <w:tc>
          <w:tcPr>
            <w:tcW w:w="1701" w:type="dxa"/>
            <w:shd w:val="clear" w:color="auto" w:fill="71786D"/>
            <w:vAlign w:val="center"/>
          </w:tcPr>
          <w:p w14:paraId="000004B7" w14:textId="77777777" w:rsidR="00CE24C9" w:rsidRPr="00D1151E" w:rsidRDefault="00CE24C9" w:rsidP="00CE24C9">
            <w:pPr>
              <w:pBdr>
                <w:top w:val="nil"/>
                <w:left w:val="nil"/>
                <w:bottom w:val="nil"/>
                <w:right w:val="nil"/>
                <w:between w:val="nil"/>
              </w:pBdr>
              <w:spacing w:after="0" w:line="240" w:lineRule="auto"/>
              <w:rPr>
                <w:rFonts w:asciiTheme="majorHAnsi" w:hAnsiTheme="majorHAnsi" w:cstheme="majorHAnsi"/>
                <w:b/>
                <w:color w:val="C00000"/>
                <w:sz w:val="18"/>
                <w:szCs w:val="18"/>
              </w:rPr>
            </w:pPr>
          </w:p>
        </w:tc>
        <w:tc>
          <w:tcPr>
            <w:tcW w:w="1560" w:type="dxa"/>
            <w:shd w:val="clear" w:color="auto" w:fill="71786D"/>
          </w:tcPr>
          <w:p w14:paraId="000004B8" w14:textId="77777777" w:rsidR="00CE24C9" w:rsidRPr="00D1151E" w:rsidRDefault="00CE24C9" w:rsidP="00CE24C9">
            <w:pPr>
              <w:spacing w:after="0" w:line="240" w:lineRule="auto"/>
              <w:rPr>
                <w:rFonts w:asciiTheme="majorHAnsi" w:hAnsiTheme="majorHAnsi" w:cstheme="majorHAnsi"/>
                <w:b/>
                <w:color w:val="C00000"/>
                <w:sz w:val="18"/>
                <w:szCs w:val="18"/>
              </w:rPr>
            </w:pPr>
          </w:p>
        </w:tc>
        <w:tc>
          <w:tcPr>
            <w:tcW w:w="1842" w:type="dxa"/>
            <w:shd w:val="clear" w:color="auto" w:fill="71786D"/>
          </w:tcPr>
          <w:p w14:paraId="6DDC37D7" w14:textId="77777777" w:rsidR="00CE24C9" w:rsidRPr="00D1151E" w:rsidRDefault="00CE24C9" w:rsidP="00CE24C9">
            <w:pPr>
              <w:widowControl w:val="0"/>
              <w:spacing w:after="0"/>
              <w:rPr>
                <w:rFonts w:asciiTheme="majorHAnsi" w:hAnsiTheme="majorHAnsi" w:cstheme="majorHAnsi"/>
                <w:b/>
                <w:color w:val="C00000"/>
                <w:sz w:val="18"/>
                <w:szCs w:val="18"/>
              </w:rPr>
            </w:pPr>
          </w:p>
        </w:tc>
      </w:tr>
      <w:tr w:rsidR="00CE24C9" w:rsidRPr="00D1151E" w14:paraId="1C82E05C" w14:textId="34571B7C" w:rsidTr="00DD40AA">
        <w:trPr>
          <w:trHeight w:val="780"/>
        </w:trPr>
        <w:tc>
          <w:tcPr>
            <w:tcW w:w="686" w:type="dxa"/>
            <w:shd w:val="clear" w:color="auto" w:fill="FFFFFF"/>
            <w:vAlign w:val="center"/>
          </w:tcPr>
          <w:p w14:paraId="000004B9" w14:textId="77777777"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themeFill="background1"/>
            <w:vAlign w:val="center"/>
          </w:tcPr>
          <w:p w14:paraId="000004BA" w14:textId="71119369"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 xml:space="preserve">Jesu li opisane aktivnosti u projektnom prijedlogu usklađene s prihvatljivim aktivnostima navedenima u poglavlju </w:t>
            </w:r>
            <w:r w:rsidRPr="00D1151E">
              <w:rPr>
                <w:rFonts w:asciiTheme="majorHAnsi" w:eastAsia="Times New Roman" w:hAnsiTheme="majorHAnsi" w:cstheme="majorHAnsi"/>
                <w:b/>
                <w:bCs/>
                <w:i/>
                <w:sz w:val="16"/>
                <w:szCs w:val="16"/>
                <w:lang w:eastAsia="en-GB"/>
              </w:rPr>
              <w:t>2.</w:t>
            </w:r>
            <w:r w:rsidRPr="00D1151E">
              <w:rPr>
                <w:rFonts w:asciiTheme="majorHAnsi" w:eastAsia="Times New Roman" w:hAnsiTheme="majorHAnsi" w:cstheme="majorHAnsi"/>
                <w:b/>
                <w:bCs/>
                <w:i/>
                <w:iCs/>
                <w:sz w:val="16"/>
                <w:szCs w:val="16"/>
                <w:lang w:eastAsia="en-GB"/>
              </w:rPr>
              <w:t>5</w:t>
            </w:r>
            <w:r w:rsidRPr="00D1151E">
              <w:rPr>
                <w:rFonts w:asciiTheme="majorHAnsi" w:eastAsia="Times New Roman" w:hAnsiTheme="majorHAnsi" w:cstheme="majorHAnsi"/>
                <w:b/>
                <w:bCs/>
                <w:i/>
                <w:sz w:val="16"/>
                <w:szCs w:val="16"/>
                <w:lang w:eastAsia="en-GB"/>
              </w:rPr>
              <w:t xml:space="preserve">. </w:t>
            </w:r>
            <w:r w:rsidRPr="00D1151E">
              <w:rPr>
                <w:rFonts w:asciiTheme="majorHAnsi" w:eastAsia="Times New Roman" w:hAnsiTheme="majorHAnsi" w:cstheme="majorHAnsi"/>
                <w:b/>
                <w:bCs/>
                <w:iCs/>
                <w:sz w:val="16"/>
                <w:szCs w:val="16"/>
                <w:lang w:eastAsia="en-GB"/>
              </w:rPr>
              <w:t>Prihvatljive projektne aktivnosti, tj. jesu</w:t>
            </w:r>
            <w:r w:rsidRPr="00D1151E">
              <w:rPr>
                <w:rFonts w:asciiTheme="majorHAnsi" w:eastAsia="Times New Roman" w:hAnsiTheme="majorHAnsi" w:cstheme="majorHAnsi"/>
                <w:b/>
                <w:bCs/>
                <w:sz w:val="16"/>
                <w:szCs w:val="16"/>
                <w:lang w:eastAsia="en-GB"/>
              </w:rPr>
              <w:t xml:space="preserve"> li navedene sve obvezne aktivnosti Poziva?</w:t>
            </w:r>
          </w:p>
        </w:tc>
        <w:tc>
          <w:tcPr>
            <w:tcW w:w="1701" w:type="dxa"/>
            <w:shd w:val="clear" w:color="auto" w:fill="FFFFFF" w:themeFill="background1"/>
            <w:vAlign w:val="center"/>
          </w:tcPr>
          <w:p w14:paraId="000004BB" w14:textId="060B9A2A" w:rsidR="00CE24C9" w:rsidRPr="00D1151E" w:rsidRDefault="00CE24C9" w:rsidP="00CE24C9">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BC" w14:textId="2DE33D2A"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0CC6241D" w14:textId="57B31988"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 xml:space="preserve">Prijavni obrazac, </w:t>
            </w:r>
            <w:r w:rsidRPr="00D1151E">
              <w:rPr>
                <w:rFonts w:asciiTheme="majorHAnsi" w:eastAsia="Times New Roman" w:hAnsiTheme="majorHAnsi" w:cstheme="majorHAnsi"/>
                <w:bCs/>
                <w:sz w:val="16"/>
                <w:szCs w:val="16"/>
              </w:rPr>
              <w:t>Kartica Pokazatelji i rezultati</w:t>
            </w:r>
          </w:p>
        </w:tc>
      </w:tr>
      <w:tr w:rsidR="00CE24C9" w:rsidRPr="00D1151E" w14:paraId="63E5DC99" w14:textId="28642BA0" w:rsidTr="00DD40AA">
        <w:trPr>
          <w:trHeight w:val="744"/>
        </w:trPr>
        <w:tc>
          <w:tcPr>
            <w:tcW w:w="686" w:type="dxa"/>
            <w:shd w:val="clear" w:color="auto" w:fill="FFFFFF"/>
            <w:vAlign w:val="center"/>
          </w:tcPr>
          <w:p w14:paraId="000004BD" w14:textId="32BC2FF4"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b.</w:t>
            </w:r>
          </w:p>
        </w:tc>
        <w:tc>
          <w:tcPr>
            <w:tcW w:w="3827" w:type="dxa"/>
            <w:shd w:val="clear" w:color="auto" w:fill="FFFFFF" w:themeFill="background1"/>
            <w:vAlign w:val="center"/>
          </w:tcPr>
          <w:p w14:paraId="000004BE" w14:textId="7609CD30"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Projektni prijedlog ne sadrži dodatne aktivnosti, odnosno, sadrži isključivo aktivnosti navedene u poglavlju 2.5. Prihvatljive projektne aktivnosti.</w:t>
            </w:r>
          </w:p>
        </w:tc>
        <w:tc>
          <w:tcPr>
            <w:tcW w:w="1701" w:type="dxa"/>
            <w:shd w:val="clear" w:color="auto" w:fill="FFFFFF" w:themeFill="background1"/>
            <w:vAlign w:val="center"/>
          </w:tcPr>
          <w:p w14:paraId="000004BF" w14:textId="0625E37A" w:rsidR="00CE24C9" w:rsidRPr="00D1151E" w:rsidRDefault="00CE24C9" w:rsidP="00CE24C9">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C0" w14:textId="3CAAF0A9"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25EA70B8" w14:textId="089E8BF7" w:rsidR="00CE24C9" w:rsidRPr="00D1151E" w:rsidRDefault="00CE24C9" w:rsidP="00CE24C9">
            <w:pPr>
              <w:spacing w:after="0" w:line="240" w:lineRule="auto"/>
              <w:jc w:val="center"/>
              <w:rPr>
                <w:rFonts w:asciiTheme="majorHAnsi" w:eastAsia="Times New Roman" w:hAnsiTheme="majorHAnsi" w:cstheme="majorHAnsi"/>
                <w:sz w:val="16"/>
                <w:szCs w:val="16"/>
                <w:highlight w:val="yellow"/>
              </w:rPr>
            </w:pPr>
            <w:r w:rsidRPr="00D1151E">
              <w:rPr>
                <w:rFonts w:asciiTheme="majorHAnsi" w:eastAsia="Times New Roman" w:hAnsiTheme="majorHAnsi" w:cstheme="majorHAnsi"/>
                <w:sz w:val="16"/>
                <w:szCs w:val="16"/>
              </w:rPr>
              <w:t>Prijavni obrazac,</w:t>
            </w:r>
            <w:r w:rsidRPr="00D1151E">
              <w:rPr>
                <w:rFonts w:asciiTheme="majorHAnsi" w:eastAsia="Times New Roman" w:hAnsiTheme="majorHAnsi" w:cstheme="majorHAnsi"/>
                <w:bCs/>
                <w:sz w:val="16"/>
                <w:szCs w:val="16"/>
              </w:rPr>
              <w:t xml:space="preserve"> Kartica Pokazatelji i rezultati</w:t>
            </w:r>
          </w:p>
        </w:tc>
      </w:tr>
      <w:tr w:rsidR="00CE24C9" w:rsidRPr="00D1151E" w14:paraId="4B92CEB3" w14:textId="77777777" w:rsidTr="00DD40AA">
        <w:trPr>
          <w:trHeight w:val="744"/>
        </w:trPr>
        <w:tc>
          <w:tcPr>
            <w:tcW w:w="686" w:type="dxa"/>
            <w:tcBorders>
              <w:bottom w:val="single" w:sz="4" w:space="0" w:color="000000"/>
            </w:tcBorders>
            <w:shd w:val="clear" w:color="auto" w:fill="FFFFFF"/>
            <w:vAlign w:val="center"/>
          </w:tcPr>
          <w:p w14:paraId="3CE19555" w14:textId="458D9AED"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c.</w:t>
            </w:r>
          </w:p>
        </w:tc>
        <w:tc>
          <w:tcPr>
            <w:tcW w:w="3827" w:type="dxa"/>
            <w:tcBorders>
              <w:bottom w:val="single" w:sz="4" w:space="0" w:color="000000"/>
            </w:tcBorders>
            <w:shd w:val="clear" w:color="auto" w:fill="FFFFFF" w:themeFill="background1"/>
            <w:vAlign w:val="center"/>
          </w:tcPr>
          <w:p w14:paraId="352AAAD5" w14:textId="0B696BB3"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Jesu li  ciljne skupine opisane u projektnom prijedlogu usklađene s ciljnim skupinama navedenima u poglavlju 2.2. Dokazivanje ciljne skupine UZP-a?</w:t>
            </w:r>
          </w:p>
        </w:tc>
        <w:tc>
          <w:tcPr>
            <w:tcW w:w="1701" w:type="dxa"/>
            <w:tcBorders>
              <w:bottom w:val="single" w:sz="4" w:space="0" w:color="000000"/>
            </w:tcBorders>
            <w:shd w:val="clear" w:color="auto" w:fill="FFFFFF" w:themeFill="background1"/>
            <w:vAlign w:val="center"/>
          </w:tcPr>
          <w:p w14:paraId="40E88CC3" w14:textId="769464DB" w:rsidR="00CE24C9" w:rsidRPr="00D1151E" w:rsidRDefault="00CE24C9" w:rsidP="00CE24C9">
            <w:pPr>
              <w:spacing w:after="0" w:line="240" w:lineRule="auto"/>
              <w:jc w:val="center"/>
              <w:rPr>
                <w:rFonts w:asciiTheme="majorHAnsi" w:hAnsiTheme="majorHAnsi" w:cstheme="majorHAnsi"/>
                <w:sz w:val="16"/>
                <w:szCs w:val="16"/>
              </w:rPr>
            </w:pPr>
          </w:p>
        </w:tc>
        <w:tc>
          <w:tcPr>
            <w:tcW w:w="1560" w:type="dxa"/>
            <w:tcBorders>
              <w:bottom w:val="single" w:sz="4" w:space="0" w:color="000000"/>
            </w:tcBorders>
            <w:shd w:val="clear" w:color="auto" w:fill="FFFFFF" w:themeFill="background1"/>
            <w:vAlign w:val="center"/>
          </w:tcPr>
          <w:p w14:paraId="346CF772" w14:textId="44EC1975"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tcBorders>
              <w:bottom w:val="single" w:sz="4" w:space="0" w:color="000000"/>
            </w:tcBorders>
            <w:shd w:val="clear" w:color="auto" w:fill="FFFFFF" w:themeFill="background1"/>
            <w:vAlign w:val="center"/>
          </w:tcPr>
          <w:p w14:paraId="535DABC0" w14:textId="22B45D6A" w:rsidR="00CE24C9" w:rsidRPr="00D1151E" w:rsidRDefault="00CE24C9" w:rsidP="00CE24C9">
            <w:pPr>
              <w:spacing w:after="0" w:line="240" w:lineRule="auto"/>
              <w:jc w:val="center"/>
              <w:rPr>
                <w:rFonts w:asciiTheme="majorHAnsi" w:eastAsia="Times New Roman" w:hAnsiTheme="majorHAnsi" w:cstheme="majorHAnsi"/>
                <w:sz w:val="16"/>
                <w:szCs w:val="16"/>
                <w:highlight w:val="yellow"/>
              </w:rPr>
            </w:pPr>
            <w:r w:rsidRPr="00D1151E">
              <w:rPr>
                <w:rFonts w:asciiTheme="majorHAnsi" w:eastAsia="Times New Roman" w:hAnsiTheme="majorHAnsi" w:cstheme="majorHAnsi"/>
                <w:sz w:val="16"/>
                <w:szCs w:val="16"/>
              </w:rPr>
              <w:t xml:space="preserve">Prijavni obrazac, </w:t>
            </w:r>
            <w:r w:rsidRPr="00D1151E">
              <w:rPr>
                <w:rFonts w:asciiTheme="majorHAnsi" w:eastAsia="Times New Roman" w:hAnsiTheme="majorHAnsi" w:cstheme="majorHAnsi"/>
                <w:bCs/>
                <w:sz w:val="16"/>
                <w:szCs w:val="16"/>
              </w:rPr>
              <w:t>Kartica Pokazatelji i rezultati</w:t>
            </w:r>
          </w:p>
        </w:tc>
      </w:tr>
      <w:tr w:rsidR="00CE24C9" w:rsidRPr="00D1151E" w14:paraId="044CB5BF" w14:textId="2DF30349" w:rsidTr="00B15DC4">
        <w:trPr>
          <w:trHeight w:val="1092"/>
        </w:trPr>
        <w:tc>
          <w:tcPr>
            <w:tcW w:w="686" w:type="dxa"/>
            <w:tcBorders>
              <w:bottom w:val="single" w:sz="4" w:space="0" w:color="auto"/>
            </w:tcBorders>
            <w:shd w:val="clear" w:color="auto" w:fill="E2EFDA"/>
            <w:vAlign w:val="center"/>
          </w:tcPr>
          <w:p w14:paraId="000004C1" w14:textId="77777777" w:rsidR="00CE24C9" w:rsidRPr="00D1151E" w:rsidRDefault="00CE24C9" w:rsidP="00CE24C9">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3.</w:t>
            </w:r>
          </w:p>
        </w:tc>
        <w:tc>
          <w:tcPr>
            <w:tcW w:w="3827" w:type="dxa"/>
            <w:tcBorders>
              <w:bottom w:val="single" w:sz="4" w:space="0" w:color="auto"/>
            </w:tcBorders>
            <w:shd w:val="clear" w:color="auto" w:fill="E2EFDA"/>
            <w:vAlign w:val="center"/>
          </w:tcPr>
          <w:p w14:paraId="000004C2"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Koherentnost i izvedivost plana provedbe operacije</w:t>
            </w:r>
          </w:p>
        </w:tc>
        <w:tc>
          <w:tcPr>
            <w:tcW w:w="1701" w:type="dxa"/>
            <w:tcBorders>
              <w:bottom w:val="single" w:sz="2" w:space="0" w:color="000000"/>
            </w:tcBorders>
            <w:shd w:val="clear" w:color="auto" w:fill="71786D"/>
            <w:vAlign w:val="center"/>
          </w:tcPr>
          <w:p w14:paraId="7A0A7439"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tcBorders>
              <w:bottom w:val="single" w:sz="2" w:space="0" w:color="000000"/>
            </w:tcBorders>
            <w:shd w:val="clear" w:color="auto" w:fill="71786D"/>
            <w:vAlign w:val="center"/>
          </w:tcPr>
          <w:p w14:paraId="000004C4" w14:textId="0C1E1B50"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tcBorders>
              <w:bottom w:val="single" w:sz="4" w:space="0" w:color="auto"/>
            </w:tcBorders>
            <w:shd w:val="clear" w:color="auto" w:fill="71786D"/>
          </w:tcPr>
          <w:p w14:paraId="5ED1C316"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0DE523E7" w14:textId="30360C58" w:rsidTr="00B15DC4">
        <w:trPr>
          <w:trHeight w:val="708"/>
        </w:trPr>
        <w:tc>
          <w:tcPr>
            <w:tcW w:w="686" w:type="dxa"/>
            <w:tcBorders>
              <w:top w:val="single" w:sz="4" w:space="0" w:color="auto"/>
            </w:tcBorders>
            <w:shd w:val="clear" w:color="auto" w:fill="E2EFDA"/>
            <w:vAlign w:val="center"/>
          </w:tcPr>
          <w:p w14:paraId="000004C5" w14:textId="77777777" w:rsidR="00CE24C9" w:rsidRPr="00D1151E" w:rsidRDefault="00CE24C9" w:rsidP="00CE24C9">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3.1. </w:t>
            </w:r>
          </w:p>
        </w:tc>
        <w:tc>
          <w:tcPr>
            <w:tcW w:w="3827" w:type="dxa"/>
            <w:tcBorders>
              <w:top w:val="single" w:sz="4" w:space="0" w:color="auto"/>
            </w:tcBorders>
            <w:shd w:val="clear" w:color="auto" w:fill="E2EFDA"/>
            <w:vAlign w:val="center"/>
          </w:tcPr>
          <w:p w14:paraId="38FEF8EE" w14:textId="77777777" w:rsidR="00CE24C9" w:rsidRPr="00E721A7" w:rsidRDefault="00CE24C9" w:rsidP="00CE24C9">
            <w:pPr>
              <w:spacing w:after="0" w:line="240" w:lineRule="auto"/>
              <w:jc w:val="both"/>
              <w:rPr>
                <w:rFonts w:asciiTheme="majorHAnsi" w:hAnsiTheme="majorHAnsi" w:cstheme="majorHAnsi"/>
                <w:b/>
                <w:color w:val="C00000"/>
                <w:sz w:val="18"/>
                <w:szCs w:val="18"/>
              </w:rPr>
            </w:pPr>
            <w:r w:rsidRPr="00E721A7">
              <w:rPr>
                <w:rFonts w:asciiTheme="majorHAnsi" w:hAnsiTheme="majorHAnsi" w:cstheme="majorHAnsi"/>
                <w:b/>
                <w:color w:val="C00000"/>
                <w:sz w:val="18"/>
                <w:szCs w:val="18"/>
              </w:rPr>
              <w:t xml:space="preserve">Osigurana je dosljednost između predviđenih mjerljivih ishoda operacije, razrađenih </w:t>
            </w:r>
          </w:p>
          <w:p w14:paraId="000004C6" w14:textId="697493DE" w:rsidR="00CE24C9" w:rsidRPr="00D1151E" w:rsidRDefault="00CE24C9" w:rsidP="00CE24C9">
            <w:pPr>
              <w:spacing w:after="0" w:line="240" w:lineRule="auto"/>
              <w:jc w:val="both"/>
              <w:rPr>
                <w:rFonts w:asciiTheme="majorHAnsi" w:hAnsiTheme="majorHAnsi" w:cstheme="majorHAnsi"/>
                <w:b/>
                <w:color w:val="C00000"/>
                <w:sz w:val="18"/>
                <w:szCs w:val="18"/>
              </w:rPr>
            </w:pPr>
            <w:r w:rsidRPr="00E721A7">
              <w:rPr>
                <w:rFonts w:asciiTheme="majorHAnsi" w:hAnsiTheme="majorHAnsi" w:cstheme="majorHAnsi"/>
                <w:b/>
                <w:color w:val="C00000"/>
                <w:sz w:val="18"/>
                <w:szCs w:val="18"/>
              </w:rPr>
              <w:lastRenderedPageBreak/>
              <w:t>aktivnosti i  predloženog proračuna te pokazatelja specifičnog cilja</w:t>
            </w:r>
          </w:p>
        </w:tc>
        <w:tc>
          <w:tcPr>
            <w:tcW w:w="1701" w:type="dxa"/>
            <w:tcBorders>
              <w:top w:val="single" w:sz="2" w:space="0" w:color="000000"/>
            </w:tcBorders>
            <w:shd w:val="clear" w:color="auto" w:fill="71786D"/>
            <w:vAlign w:val="center"/>
          </w:tcPr>
          <w:p w14:paraId="489EB8A3" w14:textId="77777777" w:rsidR="00CE24C9" w:rsidRPr="00D1151E" w:rsidRDefault="00CE24C9" w:rsidP="00CE24C9">
            <w:pPr>
              <w:spacing w:after="0" w:line="240" w:lineRule="auto"/>
              <w:rPr>
                <w:rFonts w:asciiTheme="majorHAnsi" w:hAnsiTheme="majorHAnsi" w:cstheme="majorHAnsi"/>
                <w:b/>
                <w:color w:val="C00000"/>
                <w:sz w:val="18"/>
                <w:szCs w:val="18"/>
              </w:rPr>
            </w:pPr>
          </w:p>
        </w:tc>
        <w:tc>
          <w:tcPr>
            <w:tcW w:w="1560" w:type="dxa"/>
            <w:tcBorders>
              <w:top w:val="single" w:sz="2" w:space="0" w:color="000000"/>
            </w:tcBorders>
            <w:shd w:val="clear" w:color="auto" w:fill="71786D"/>
            <w:vAlign w:val="center"/>
          </w:tcPr>
          <w:p w14:paraId="000004C8" w14:textId="76BCEB60"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842" w:type="dxa"/>
            <w:tcBorders>
              <w:top w:val="single" w:sz="4" w:space="0" w:color="auto"/>
            </w:tcBorders>
            <w:shd w:val="clear" w:color="auto" w:fill="71786D"/>
          </w:tcPr>
          <w:p w14:paraId="24844E48"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CE24C9" w:rsidRPr="00D1151E" w14:paraId="2A9EFB48" w14:textId="02BBF07C" w:rsidTr="00DD40AA">
        <w:trPr>
          <w:trHeight w:val="648"/>
        </w:trPr>
        <w:tc>
          <w:tcPr>
            <w:tcW w:w="686" w:type="dxa"/>
            <w:shd w:val="clear" w:color="auto" w:fill="FFFFFF"/>
            <w:vAlign w:val="center"/>
          </w:tcPr>
          <w:p w14:paraId="000004C9" w14:textId="77777777"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themeFill="background1"/>
            <w:vAlign w:val="center"/>
          </w:tcPr>
          <w:p w14:paraId="000004CA" w14:textId="7B3BDE2A"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sz w:val="16"/>
                <w:szCs w:val="16"/>
                <w:lang w:eastAsia="en-GB"/>
              </w:rPr>
              <w:t>Je li u projektnom prijedlogu osigurana dosljednost između planiranih aktivnosti, predviđenih mjerljivih ishoda i predloženih troškova u proračunu za provedbu projekta te pokazatelja specifičn</w:t>
            </w:r>
            <w:r w:rsidRPr="00D1151E">
              <w:rPr>
                <w:rFonts w:asciiTheme="majorHAnsi" w:eastAsia="Times New Roman" w:hAnsiTheme="majorHAnsi" w:cstheme="majorHAnsi"/>
                <w:b/>
                <w:bCs/>
                <w:sz w:val="16"/>
                <w:szCs w:val="16"/>
                <w:lang w:eastAsia="en-GB"/>
              </w:rPr>
              <w:t>og</w:t>
            </w:r>
            <w:r w:rsidRPr="00D1151E">
              <w:rPr>
                <w:rFonts w:asciiTheme="majorHAnsi" w:eastAsia="Times New Roman" w:hAnsiTheme="majorHAnsi" w:cstheme="majorHAnsi"/>
                <w:b/>
                <w:sz w:val="16"/>
                <w:szCs w:val="16"/>
                <w:lang w:eastAsia="en-GB"/>
              </w:rPr>
              <w:t xml:space="preserve"> cilja?</w:t>
            </w:r>
          </w:p>
        </w:tc>
        <w:tc>
          <w:tcPr>
            <w:tcW w:w="1701" w:type="dxa"/>
            <w:shd w:val="clear" w:color="auto" w:fill="FFFFFF" w:themeFill="background1"/>
            <w:vAlign w:val="center"/>
          </w:tcPr>
          <w:p w14:paraId="000004CB" w14:textId="3859A09D" w:rsidR="00CE24C9" w:rsidRPr="00D1151E" w:rsidRDefault="00CE24C9" w:rsidP="00CE24C9">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CC" w14:textId="1B217384"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7F056DBB" w14:textId="5AAF85D3"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 xml:space="preserve">Prijavni obrazac, </w:t>
            </w:r>
            <w:r w:rsidRPr="00D1151E">
              <w:rPr>
                <w:rFonts w:asciiTheme="majorHAnsi" w:eastAsia="Times New Roman" w:hAnsiTheme="majorHAnsi" w:cstheme="majorHAnsi"/>
                <w:bCs/>
                <w:sz w:val="16"/>
                <w:szCs w:val="16"/>
              </w:rPr>
              <w:t>Kartica Aktivnosti i Kartica Proračun</w:t>
            </w:r>
          </w:p>
        </w:tc>
      </w:tr>
      <w:tr w:rsidR="00CE24C9" w:rsidRPr="00D1151E" w14:paraId="78EB1413" w14:textId="77777777" w:rsidTr="00E721A7">
        <w:trPr>
          <w:trHeight w:val="648"/>
        </w:trPr>
        <w:tc>
          <w:tcPr>
            <w:tcW w:w="686" w:type="dxa"/>
            <w:shd w:val="clear" w:color="auto" w:fill="E2EFDA"/>
            <w:vAlign w:val="center"/>
          </w:tcPr>
          <w:p w14:paraId="6DA1F5AC" w14:textId="4444F785"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color w:val="C00000"/>
                <w:sz w:val="18"/>
                <w:szCs w:val="18"/>
              </w:rPr>
              <w:t xml:space="preserve">3.2. </w:t>
            </w:r>
          </w:p>
        </w:tc>
        <w:tc>
          <w:tcPr>
            <w:tcW w:w="3827" w:type="dxa"/>
            <w:shd w:val="clear" w:color="auto" w:fill="E2EFDA"/>
            <w:vAlign w:val="center"/>
          </w:tcPr>
          <w:p w14:paraId="795AC356" w14:textId="4264D974" w:rsidR="00CE24C9" w:rsidRPr="00D1151E" w:rsidRDefault="00CE24C9" w:rsidP="00CE24C9">
            <w:pPr>
              <w:spacing w:after="0" w:line="240" w:lineRule="auto"/>
              <w:jc w:val="both"/>
              <w:rPr>
                <w:rFonts w:asciiTheme="majorHAnsi" w:eastAsia="Times New Roman" w:hAnsiTheme="majorHAnsi" w:cstheme="majorHAnsi"/>
                <w:b/>
                <w:sz w:val="16"/>
                <w:szCs w:val="16"/>
                <w:lang w:eastAsia="en-GB"/>
              </w:rPr>
            </w:pPr>
            <w:r w:rsidRPr="00D1151E">
              <w:rPr>
                <w:rFonts w:asciiTheme="majorHAnsi" w:hAnsiTheme="majorHAnsi" w:cstheme="majorHAnsi"/>
                <w:b/>
                <w:color w:val="C00000"/>
                <w:sz w:val="18"/>
                <w:szCs w:val="18"/>
              </w:rPr>
              <w:t>Jasno su razrađeni resursi (ljudski, financijski, materijalni) za provedbu aktivnosti</w:t>
            </w:r>
          </w:p>
        </w:tc>
        <w:tc>
          <w:tcPr>
            <w:tcW w:w="1701" w:type="dxa"/>
            <w:shd w:val="clear" w:color="auto" w:fill="E2EFDA"/>
            <w:vAlign w:val="center"/>
          </w:tcPr>
          <w:p w14:paraId="2A04C430"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560" w:type="dxa"/>
            <w:shd w:val="clear" w:color="auto" w:fill="E2EFDA"/>
          </w:tcPr>
          <w:p w14:paraId="13E7285A"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shd w:val="clear" w:color="auto" w:fill="E2EFDA"/>
          </w:tcPr>
          <w:p w14:paraId="2603C00A"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1A0FC8E2" w14:textId="77777777" w:rsidTr="00DD40AA">
        <w:trPr>
          <w:trHeight w:val="648"/>
        </w:trPr>
        <w:tc>
          <w:tcPr>
            <w:tcW w:w="686" w:type="dxa"/>
            <w:shd w:val="clear" w:color="auto" w:fill="FFFFFF"/>
            <w:vAlign w:val="center"/>
          </w:tcPr>
          <w:p w14:paraId="6D6E11F0" w14:textId="77777777" w:rsidR="00CE24C9" w:rsidRPr="00D1151E" w:rsidRDefault="00CE24C9" w:rsidP="00CE24C9">
            <w:pPr>
              <w:spacing w:after="0" w:line="240" w:lineRule="auto"/>
              <w:jc w:val="center"/>
              <w:rPr>
                <w:rFonts w:asciiTheme="majorHAnsi" w:hAnsiTheme="majorHAnsi" w:cstheme="majorHAnsi"/>
                <w:b/>
                <w:sz w:val="16"/>
                <w:szCs w:val="16"/>
              </w:rPr>
            </w:pPr>
          </w:p>
        </w:tc>
        <w:tc>
          <w:tcPr>
            <w:tcW w:w="3827" w:type="dxa"/>
            <w:shd w:val="clear" w:color="auto" w:fill="FFFFFF" w:themeFill="background1"/>
            <w:vAlign w:val="center"/>
          </w:tcPr>
          <w:p w14:paraId="32B319E7" w14:textId="000FFEAC" w:rsidR="00CE24C9" w:rsidRPr="00D1151E" w:rsidRDefault="00CE24C9" w:rsidP="00CE24C9">
            <w:pPr>
              <w:spacing w:after="0" w:line="240" w:lineRule="auto"/>
              <w:jc w:val="center"/>
              <w:rPr>
                <w:rFonts w:asciiTheme="majorHAnsi" w:eastAsia="Times New Roman" w:hAnsiTheme="majorHAnsi" w:cstheme="majorHAnsi"/>
                <w:b/>
                <w:sz w:val="16"/>
                <w:szCs w:val="16"/>
                <w:lang w:eastAsia="en-GB"/>
              </w:rPr>
            </w:pPr>
            <w:r w:rsidRPr="00D1151E">
              <w:rPr>
                <w:rFonts w:asciiTheme="majorHAnsi" w:eastAsia="Times New Roman" w:hAnsiTheme="majorHAnsi" w:cstheme="majorHAnsi"/>
                <w:b/>
                <w:sz w:val="16"/>
                <w:szCs w:val="16"/>
                <w:lang w:eastAsia="en-GB"/>
              </w:rPr>
              <w:t>Jesu li u projektnom prijedlogu jasno razrađeni ljudski, financijski i materijalni resursi za provedbu aktivnosti?</w:t>
            </w:r>
          </w:p>
        </w:tc>
        <w:tc>
          <w:tcPr>
            <w:tcW w:w="1701" w:type="dxa"/>
            <w:shd w:val="clear" w:color="auto" w:fill="FFFFFF" w:themeFill="background1"/>
            <w:vAlign w:val="center"/>
          </w:tcPr>
          <w:p w14:paraId="1BF5742F" w14:textId="61736F44"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shd w:val="clear" w:color="auto" w:fill="FFFFFF" w:themeFill="background1"/>
            <w:vAlign w:val="center"/>
          </w:tcPr>
          <w:p w14:paraId="3276EA92" w14:textId="14F85B06"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17119F0F" w14:textId="2BC128BA"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Prijavni obrazac, Kartica Prijavitelj</w:t>
            </w:r>
          </w:p>
        </w:tc>
      </w:tr>
      <w:tr w:rsidR="00CE24C9" w:rsidRPr="00D1151E" w14:paraId="17B79295" w14:textId="10CBA4A8" w:rsidTr="00B97432">
        <w:trPr>
          <w:trHeight w:val="624"/>
        </w:trPr>
        <w:tc>
          <w:tcPr>
            <w:tcW w:w="686" w:type="dxa"/>
            <w:shd w:val="clear" w:color="auto" w:fill="E2EFDA"/>
            <w:vAlign w:val="center"/>
          </w:tcPr>
          <w:p w14:paraId="000004D9" w14:textId="24806171"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color w:val="C00000"/>
                <w:sz w:val="18"/>
                <w:szCs w:val="18"/>
                <w:lang w:eastAsia="en-GB"/>
              </w:rPr>
              <w:t>3.</w:t>
            </w:r>
            <w:r>
              <w:rPr>
                <w:rFonts w:asciiTheme="majorHAnsi" w:eastAsia="Times New Roman" w:hAnsiTheme="majorHAnsi" w:cstheme="majorHAnsi"/>
                <w:b/>
                <w:bCs/>
                <w:color w:val="C00000"/>
                <w:sz w:val="18"/>
                <w:szCs w:val="18"/>
                <w:lang w:eastAsia="en-GB"/>
              </w:rPr>
              <w:t>3</w:t>
            </w:r>
            <w:r w:rsidRPr="00D1151E">
              <w:rPr>
                <w:rFonts w:asciiTheme="majorHAnsi" w:eastAsia="Times New Roman" w:hAnsiTheme="majorHAnsi" w:cstheme="majorHAnsi"/>
                <w:b/>
                <w:bCs/>
                <w:color w:val="C00000"/>
                <w:sz w:val="18"/>
                <w:szCs w:val="18"/>
                <w:lang w:eastAsia="en-GB"/>
              </w:rPr>
              <w:t>.</w:t>
            </w:r>
          </w:p>
        </w:tc>
        <w:tc>
          <w:tcPr>
            <w:tcW w:w="3827" w:type="dxa"/>
            <w:shd w:val="clear" w:color="auto" w:fill="E2EFDA"/>
            <w:vAlign w:val="center"/>
          </w:tcPr>
          <w:p w14:paraId="000004DA" w14:textId="2BB02054" w:rsidR="00CE24C9" w:rsidRPr="00D1151E" w:rsidRDefault="00CE24C9" w:rsidP="00CE24C9">
            <w:pPr>
              <w:spacing w:after="0" w:line="240" w:lineRule="auto"/>
              <w:jc w:val="both"/>
              <w:rPr>
                <w:rFonts w:asciiTheme="majorHAnsi" w:hAnsiTheme="majorHAnsi" w:cstheme="majorHAnsi"/>
                <w:b/>
                <w:sz w:val="16"/>
                <w:szCs w:val="16"/>
              </w:rPr>
            </w:pPr>
            <w:r>
              <w:rPr>
                <w:rFonts w:asciiTheme="majorHAnsi" w:eastAsia="Times New Roman" w:hAnsiTheme="majorHAnsi" w:cstheme="majorHAnsi"/>
                <w:b/>
                <w:bCs/>
                <w:color w:val="C00000"/>
                <w:sz w:val="18"/>
                <w:szCs w:val="18"/>
                <w:lang w:eastAsia="en-GB"/>
              </w:rPr>
              <w:t>S</w:t>
            </w:r>
            <w:r w:rsidRPr="00E721A7">
              <w:rPr>
                <w:rFonts w:asciiTheme="majorHAnsi" w:eastAsia="Times New Roman" w:hAnsiTheme="majorHAnsi" w:cstheme="majorHAnsi"/>
                <w:b/>
                <w:bCs/>
                <w:color w:val="C00000"/>
                <w:sz w:val="18"/>
                <w:szCs w:val="18"/>
                <w:lang w:eastAsia="en-GB"/>
              </w:rPr>
              <w:t>ve odgovarajuće komponente operacije su spremne za provedbu (obuhvaća pravne, tehničke i organizaci</w:t>
            </w:r>
            <w:r>
              <w:rPr>
                <w:rFonts w:asciiTheme="majorHAnsi" w:eastAsia="Times New Roman" w:hAnsiTheme="majorHAnsi" w:cstheme="majorHAnsi"/>
                <w:b/>
                <w:bCs/>
                <w:color w:val="C00000"/>
                <w:sz w:val="18"/>
                <w:szCs w:val="18"/>
                <w:lang w:eastAsia="en-GB"/>
              </w:rPr>
              <w:t>jske aspekte vezane uz provedbu</w:t>
            </w:r>
            <w:r w:rsidRPr="00D1151E">
              <w:rPr>
                <w:rFonts w:asciiTheme="majorHAnsi" w:eastAsia="Times New Roman" w:hAnsiTheme="majorHAnsi" w:cstheme="majorHAnsi"/>
                <w:b/>
                <w:bCs/>
                <w:color w:val="C00000"/>
                <w:sz w:val="18"/>
                <w:szCs w:val="18"/>
                <w:lang w:eastAsia="en-GB"/>
              </w:rPr>
              <w:t>)</w:t>
            </w:r>
          </w:p>
        </w:tc>
        <w:tc>
          <w:tcPr>
            <w:tcW w:w="1701" w:type="dxa"/>
            <w:shd w:val="clear" w:color="auto" w:fill="E2EFDA"/>
            <w:vAlign w:val="center"/>
          </w:tcPr>
          <w:p w14:paraId="000004DB" w14:textId="4DB6FE7F"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b/>
                <w:bCs/>
                <w:color w:val="C00000"/>
                <w:sz w:val="24"/>
                <w:szCs w:val="24"/>
                <w:lang w:eastAsia="en-GB"/>
              </w:rPr>
              <w:t> </w:t>
            </w:r>
          </w:p>
        </w:tc>
        <w:tc>
          <w:tcPr>
            <w:tcW w:w="1560" w:type="dxa"/>
            <w:shd w:val="clear" w:color="auto" w:fill="E2EFDA"/>
            <w:vAlign w:val="center"/>
          </w:tcPr>
          <w:p w14:paraId="000004DC" w14:textId="77777777" w:rsidR="00CE24C9" w:rsidRPr="00D1151E" w:rsidRDefault="00CE24C9" w:rsidP="00CE24C9">
            <w:pPr>
              <w:spacing w:after="0" w:line="240" w:lineRule="auto"/>
              <w:jc w:val="center"/>
              <w:rPr>
                <w:rFonts w:asciiTheme="majorHAnsi" w:hAnsiTheme="majorHAnsi" w:cstheme="majorHAnsi"/>
                <w:sz w:val="16"/>
                <w:szCs w:val="16"/>
              </w:rPr>
            </w:pPr>
          </w:p>
        </w:tc>
        <w:tc>
          <w:tcPr>
            <w:tcW w:w="1842" w:type="dxa"/>
            <w:shd w:val="clear" w:color="auto" w:fill="E2EFDA"/>
            <w:vAlign w:val="center"/>
          </w:tcPr>
          <w:p w14:paraId="6F788D61" w14:textId="77777777" w:rsidR="00CE24C9" w:rsidRPr="00D1151E" w:rsidRDefault="00CE24C9" w:rsidP="00CE24C9">
            <w:pPr>
              <w:spacing w:after="0" w:line="240" w:lineRule="auto"/>
              <w:jc w:val="center"/>
              <w:rPr>
                <w:rFonts w:asciiTheme="majorHAnsi" w:hAnsiTheme="majorHAnsi" w:cstheme="majorHAnsi"/>
                <w:sz w:val="16"/>
                <w:szCs w:val="16"/>
              </w:rPr>
            </w:pPr>
          </w:p>
        </w:tc>
      </w:tr>
      <w:tr w:rsidR="00CE24C9" w:rsidRPr="00D1151E" w14:paraId="64B8AC9D" w14:textId="77777777" w:rsidTr="001C1324">
        <w:trPr>
          <w:trHeight w:val="458"/>
        </w:trPr>
        <w:tc>
          <w:tcPr>
            <w:tcW w:w="686" w:type="dxa"/>
            <w:shd w:val="clear" w:color="auto" w:fill="FFFFFF" w:themeFill="background1"/>
            <w:vAlign w:val="center"/>
          </w:tcPr>
          <w:p w14:paraId="05EAE785" w14:textId="004E38D7"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a.</w:t>
            </w:r>
          </w:p>
        </w:tc>
        <w:tc>
          <w:tcPr>
            <w:tcW w:w="3827" w:type="dxa"/>
            <w:shd w:val="clear" w:color="auto" w:fill="FFFFFF" w:themeFill="background1"/>
            <w:vAlign w:val="center"/>
          </w:tcPr>
          <w:p w14:paraId="1FC090B1" w14:textId="230C27BE"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Je li u projektnom prijedlogu osigurana spremnost odgovarajućih komponenti tj. pravnih, tehničkih i organizacijskih aspekata operacije vezanih uz provedbu?</w:t>
            </w:r>
          </w:p>
        </w:tc>
        <w:tc>
          <w:tcPr>
            <w:tcW w:w="1701" w:type="dxa"/>
            <w:shd w:val="clear" w:color="auto" w:fill="FFFFFF" w:themeFill="background1"/>
            <w:vAlign w:val="center"/>
          </w:tcPr>
          <w:p w14:paraId="397B92B2" w14:textId="1ED4F1F0" w:rsidR="00CE24C9" w:rsidRPr="00D1151E" w:rsidRDefault="00CE24C9" w:rsidP="00CE24C9">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54B77993" w14:textId="780FDF7D"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1DBFDE1C" w14:textId="36AB2B86"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Prijavni obrazac, Kartica Prijavitelj</w:t>
            </w:r>
          </w:p>
        </w:tc>
      </w:tr>
      <w:tr w:rsidR="00CE24C9" w:rsidRPr="00D1151E" w14:paraId="69C5ED10" w14:textId="2D8779B9" w:rsidTr="00B97432">
        <w:trPr>
          <w:trHeight w:val="840"/>
        </w:trPr>
        <w:tc>
          <w:tcPr>
            <w:tcW w:w="686" w:type="dxa"/>
            <w:shd w:val="clear" w:color="auto" w:fill="E2EFDA"/>
            <w:vAlign w:val="center"/>
          </w:tcPr>
          <w:p w14:paraId="000004E9" w14:textId="77777777" w:rsidR="00CE24C9" w:rsidRPr="00D1151E" w:rsidRDefault="00CE24C9" w:rsidP="00CE24C9">
            <w:pPr>
              <w:spacing w:after="0" w:line="240" w:lineRule="auto"/>
              <w:jc w:val="center"/>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4.</w:t>
            </w:r>
          </w:p>
        </w:tc>
        <w:tc>
          <w:tcPr>
            <w:tcW w:w="3827" w:type="dxa"/>
            <w:shd w:val="clear" w:color="auto" w:fill="E2EFDA"/>
            <w:vAlign w:val="center"/>
          </w:tcPr>
          <w:p w14:paraId="000004EA"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xml:space="preserve">Usklađenost i doprinos horizontalnim načelima </w:t>
            </w:r>
          </w:p>
        </w:tc>
        <w:tc>
          <w:tcPr>
            <w:tcW w:w="1701" w:type="dxa"/>
            <w:shd w:val="clear" w:color="auto" w:fill="71786D"/>
            <w:vAlign w:val="center"/>
          </w:tcPr>
          <w:p w14:paraId="000004EB" w14:textId="77777777"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hAnsiTheme="majorHAnsi" w:cstheme="majorHAnsi"/>
                <w:b/>
                <w:color w:val="C00000"/>
                <w:sz w:val="24"/>
                <w:szCs w:val="24"/>
              </w:rPr>
              <w:t> </w:t>
            </w:r>
          </w:p>
        </w:tc>
        <w:tc>
          <w:tcPr>
            <w:tcW w:w="1560" w:type="dxa"/>
            <w:shd w:val="clear" w:color="auto" w:fill="71786D"/>
          </w:tcPr>
          <w:p w14:paraId="000004EC"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shd w:val="clear" w:color="auto" w:fill="71786D"/>
          </w:tcPr>
          <w:p w14:paraId="41558247"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692472B9" w14:textId="0873AFFE" w:rsidTr="00B97432">
        <w:trPr>
          <w:trHeight w:val="864"/>
        </w:trPr>
        <w:tc>
          <w:tcPr>
            <w:tcW w:w="686" w:type="dxa"/>
            <w:shd w:val="clear" w:color="auto" w:fill="E2EFDA"/>
            <w:vAlign w:val="center"/>
          </w:tcPr>
          <w:p w14:paraId="000004ED" w14:textId="77777777" w:rsidR="00CE24C9" w:rsidRPr="00D1151E" w:rsidRDefault="00CE24C9" w:rsidP="00CE24C9">
            <w:pPr>
              <w:spacing w:after="0" w:line="240" w:lineRule="auto"/>
              <w:jc w:val="center"/>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4.1. </w:t>
            </w:r>
          </w:p>
        </w:tc>
        <w:tc>
          <w:tcPr>
            <w:tcW w:w="3827" w:type="dxa"/>
            <w:shd w:val="clear" w:color="auto" w:fill="E2EFDA"/>
            <w:vAlign w:val="center"/>
          </w:tcPr>
          <w:p w14:paraId="000004EE" w14:textId="43A5B654" w:rsidR="00CE24C9" w:rsidRPr="00D1151E" w:rsidRDefault="00CE24C9" w:rsidP="00CE24C9">
            <w:pPr>
              <w:spacing w:after="0" w:line="240" w:lineRule="auto"/>
              <w:jc w:val="both"/>
              <w:rPr>
                <w:rFonts w:asciiTheme="majorHAnsi" w:hAnsiTheme="majorHAnsi" w:cstheme="majorHAnsi"/>
                <w:b/>
                <w:color w:val="C00000"/>
                <w:sz w:val="18"/>
                <w:szCs w:val="18"/>
              </w:rPr>
            </w:pPr>
            <w:r w:rsidRPr="00D1151E">
              <w:rPr>
                <w:rFonts w:asciiTheme="majorHAnsi" w:hAnsiTheme="majorHAnsi" w:cstheme="majorHAnsi"/>
                <w:b/>
                <w:color w:val="C00000"/>
                <w:sz w:val="18"/>
                <w:szCs w:val="18"/>
              </w:rPr>
              <w:t xml:space="preserve">Operacija </w:t>
            </w:r>
            <w:r>
              <w:rPr>
                <w:rFonts w:asciiTheme="majorHAnsi" w:hAnsiTheme="majorHAnsi" w:cstheme="majorHAnsi"/>
                <w:b/>
                <w:color w:val="C00000"/>
                <w:sz w:val="18"/>
                <w:szCs w:val="18"/>
              </w:rPr>
              <w:t xml:space="preserve">mora biti </w:t>
            </w:r>
            <w:r w:rsidRPr="00D1151E">
              <w:rPr>
                <w:rFonts w:asciiTheme="majorHAnsi" w:hAnsiTheme="majorHAnsi" w:cstheme="majorHAnsi"/>
                <w:b/>
                <w:color w:val="C00000"/>
                <w:sz w:val="18"/>
                <w:szCs w:val="18"/>
              </w:rPr>
              <w:t>usklađena s horizontalnim načelima vezanim uz zelenu i digitalnu tranziciju, ravnopravnost spolova i nediskriminaciju te pristupačnost za osobe s invaliditetom</w:t>
            </w:r>
          </w:p>
        </w:tc>
        <w:tc>
          <w:tcPr>
            <w:tcW w:w="1701" w:type="dxa"/>
            <w:shd w:val="clear" w:color="auto" w:fill="71786D"/>
            <w:vAlign w:val="center"/>
          </w:tcPr>
          <w:p w14:paraId="000004EF"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560" w:type="dxa"/>
            <w:shd w:val="clear" w:color="auto" w:fill="71786D"/>
          </w:tcPr>
          <w:p w14:paraId="000004F0"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842" w:type="dxa"/>
            <w:shd w:val="clear" w:color="auto" w:fill="71786D"/>
          </w:tcPr>
          <w:p w14:paraId="593360B7"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CE24C9" w:rsidRPr="00D1151E" w14:paraId="36522356" w14:textId="23122439" w:rsidTr="00DD40AA">
        <w:trPr>
          <w:trHeight w:val="636"/>
        </w:trPr>
        <w:tc>
          <w:tcPr>
            <w:tcW w:w="686" w:type="dxa"/>
            <w:shd w:val="clear" w:color="auto" w:fill="FFFFFF"/>
            <w:vAlign w:val="center"/>
          </w:tcPr>
          <w:p w14:paraId="000004F1" w14:textId="77777777"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hAnsiTheme="majorHAnsi" w:cstheme="majorHAnsi"/>
                <w:b/>
                <w:sz w:val="16"/>
                <w:szCs w:val="16"/>
              </w:rPr>
              <w:t>a.</w:t>
            </w:r>
          </w:p>
        </w:tc>
        <w:tc>
          <w:tcPr>
            <w:tcW w:w="3827" w:type="dxa"/>
            <w:shd w:val="clear" w:color="auto" w:fill="FFFFFF" w:themeFill="background1"/>
            <w:vAlign w:val="center"/>
          </w:tcPr>
          <w:p w14:paraId="000004F2" w14:textId="097B3E01"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Doprinosi li projektni prijedlog horizontalnim načelima navedenima u poglavlju 2.9. Horizontalna načela Uputa za prijavitelje?</w:t>
            </w:r>
          </w:p>
        </w:tc>
        <w:tc>
          <w:tcPr>
            <w:tcW w:w="1701" w:type="dxa"/>
            <w:shd w:val="clear" w:color="auto" w:fill="FFFFFF" w:themeFill="background1"/>
            <w:vAlign w:val="center"/>
          </w:tcPr>
          <w:p w14:paraId="000004F3" w14:textId="475090FA" w:rsidR="00CE24C9" w:rsidRPr="00D1151E" w:rsidRDefault="00CE24C9" w:rsidP="00CE24C9">
            <w:pPr>
              <w:spacing w:after="0" w:line="240" w:lineRule="auto"/>
              <w:jc w:val="center"/>
              <w:rPr>
                <w:rFonts w:asciiTheme="majorHAnsi" w:hAnsiTheme="majorHAnsi" w:cstheme="majorHAnsi"/>
                <w:sz w:val="16"/>
                <w:szCs w:val="16"/>
              </w:rPr>
            </w:pPr>
          </w:p>
        </w:tc>
        <w:tc>
          <w:tcPr>
            <w:tcW w:w="1560" w:type="dxa"/>
            <w:shd w:val="clear" w:color="auto" w:fill="FFFFFF" w:themeFill="background1"/>
            <w:vAlign w:val="center"/>
          </w:tcPr>
          <w:p w14:paraId="000004F4" w14:textId="4028EBB8"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shd w:val="clear" w:color="auto" w:fill="FFFFFF" w:themeFill="background1"/>
            <w:vAlign w:val="center"/>
          </w:tcPr>
          <w:p w14:paraId="0A046D16" w14:textId="622BF2B2"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Prijavni obrazac, Kartica Horizontalna načela</w:t>
            </w:r>
          </w:p>
        </w:tc>
      </w:tr>
      <w:tr w:rsidR="00CE24C9" w:rsidRPr="00D1151E" w14:paraId="2A87756D" w14:textId="7939074F" w:rsidTr="00B97432">
        <w:trPr>
          <w:trHeight w:val="324"/>
        </w:trPr>
        <w:tc>
          <w:tcPr>
            <w:tcW w:w="686" w:type="dxa"/>
            <w:shd w:val="clear" w:color="auto" w:fill="E2EFDA"/>
            <w:vAlign w:val="center"/>
          </w:tcPr>
          <w:p w14:paraId="000004F9" w14:textId="63C7ECB6" w:rsidR="00CE24C9" w:rsidRPr="00D1151E" w:rsidRDefault="00CE24C9" w:rsidP="00CE24C9">
            <w:pPr>
              <w:spacing w:after="0" w:line="240" w:lineRule="auto"/>
              <w:jc w:val="center"/>
              <w:rPr>
                <w:rFonts w:asciiTheme="majorHAnsi" w:hAnsiTheme="majorHAnsi" w:cstheme="majorHAnsi"/>
                <w:b/>
                <w:color w:val="C00000"/>
                <w:sz w:val="24"/>
                <w:szCs w:val="24"/>
              </w:rPr>
            </w:pPr>
            <w:r w:rsidRPr="00D1151E">
              <w:rPr>
                <w:rFonts w:asciiTheme="majorHAnsi" w:eastAsia="Times New Roman" w:hAnsiTheme="majorHAnsi" w:cstheme="majorHAnsi"/>
                <w:b/>
                <w:bCs/>
                <w:color w:val="C00000"/>
                <w:sz w:val="24"/>
                <w:szCs w:val="24"/>
                <w:lang w:eastAsia="en-GB"/>
              </w:rPr>
              <w:t>5.</w:t>
            </w:r>
          </w:p>
        </w:tc>
        <w:tc>
          <w:tcPr>
            <w:tcW w:w="3827" w:type="dxa"/>
            <w:shd w:val="clear" w:color="auto" w:fill="E2EFDA"/>
            <w:vAlign w:val="center"/>
          </w:tcPr>
          <w:p w14:paraId="000004FA" w14:textId="07D0E9BF"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eastAsia="Times New Roman" w:hAnsiTheme="majorHAnsi" w:cstheme="majorHAnsi"/>
                <w:b/>
                <w:bCs/>
                <w:color w:val="C00000"/>
                <w:sz w:val="24"/>
                <w:szCs w:val="24"/>
                <w:lang w:eastAsia="en-GB"/>
              </w:rPr>
              <w:t xml:space="preserve">Održivost operacije nakon završetka provedbe  </w:t>
            </w:r>
          </w:p>
        </w:tc>
        <w:tc>
          <w:tcPr>
            <w:tcW w:w="1701" w:type="dxa"/>
            <w:shd w:val="clear" w:color="auto" w:fill="E2EFDA"/>
            <w:vAlign w:val="center"/>
          </w:tcPr>
          <w:p w14:paraId="000004FB" w14:textId="529C3D1E" w:rsidR="00CE24C9" w:rsidRPr="00D1151E" w:rsidRDefault="00CE24C9" w:rsidP="00CE24C9">
            <w:pPr>
              <w:spacing w:after="0" w:line="240" w:lineRule="auto"/>
              <w:rPr>
                <w:rFonts w:asciiTheme="majorHAnsi" w:hAnsiTheme="majorHAnsi" w:cstheme="majorHAnsi"/>
                <w:b/>
                <w:color w:val="C00000"/>
                <w:sz w:val="24"/>
                <w:szCs w:val="24"/>
              </w:rPr>
            </w:pPr>
            <w:r w:rsidRPr="00D1151E">
              <w:rPr>
                <w:rFonts w:asciiTheme="majorHAnsi" w:eastAsia="Times New Roman" w:hAnsiTheme="majorHAnsi" w:cstheme="majorHAnsi"/>
                <w:b/>
                <w:bCs/>
                <w:color w:val="C00000"/>
                <w:sz w:val="24"/>
                <w:szCs w:val="24"/>
                <w:lang w:eastAsia="en-GB"/>
              </w:rPr>
              <w:t> </w:t>
            </w:r>
          </w:p>
        </w:tc>
        <w:tc>
          <w:tcPr>
            <w:tcW w:w="1560" w:type="dxa"/>
            <w:shd w:val="clear" w:color="auto" w:fill="E2EFDA"/>
            <w:vAlign w:val="center"/>
          </w:tcPr>
          <w:p w14:paraId="000004FC"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shd w:val="clear" w:color="auto" w:fill="E2EFDA"/>
            <w:vAlign w:val="center"/>
          </w:tcPr>
          <w:p w14:paraId="1BDA558A"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4D02C168" w14:textId="77777777" w:rsidTr="00B97432">
        <w:trPr>
          <w:trHeight w:val="324"/>
        </w:trPr>
        <w:tc>
          <w:tcPr>
            <w:tcW w:w="686" w:type="dxa"/>
            <w:shd w:val="clear" w:color="auto" w:fill="E2EFDA"/>
            <w:vAlign w:val="center"/>
          </w:tcPr>
          <w:p w14:paraId="423506A5" w14:textId="797877A4" w:rsidR="00CE24C9" w:rsidRPr="00D1151E" w:rsidRDefault="00CE24C9" w:rsidP="00CE24C9">
            <w:pPr>
              <w:spacing w:after="0" w:line="240" w:lineRule="auto"/>
              <w:jc w:val="center"/>
              <w:rPr>
                <w:rFonts w:asciiTheme="majorHAnsi" w:eastAsia="Times New Roman" w:hAnsiTheme="majorHAnsi" w:cstheme="majorHAnsi"/>
                <w:b/>
                <w:bCs/>
                <w:color w:val="C00000"/>
                <w:sz w:val="24"/>
                <w:szCs w:val="24"/>
                <w:lang w:eastAsia="en-GB"/>
              </w:rPr>
            </w:pPr>
            <w:r w:rsidRPr="00D1151E">
              <w:rPr>
                <w:rFonts w:asciiTheme="majorHAnsi" w:eastAsia="Times New Roman" w:hAnsiTheme="majorHAnsi" w:cstheme="majorHAnsi"/>
                <w:b/>
                <w:bCs/>
                <w:color w:val="C00000"/>
                <w:sz w:val="18"/>
                <w:szCs w:val="18"/>
                <w:lang w:eastAsia="en-GB"/>
              </w:rPr>
              <w:t xml:space="preserve">5.1. </w:t>
            </w:r>
          </w:p>
        </w:tc>
        <w:tc>
          <w:tcPr>
            <w:tcW w:w="3827" w:type="dxa"/>
            <w:shd w:val="clear" w:color="auto" w:fill="E2EFDA"/>
            <w:vAlign w:val="center"/>
          </w:tcPr>
          <w:p w14:paraId="074CB4AC" w14:textId="6D674D7B" w:rsidR="00CE24C9" w:rsidRPr="00D1151E" w:rsidRDefault="00CE24C9" w:rsidP="00CE24C9">
            <w:pPr>
              <w:spacing w:after="0" w:line="240" w:lineRule="auto"/>
              <w:rPr>
                <w:rFonts w:asciiTheme="majorHAnsi" w:eastAsia="Times New Roman" w:hAnsiTheme="majorHAnsi" w:cstheme="majorHAnsi"/>
                <w:b/>
                <w:bCs/>
                <w:color w:val="C00000"/>
                <w:sz w:val="24"/>
                <w:szCs w:val="24"/>
                <w:lang w:eastAsia="en-GB"/>
              </w:rPr>
            </w:pPr>
            <w:r>
              <w:rPr>
                <w:rFonts w:asciiTheme="majorHAnsi" w:eastAsia="Times New Roman" w:hAnsiTheme="majorHAnsi" w:cstheme="majorHAnsi"/>
                <w:b/>
                <w:bCs/>
                <w:color w:val="C00000"/>
                <w:sz w:val="18"/>
                <w:szCs w:val="18"/>
                <w:lang w:eastAsia="en-GB"/>
              </w:rPr>
              <w:t>Osigurana je održivost nakon završetka provedbe</w:t>
            </w:r>
          </w:p>
        </w:tc>
        <w:tc>
          <w:tcPr>
            <w:tcW w:w="1701" w:type="dxa"/>
            <w:shd w:val="clear" w:color="auto" w:fill="E2EFDA"/>
            <w:vAlign w:val="center"/>
          </w:tcPr>
          <w:p w14:paraId="24BBDDF6" w14:textId="77777777" w:rsidR="00CE24C9" w:rsidRPr="00D1151E" w:rsidRDefault="00CE24C9" w:rsidP="00CE24C9">
            <w:pPr>
              <w:spacing w:after="0" w:line="240" w:lineRule="auto"/>
              <w:rPr>
                <w:rFonts w:asciiTheme="majorHAnsi" w:eastAsia="Times New Roman" w:hAnsiTheme="majorHAnsi" w:cstheme="majorHAnsi"/>
                <w:b/>
                <w:bCs/>
                <w:color w:val="C00000"/>
                <w:sz w:val="24"/>
                <w:szCs w:val="24"/>
                <w:lang w:eastAsia="en-GB"/>
              </w:rPr>
            </w:pPr>
          </w:p>
        </w:tc>
        <w:tc>
          <w:tcPr>
            <w:tcW w:w="1560" w:type="dxa"/>
            <w:shd w:val="clear" w:color="auto" w:fill="E2EFDA"/>
            <w:vAlign w:val="center"/>
          </w:tcPr>
          <w:p w14:paraId="563EF80A" w14:textId="77777777" w:rsidR="00CE24C9" w:rsidRPr="00D1151E" w:rsidRDefault="00CE24C9" w:rsidP="00CE24C9">
            <w:pPr>
              <w:spacing w:after="0" w:line="240" w:lineRule="auto"/>
              <w:rPr>
                <w:rFonts w:asciiTheme="majorHAnsi" w:hAnsiTheme="majorHAnsi" w:cstheme="majorHAnsi"/>
                <w:b/>
                <w:color w:val="C00000"/>
                <w:sz w:val="24"/>
                <w:szCs w:val="24"/>
              </w:rPr>
            </w:pPr>
          </w:p>
        </w:tc>
        <w:tc>
          <w:tcPr>
            <w:tcW w:w="1842" w:type="dxa"/>
            <w:shd w:val="clear" w:color="auto" w:fill="E2EFDA"/>
            <w:vAlign w:val="center"/>
          </w:tcPr>
          <w:p w14:paraId="48BE7106" w14:textId="77777777" w:rsidR="00CE24C9" w:rsidRPr="00D1151E" w:rsidRDefault="00CE24C9" w:rsidP="00CE24C9">
            <w:pPr>
              <w:spacing w:after="0" w:line="240" w:lineRule="auto"/>
              <w:rPr>
                <w:rFonts w:asciiTheme="majorHAnsi" w:hAnsiTheme="majorHAnsi" w:cstheme="majorHAnsi"/>
                <w:b/>
                <w:color w:val="C00000"/>
                <w:sz w:val="24"/>
                <w:szCs w:val="24"/>
              </w:rPr>
            </w:pPr>
          </w:p>
        </w:tc>
      </w:tr>
      <w:tr w:rsidR="00CE24C9" w:rsidRPr="00D1151E" w14:paraId="7CF598F0" w14:textId="77777777" w:rsidTr="009F6325">
        <w:trPr>
          <w:trHeight w:val="324"/>
        </w:trPr>
        <w:tc>
          <w:tcPr>
            <w:tcW w:w="686" w:type="dxa"/>
            <w:shd w:val="clear" w:color="auto" w:fill="auto"/>
            <w:vAlign w:val="center"/>
          </w:tcPr>
          <w:p w14:paraId="5DCF396A" w14:textId="2CD5929A" w:rsidR="00CE24C9" w:rsidRPr="009F6325" w:rsidRDefault="00CE24C9" w:rsidP="00CE24C9">
            <w:pPr>
              <w:spacing w:after="0" w:line="240" w:lineRule="auto"/>
              <w:jc w:val="center"/>
              <w:rPr>
                <w:rFonts w:asciiTheme="majorHAnsi" w:eastAsia="Times New Roman" w:hAnsiTheme="majorHAnsi" w:cstheme="majorHAnsi"/>
                <w:b/>
                <w:bCs/>
                <w:sz w:val="16"/>
                <w:szCs w:val="16"/>
                <w:lang w:eastAsia="en-GB"/>
              </w:rPr>
            </w:pPr>
            <w:r>
              <w:rPr>
                <w:rFonts w:asciiTheme="majorHAnsi" w:eastAsia="Times New Roman" w:hAnsiTheme="majorHAnsi" w:cstheme="majorHAnsi"/>
                <w:b/>
                <w:bCs/>
                <w:sz w:val="16"/>
                <w:szCs w:val="16"/>
                <w:lang w:eastAsia="en-GB"/>
              </w:rPr>
              <w:t>a.</w:t>
            </w:r>
          </w:p>
        </w:tc>
        <w:tc>
          <w:tcPr>
            <w:tcW w:w="3827" w:type="dxa"/>
            <w:shd w:val="clear" w:color="auto" w:fill="auto"/>
            <w:vAlign w:val="center"/>
          </w:tcPr>
          <w:p w14:paraId="71DA886C" w14:textId="05FCE329" w:rsidR="00CE24C9" w:rsidRPr="009F6325" w:rsidRDefault="00CE24C9" w:rsidP="00CE24C9">
            <w:pPr>
              <w:spacing w:after="0" w:line="240" w:lineRule="auto"/>
              <w:rPr>
                <w:rFonts w:asciiTheme="majorHAnsi" w:eastAsia="Times New Roman" w:hAnsiTheme="majorHAnsi" w:cstheme="majorHAnsi"/>
                <w:b/>
                <w:bCs/>
                <w:sz w:val="16"/>
                <w:szCs w:val="16"/>
                <w:lang w:eastAsia="en-GB"/>
              </w:rPr>
            </w:pPr>
            <w:r w:rsidRPr="009F6325">
              <w:rPr>
                <w:rFonts w:asciiTheme="majorHAnsi" w:eastAsia="Times New Roman" w:hAnsiTheme="majorHAnsi" w:cstheme="majorHAnsi"/>
                <w:b/>
                <w:bCs/>
                <w:sz w:val="16"/>
                <w:szCs w:val="16"/>
                <w:lang w:eastAsia="en-GB"/>
              </w:rPr>
              <w:t>Je li u projektnom prijedlogom opisano i razvidno na koji način je osigurana održivost nakon završetka provedbe?</w:t>
            </w:r>
          </w:p>
        </w:tc>
        <w:tc>
          <w:tcPr>
            <w:tcW w:w="1701" w:type="dxa"/>
            <w:shd w:val="clear" w:color="auto" w:fill="auto"/>
            <w:vAlign w:val="center"/>
          </w:tcPr>
          <w:p w14:paraId="67B08D2B" w14:textId="77777777" w:rsidR="00CE24C9" w:rsidRPr="009F6325" w:rsidRDefault="00CE24C9" w:rsidP="00CE24C9">
            <w:pPr>
              <w:spacing w:after="0" w:line="240" w:lineRule="auto"/>
              <w:rPr>
                <w:rFonts w:asciiTheme="majorHAnsi" w:eastAsia="Times New Roman" w:hAnsiTheme="majorHAnsi" w:cstheme="majorHAnsi"/>
                <w:b/>
                <w:bCs/>
                <w:sz w:val="16"/>
                <w:szCs w:val="16"/>
                <w:lang w:eastAsia="en-GB"/>
              </w:rPr>
            </w:pPr>
          </w:p>
        </w:tc>
        <w:tc>
          <w:tcPr>
            <w:tcW w:w="1560" w:type="dxa"/>
            <w:shd w:val="clear" w:color="auto" w:fill="auto"/>
            <w:vAlign w:val="center"/>
          </w:tcPr>
          <w:p w14:paraId="7B24A739" w14:textId="3AA388E2" w:rsidR="00CE24C9" w:rsidRPr="009F6325" w:rsidRDefault="00CE24C9" w:rsidP="00CE24C9">
            <w:pPr>
              <w:spacing w:after="0" w:line="240" w:lineRule="auto"/>
              <w:jc w:val="center"/>
              <w:rPr>
                <w:rFonts w:asciiTheme="majorHAnsi" w:eastAsia="Times New Roman" w:hAnsiTheme="majorHAnsi" w:cstheme="majorHAnsi"/>
                <w:b/>
                <w:bCs/>
                <w:sz w:val="16"/>
                <w:szCs w:val="16"/>
                <w:lang w:eastAsia="en-GB"/>
              </w:rPr>
            </w:pPr>
            <w:r w:rsidRPr="00371243">
              <w:rPr>
                <w:rFonts w:asciiTheme="majorHAnsi" w:eastAsia="Times New Roman" w:hAnsiTheme="majorHAnsi" w:cstheme="majorHAnsi"/>
                <w:sz w:val="16"/>
                <w:szCs w:val="16"/>
                <w:lang w:eastAsia="en-GB"/>
              </w:rPr>
              <w:t>da</w:t>
            </w:r>
          </w:p>
        </w:tc>
        <w:tc>
          <w:tcPr>
            <w:tcW w:w="1842" w:type="dxa"/>
            <w:vAlign w:val="center"/>
          </w:tcPr>
          <w:p w14:paraId="48303888" w14:textId="2EC72A0F" w:rsidR="00CE24C9" w:rsidRPr="009F6325" w:rsidRDefault="00CE24C9" w:rsidP="00CE24C9">
            <w:pPr>
              <w:spacing w:after="0" w:line="240" w:lineRule="auto"/>
              <w:jc w:val="center"/>
              <w:rPr>
                <w:rFonts w:asciiTheme="majorHAnsi" w:eastAsia="Times New Roman" w:hAnsiTheme="majorHAnsi" w:cstheme="majorHAnsi"/>
                <w:b/>
                <w:bCs/>
                <w:sz w:val="16"/>
                <w:szCs w:val="16"/>
                <w:lang w:eastAsia="en-GB"/>
              </w:rPr>
            </w:pPr>
            <w:r w:rsidRPr="004C6D7B">
              <w:rPr>
                <w:rFonts w:asciiTheme="majorHAnsi" w:eastAsia="Times New Roman" w:hAnsiTheme="majorHAnsi" w:cstheme="majorHAnsi"/>
                <w:sz w:val="16"/>
                <w:szCs w:val="16"/>
              </w:rPr>
              <w:t>Prijavni obrazac, Kartica Projekt</w:t>
            </w:r>
          </w:p>
        </w:tc>
      </w:tr>
      <w:tr w:rsidR="00CE24C9" w:rsidRPr="00D1151E" w14:paraId="29B0A473" w14:textId="22106215" w:rsidTr="00B15DC4">
        <w:trPr>
          <w:trHeight w:val="492"/>
        </w:trPr>
        <w:tc>
          <w:tcPr>
            <w:tcW w:w="686" w:type="dxa"/>
            <w:tcBorders>
              <w:bottom w:val="single" w:sz="4" w:space="0" w:color="000000"/>
            </w:tcBorders>
            <w:shd w:val="clear" w:color="auto" w:fill="E2EFDA"/>
            <w:vAlign w:val="center"/>
          </w:tcPr>
          <w:p w14:paraId="000004FD" w14:textId="78D6A633" w:rsidR="00CE24C9" w:rsidRPr="00D1151E" w:rsidRDefault="00CE24C9" w:rsidP="00CE24C9">
            <w:pPr>
              <w:spacing w:after="0" w:line="240" w:lineRule="auto"/>
              <w:jc w:val="center"/>
              <w:rPr>
                <w:rFonts w:asciiTheme="majorHAnsi" w:hAnsiTheme="majorHAnsi" w:cstheme="majorHAnsi"/>
                <w:b/>
                <w:color w:val="C00000"/>
                <w:sz w:val="18"/>
                <w:szCs w:val="18"/>
              </w:rPr>
            </w:pPr>
            <w:r w:rsidRPr="00D1151E">
              <w:rPr>
                <w:rFonts w:asciiTheme="majorHAnsi" w:eastAsia="Times New Roman" w:hAnsiTheme="majorHAnsi" w:cstheme="majorHAnsi"/>
                <w:b/>
                <w:bCs/>
                <w:color w:val="C00000"/>
                <w:sz w:val="18"/>
                <w:szCs w:val="18"/>
                <w:lang w:eastAsia="en-GB"/>
              </w:rPr>
              <w:t>5.</w:t>
            </w:r>
            <w:r>
              <w:rPr>
                <w:rFonts w:asciiTheme="majorHAnsi" w:eastAsia="Times New Roman" w:hAnsiTheme="majorHAnsi" w:cstheme="majorHAnsi"/>
                <w:b/>
                <w:bCs/>
                <w:color w:val="C00000"/>
                <w:sz w:val="18"/>
                <w:szCs w:val="18"/>
                <w:lang w:eastAsia="en-GB"/>
              </w:rPr>
              <w:t>2</w:t>
            </w:r>
            <w:r w:rsidRPr="00D1151E">
              <w:rPr>
                <w:rFonts w:asciiTheme="majorHAnsi" w:eastAsia="Times New Roman" w:hAnsiTheme="majorHAnsi" w:cstheme="majorHAnsi"/>
                <w:b/>
                <w:bCs/>
                <w:color w:val="C00000"/>
                <w:sz w:val="18"/>
                <w:szCs w:val="18"/>
                <w:lang w:eastAsia="en-GB"/>
              </w:rPr>
              <w:t xml:space="preserve">. </w:t>
            </w:r>
          </w:p>
        </w:tc>
        <w:tc>
          <w:tcPr>
            <w:tcW w:w="3827" w:type="dxa"/>
            <w:tcBorders>
              <w:bottom w:val="single" w:sz="4" w:space="0" w:color="000000"/>
            </w:tcBorders>
            <w:shd w:val="clear" w:color="auto" w:fill="E2EFDA"/>
            <w:vAlign w:val="center"/>
          </w:tcPr>
          <w:p w14:paraId="000004FE" w14:textId="5DB2FB7F" w:rsidR="00CE24C9" w:rsidRPr="00D1151E" w:rsidRDefault="00CE24C9" w:rsidP="00CE24C9">
            <w:pPr>
              <w:spacing w:after="0" w:line="240" w:lineRule="auto"/>
              <w:jc w:val="both"/>
              <w:rPr>
                <w:rFonts w:asciiTheme="majorHAnsi" w:hAnsiTheme="majorHAnsi" w:cstheme="majorHAnsi"/>
                <w:b/>
                <w:color w:val="C00000"/>
                <w:sz w:val="18"/>
                <w:szCs w:val="18"/>
              </w:rPr>
            </w:pPr>
            <w:r w:rsidRPr="00D1151E">
              <w:rPr>
                <w:rFonts w:asciiTheme="majorHAnsi" w:eastAsia="Times New Roman" w:hAnsiTheme="majorHAnsi" w:cstheme="majorHAnsi"/>
                <w:b/>
                <w:bCs/>
                <w:color w:val="C00000"/>
                <w:sz w:val="18"/>
                <w:szCs w:val="18"/>
                <w:lang w:eastAsia="en-GB"/>
              </w:rPr>
              <w:t>Prijedlog uključuje konkretne i logične korake za uključivanje ishoda/rezultata operacije u svakodnevni rad korisnika u utvrđenom razdoblju nakon završetka financiranja operacije</w:t>
            </w:r>
          </w:p>
        </w:tc>
        <w:tc>
          <w:tcPr>
            <w:tcW w:w="1701" w:type="dxa"/>
            <w:tcBorders>
              <w:bottom w:val="single" w:sz="4" w:space="0" w:color="000000"/>
            </w:tcBorders>
            <w:shd w:val="clear" w:color="auto" w:fill="E2EFDA"/>
            <w:vAlign w:val="center"/>
          </w:tcPr>
          <w:p w14:paraId="000004FF"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560" w:type="dxa"/>
            <w:tcBorders>
              <w:bottom w:val="single" w:sz="4" w:space="0" w:color="000000"/>
            </w:tcBorders>
            <w:shd w:val="clear" w:color="auto" w:fill="E2EFDA"/>
            <w:vAlign w:val="center"/>
          </w:tcPr>
          <w:p w14:paraId="00000500"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c>
          <w:tcPr>
            <w:tcW w:w="1842" w:type="dxa"/>
            <w:tcBorders>
              <w:bottom w:val="single" w:sz="4" w:space="0" w:color="000000"/>
            </w:tcBorders>
            <w:shd w:val="clear" w:color="auto" w:fill="E2EFDA"/>
            <w:vAlign w:val="center"/>
          </w:tcPr>
          <w:p w14:paraId="698F7606" w14:textId="77777777" w:rsidR="00CE24C9" w:rsidRPr="00D1151E" w:rsidRDefault="00CE24C9" w:rsidP="00CE24C9">
            <w:pPr>
              <w:widowControl w:val="0"/>
              <w:pBdr>
                <w:top w:val="nil"/>
                <w:left w:val="nil"/>
                <w:bottom w:val="nil"/>
                <w:right w:val="nil"/>
                <w:between w:val="nil"/>
              </w:pBdr>
              <w:spacing w:after="0"/>
              <w:rPr>
                <w:rFonts w:asciiTheme="majorHAnsi" w:hAnsiTheme="majorHAnsi" w:cstheme="majorHAnsi"/>
                <w:b/>
                <w:color w:val="C00000"/>
                <w:sz w:val="18"/>
                <w:szCs w:val="18"/>
              </w:rPr>
            </w:pPr>
          </w:p>
        </w:tc>
      </w:tr>
      <w:tr w:rsidR="00CE24C9" w:rsidRPr="00D1151E" w14:paraId="78A19F0C" w14:textId="3FAFBF70" w:rsidTr="009F6325">
        <w:trPr>
          <w:trHeight w:val="505"/>
        </w:trPr>
        <w:tc>
          <w:tcPr>
            <w:tcW w:w="686" w:type="dxa"/>
            <w:tcBorders>
              <w:bottom w:val="single" w:sz="4" w:space="0" w:color="auto"/>
            </w:tcBorders>
            <w:shd w:val="clear" w:color="auto" w:fill="FFFFFF" w:themeFill="background1"/>
            <w:vAlign w:val="center"/>
          </w:tcPr>
          <w:p w14:paraId="00000501" w14:textId="2357F4BA"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a.</w:t>
            </w:r>
          </w:p>
        </w:tc>
        <w:tc>
          <w:tcPr>
            <w:tcW w:w="3827" w:type="dxa"/>
            <w:tcBorders>
              <w:bottom w:val="single" w:sz="4" w:space="0" w:color="auto"/>
            </w:tcBorders>
            <w:shd w:val="clear" w:color="auto" w:fill="FFFFFF" w:themeFill="background1"/>
            <w:vAlign w:val="center"/>
          </w:tcPr>
          <w:p w14:paraId="00000502" w14:textId="2B3C95E8" w:rsidR="00CE24C9" w:rsidRPr="00D1151E" w:rsidRDefault="00CE24C9" w:rsidP="00CE24C9">
            <w:pPr>
              <w:spacing w:after="0" w:line="240" w:lineRule="auto"/>
              <w:jc w:val="center"/>
              <w:rPr>
                <w:rFonts w:asciiTheme="majorHAnsi" w:hAnsiTheme="majorHAnsi" w:cstheme="majorHAnsi"/>
                <w:b/>
                <w:sz w:val="16"/>
                <w:szCs w:val="16"/>
              </w:rPr>
            </w:pPr>
            <w:r w:rsidRPr="00D1151E">
              <w:rPr>
                <w:rFonts w:asciiTheme="majorHAnsi" w:eastAsia="Times New Roman" w:hAnsiTheme="majorHAnsi" w:cstheme="majorHAnsi"/>
                <w:b/>
                <w:bCs/>
                <w:sz w:val="16"/>
                <w:szCs w:val="16"/>
                <w:lang w:eastAsia="en-GB"/>
              </w:rPr>
              <w:t xml:space="preserve">Jesu li u prijedlogu operacije opisani i razvidni koraci koji osiguravaju uključivanje rezultata operacije (u pogledu unaprijeđenih poslovnih procesa i razvijenih usluga) u svakodnevni rad Korisnika u razdoblju od </w:t>
            </w:r>
            <w:r>
              <w:rPr>
                <w:rFonts w:asciiTheme="majorHAnsi" w:eastAsia="Times New Roman" w:hAnsiTheme="majorHAnsi" w:cstheme="majorHAnsi"/>
                <w:b/>
                <w:bCs/>
                <w:sz w:val="16"/>
                <w:szCs w:val="16"/>
                <w:lang w:eastAsia="en-GB"/>
              </w:rPr>
              <w:t>5</w:t>
            </w:r>
            <w:r w:rsidRPr="00D1151E">
              <w:rPr>
                <w:rFonts w:asciiTheme="majorHAnsi" w:eastAsia="Times New Roman" w:hAnsiTheme="majorHAnsi" w:cstheme="majorHAnsi"/>
                <w:b/>
                <w:bCs/>
                <w:sz w:val="16"/>
                <w:szCs w:val="16"/>
                <w:lang w:eastAsia="en-GB"/>
              </w:rPr>
              <w:t xml:space="preserve"> godin</w:t>
            </w:r>
            <w:r>
              <w:rPr>
                <w:rFonts w:asciiTheme="majorHAnsi" w:eastAsia="Times New Roman" w:hAnsiTheme="majorHAnsi" w:cstheme="majorHAnsi"/>
                <w:b/>
                <w:bCs/>
                <w:sz w:val="16"/>
                <w:szCs w:val="16"/>
                <w:lang w:eastAsia="en-GB"/>
              </w:rPr>
              <w:t>a</w:t>
            </w:r>
            <w:r w:rsidRPr="00D1151E">
              <w:rPr>
                <w:rFonts w:asciiTheme="majorHAnsi" w:eastAsia="Times New Roman" w:hAnsiTheme="majorHAnsi" w:cstheme="majorHAnsi"/>
                <w:b/>
                <w:bCs/>
                <w:sz w:val="16"/>
                <w:szCs w:val="16"/>
                <w:lang w:eastAsia="en-GB"/>
              </w:rPr>
              <w:t xml:space="preserve"> nakon završetka projekta?</w:t>
            </w:r>
          </w:p>
        </w:tc>
        <w:tc>
          <w:tcPr>
            <w:tcW w:w="1701" w:type="dxa"/>
            <w:tcBorders>
              <w:bottom w:val="single" w:sz="4" w:space="0" w:color="auto"/>
            </w:tcBorders>
            <w:shd w:val="clear" w:color="auto" w:fill="FFFFFF" w:themeFill="background1"/>
            <w:vAlign w:val="center"/>
          </w:tcPr>
          <w:p w14:paraId="00000503" w14:textId="4E4FB8FA" w:rsidR="00CE24C9" w:rsidRPr="00D1151E" w:rsidRDefault="00CE24C9" w:rsidP="00CE24C9">
            <w:pPr>
              <w:spacing w:after="0" w:line="240" w:lineRule="auto"/>
              <w:jc w:val="center"/>
              <w:rPr>
                <w:rFonts w:asciiTheme="majorHAnsi" w:hAnsiTheme="majorHAnsi" w:cstheme="majorHAnsi"/>
                <w:sz w:val="16"/>
                <w:szCs w:val="16"/>
              </w:rPr>
            </w:pPr>
          </w:p>
        </w:tc>
        <w:tc>
          <w:tcPr>
            <w:tcW w:w="1560" w:type="dxa"/>
            <w:tcBorders>
              <w:bottom w:val="single" w:sz="4" w:space="0" w:color="auto"/>
            </w:tcBorders>
            <w:shd w:val="clear" w:color="auto" w:fill="FFFFFF" w:themeFill="background1"/>
            <w:vAlign w:val="center"/>
          </w:tcPr>
          <w:p w14:paraId="00000504" w14:textId="7935E352" w:rsidR="00CE24C9" w:rsidRPr="00D1151E" w:rsidRDefault="00CE24C9" w:rsidP="00CE24C9">
            <w:pPr>
              <w:spacing w:after="0" w:line="240" w:lineRule="auto"/>
              <w:jc w:val="center"/>
              <w:rPr>
                <w:rFonts w:asciiTheme="majorHAnsi" w:hAnsiTheme="majorHAnsi" w:cstheme="majorHAnsi"/>
                <w:sz w:val="16"/>
                <w:szCs w:val="16"/>
              </w:rPr>
            </w:pPr>
            <w:r w:rsidRPr="00D1151E">
              <w:rPr>
                <w:rFonts w:asciiTheme="majorHAnsi" w:eastAsia="Times New Roman" w:hAnsiTheme="majorHAnsi" w:cstheme="majorHAnsi"/>
                <w:sz w:val="16"/>
                <w:szCs w:val="16"/>
                <w:lang w:eastAsia="en-GB"/>
              </w:rPr>
              <w:t>da</w:t>
            </w:r>
          </w:p>
        </w:tc>
        <w:tc>
          <w:tcPr>
            <w:tcW w:w="1842" w:type="dxa"/>
            <w:tcBorders>
              <w:bottom w:val="single" w:sz="4" w:space="0" w:color="auto"/>
            </w:tcBorders>
            <w:shd w:val="clear" w:color="auto" w:fill="FFFFFF" w:themeFill="background1"/>
            <w:vAlign w:val="center"/>
          </w:tcPr>
          <w:p w14:paraId="544FFDCF" w14:textId="68C7C049"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rPr>
              <w:t>Prijavni obrazac, Kartica Projekt</w:t>
            </w:r>
          </w:p>
        </w:tc>
      </w:tr>
      <w:tr w:rsidR="00CE24C9" w:rsidRPr="00D1151E" w14:paraId="151707B7" w14:textId="77777777" w:rsidTr="00B15DC4">
        <w:trPr>
          <w:trHeight w:val="624"/>
        </w:trPr>
        <w:tc>
          <w:tcPr>
            <w:tcW w:w="686" w:type="dxa"/>
            <w:tcBorders>
              <w:bottom w:val="single" w:sz="4" w:space="0" w:color="auto"/>
            </w:tcBorders>
            <w:shd w:val="clear" w:color="auto" w:fill="E2EFDA"/>
            <w:vAlign w:val="center"/>
          </w:tcPr>
          <w:p w14:paraId="271AC9C4" w14:textId="484F7870"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color w:val="C00000"/>
                <w:sz w:val="24"/>
                <w:szCs w:val="24"/>
                <w:lang w:eastAsia="en-GB"/>
              </w:rPr>
              <w:t>6.</w:t>
            </w:r>
          </w:p>
        </w:tc>
        <w:tc>
          <w:tcPr>
            <w:tcW w:w="3827" w:type="dxa"/>
            <w:tcBorders>
              <w:bottom w:val="single" w:sz="4" w:space="0" w:color="auto"/>
            </w:tcBorders>
            <w:shd w:val="clear" w:color="auto" w:fill="E2EFDA"/>
            <w:vAlign w:val="center"/>
          </w:tcPr>
          <w:p w14:paraId="49BB1FFF" w14:textId="6ED5DF8F" w:rsidR="00CE24C9" w:rsidRPr="00D1151E" w:rsidRDefault="00CE24C9" w:rsidP="00CE24C9">
            <w:pPr>
              <w:spacing w:after="0" w:line="240" w:lineRule="auto"/>
              <w:rPr>
                <w:rFonts w:asciiTheme="majorHAnsi" w:eastAsia="Times New Roman" w:hAnsiTheme="majorHAnsi" w:cstheme="majorHAnsi"/>
                <w:b/>
                <w:bCs/>
                <w:sz w:val="16"/>
                <w:szCs w:val="16"/>
                <w:lang w:eastAsia="en-GB"/>
              </w:rPr>
            </w:pPr>
            <w:r w:rsidRPr="00D1151E">
              <w:rPr>
                <w:rFonts w:asciiTheme="majorHAnsi" w:hAnsiTheme="majorHAnsi" w:cstheme="majorHAnsi"/>
                <w:b/>
                <w:color w:val="C00000"/>
                <w:sz w:val="24"/>
                <w:szCs w:val="24"/>
              </w:rPr>
              <w:t xml:space="preserve">Lokacija operacije </w:t>
            </w:r>
          </w:p>
        </w:tc>
        <w:tc>
          <w:tcPr>
            <w:tcW w:w="1701" w:type="dxa"/>
            <w:tcBorders>
              <w:bottom w:val="single" w:sz="4" w:space="0" w:color="auto"/>
            </w:tcBorders>
            <w:shd w:val="clear" w:color="auto" w:fill="E2EFDA"/>
            <w:vAlign w:val="center"/>
          </w:tcPr>
          <w:p w14:paraId="2AC75187"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E2EFDA"/>
            <w:vAlign w:val="center"/>
          </w:tcPr>
          <w:p w14:paraId="3B8F845B"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842" w:type="dxa"/>
            <w:tcBorders>
              <w:bottom w:val="single" w:sz="4" w:space="0" w:color="auto"/>
            </w:tcBorders>
            <w:shd w:val="clear" w:color="auto" w:fill="E2EFDA"/>
            <w:vAlign w:val="center"/>
          </w:tcPr>
          <w:p w14:paraId="0BD56882" w14:textId="77777777" w:rsidR="00CE24C9" w:rsidRPr="00D1151E" w:rsidRDefault="00CE24C9" w:rsidP="00CE24C9">
            <w:pPr>
              <w:spacing w:after="0" w:line="240" w:lineRule="auto"/>
              <w:jc w:val="center"/>
              <w:rPr>
                <w:rFonts w:asciiTheme="majorHAnsi" w:eastAsia="Times New Roman" w:hAnsiTheme="majorHAnsi" w:cstheme="majorHAnsi"/>
                <w:sz w:val="16"/>
                <w:szCs w:val="16"/>
              </w:rPr>
            </w:pPr>
          </w:p>
        </w:tc>
      </w:tr>
      <w:tr w:rsidR="00CE24C9" w:rsidRPr="00D1151E" w14:paraId="392456CA" w14:textId="77777777" w:rsidTr="00B15DC4">
        <w:trPr>
          <w:trHeight w:val="624"/>
        </w:trPr>
        <w:tc>
          <w:tcPr>
            <w:tcW w:w="686" w:type="dxa"/>
            <w:tcBorders>
              <w:bottom w:val="single" w:sz="4" w:space="0" w:color="auto"/>
            </w:tcBorders>
            <w:shd w:val="clear" w:color="auto" w:fill="E2EFDA"/>
            <w:vAlign w:val="center"/>
          </w:tcPr>
          <w:p w14:paraId="5CB61999" w14:textId="1174E009"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color w:val="C00000"/>
                <w:sz w:val="18"/>
                <w:szCs w:val="18"/>
                <w:lang w:eastAsia="en-GB"/>
              </w:rPr>
              <w:t>6.1.</w:t>
            </w:r>
          </w:p>
        </w:tc>
        <w:tc>
          <w:tcPr>
            <w:tcW w:w="3827" w:type="dxa"/>
            <w:tcBorders>
              <w:bottom w:val="single" w:sz="4" w:space="0" w:color="auto"/>
            </w:tcBorders>
            <w:shd w:val="clear" w:color="auto" w:fill="E2EFDA"/>
            <w:vAlign w:val="center"/>
          </w:tcPr>
          <w:p w14:paraId="5100DA53" w14:textId="387C23BB" w:rsidR="00CE24C9" w:rsidRPr="00D1151E" w:rsidRDefault="00CE24C9" w:rsidP="00CE24C9">
            <w:pPr>
              <w:spacing w:after="0" w:line="240" w:lineRule="auto"/>
              <w:rPr>
                <w:rFonts w:asciiTheme="majorHAnsi" w:eastAsia="Times New Roman" w:hAnsiTheme="majorHAnsi" w:cstheme="majorHAnsi"/>
                <w:b/>
                <w:bCs/>
                <w:sz w:val="16"/>
                <w:szCs w:val="16"/>
                <w:lang w:eastAsia="en-GB"/>
              </w:rPr>
            </w:pPr>
            <w:r w:rsidRPr="00D1151E">
              <w:rPr>
                <w:rFonts w:asciiTheme="majorHAnsi" w:hAnsiTheme="majorHAnsi" w:cstheme="majorHAnsi"/>
                <w:b/>
                <w:color w:val="C00000"/>
                <w:sz w:val="18"/>
                <w:szCs w:val="18"/>
              </w:rPr>
              <w:t>Operacija se provodi na području Republike Hrvatske, odnosno programskom području koje je predviđeno Programom za razdoblje 2021.-2027.</w:t>
            </w:r>
          </w:p>
        </w:tc>
        <w:tc>
          <w:tcPr>
            <w:tcW w:w="1701" w:type="dxa"/>
            <w:tcBorders>
              <w:bottom w:val="single" w:sz="4" w:space="0" w:color="auto"/>
            </w:tcBorders>
            <w:shd w:val="clear" w:color="auto" w:fill="E2EFDA"/>
            <w:vAlign w:val="center"/>
          </w:tcPr>
          <w:p w14:paraId="28C48788"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E2EFDA"/>
            <w:vAlign w:val="center"/>
          </w:tcPr>
          <w:p w14:paraId="16903D08"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842" w:type="dxa"/>
            <w:tcBorders>
              <w:bottom w:val="single" w:sz="4" w:space="0" w:color="auto"/>
            </w:tcBorders>
            <w:shd w:val="clear" w:color="auto" w:fill="E2EFDA"/>
            <w:vAlign w:val="center"/>
          </w:tcPr>
          <w:p w14:paraId="36822077" w14:textId="77777777" w:rsidR="00CE24C9" w:rsidRPr="00D1151E" w:rsidRDefault="00CE24C9" w:rsidP="00CE24C9">
            <w:pPr>
              <w:spacing w:after="0" w:line="240" w:lineRule="auto"/>
              <w:jc w:val="center"/>
              <w:rPr>
                <w:rFonts w:asciiTheme="majorHAnsi" w:eastAsia="Times New Roman" w:hAnsiTheme="majorHAnsi" w:cstheme="majorHAnsi"/>
                <w:sz w:val="16"/>
                <w:szCs w:val="16"/>
              </w:rPr>
            </w:pPr>
          </w:p>
        </w:tc>
      </w:tr>
      <w:tr w:rsidR="00CE24C9" w:rsidRPr="00D1151E" w14:paraId="547A664D" w14:textId="77777777" w:rsidTr="006A1438">
        <w:trPr>
          <w:trHeight w:val="624"/>
        </w:trPr>
        <w:tc>
          <w:tcPr>
            <w:tcW w:w="686" w:type="dxa"/>
            <w:tcBorders>
              <w:bottom w:val="single" w:sz="4" w:space="0" w:color="auto"/>
            </w:tcBorders>
            <w:shd w:val="clear" w:color="auto" w:fill="FFFFFF" w:themeFill="background1"/>
            <w:vAlign w:val="center"/>
          </w:tcPr>
          <w:p w14:paraId="36F93271" w14:textId="25844FED"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Pr>
                <w:rFonts w:asciiTheme="majorHAnsi" w:eastAsia="Times New Roman" w:hAnsiTheme="majorHAnsi" w:cstheme="majorHAnsi"/>
                <w:b/>
                <w:bCs/>
                <w:sz w:val="16"/>
                <w:szCs w:val="16"/>
                <w:lang w:eastAsia="en-GB"/>
              </w:rPr>
              <w:t>a.</w:t>
            </w:r>
          </w:p>
        </w:tc>
        <w:tc>
          <w:tcPr>
            <w:tcW w:w="3827" w:type="dxa"/>
            <w:tcBorders>
              <w:bottom w:val="single" w:sz="4" w:space="0" w:color="auto"/>
            </w:tcBorders>
            <w:shd w:val="clear" w:color="auto" w:fill="FFFFFF" w:themeFill="background1"/>
            <w:vAlign w:val="center"/>
          </w:tcPr>
          <w:p w14:paraId="1110E3C2" w14:textId="35BBA7D8"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39405A">
              <w:rPr>
                <w:rFonts w:asciiTheme="majorHAnsi" w:eastAsia="Times New Roman" w:hAnsiTheme="majorHAnsi" w:cstheme="majorHAnsi"/>
                <w:b/>
                <w:bCs/>
                <w:sz w:val="16"/>
                <w:szCs w:val="16"/>
                <w:lang w:eastAsia="en-GB"/>
              </w:rPr>
              <w:t>Projektne aktivnosti se provode na području Republike Hrvatske.</w:t>
            </w:r>
          </w:p>
        </w:tc>
        <w:tc>
          <w:tcPr>
            <w:tcW w:w="1701" w:type="dxa"/>
            <w:tcBorders>
              <w:bottom w:val="single" w:sz="4" w:space="0" w:color="auto"/>
            </w:tcBorders>
            <w:shd w:val="clear" w:color="auto" w:fill="FFFFFF" w:themeFill="background1"/>
            <w:vAlign w:val="center"/>
          </w:tcPr>
          <w:p w14:paraId="4FFE40A0"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FFFFFF" w:themeFill="background1"/>
            <w:vAlign w:val="center"/>
          </w:tcPr>
          <w:p w14:paraId="680207F9" w14:textId="2A136B7C"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da</w:t>
            </w:r>
          </w:p>
        </w:tc>
        <w:tc>
          <w:tcPr>
            <w:tcW w:w="1842" w:type="dxa"/>
            <w:tcBorders>
              <w:bottom w:val="single" w:sz="4" w:space="0" w:color="auto"/>
            </w:tcBorders>
            <w:shd w:val="clear" w:color="auto" w:fill="FFFFFF" w:themeFill="background1"/>
            <w:vAlign w:val="center"/>
          </w:tcPr>
          <w:p w14:paraId="30F8D118" w14:textId="483EC981"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lang w:eastAsia="en-GB"/>
              </w:rPr>
              <w:t>Prijavni obrazac, Kartica Prijavitelj</w:t>
            </w:r>
          </w:p>
        </w:tc>
      </w:tr>
      <w:tr w:rsidR="00CE24C9" w:rsidRPr="00D1151E" w14:paraId="1F4769BA" w14:textId="77777777" w:rsidTr="00B15DC4">
        <w:trPr>
          <w:trHeight w:val="624"/>
        </w:trPr>
        <w:tc>
          <w:tcPr>
            <w:tcW w:w="686" w:type="dxa"/>
            <w:tcBorders>
              <w:bottom w:val="single" w:sz="4" w:space="0" w:color="auto"/>
            </w:tcBorders>
            <w:shd w:val="clear" w:color="auto" w:fill="E2EFDA"/>
            <w:vAlign w:val="center"/>
          </w:tcPr>
          <w:p w14:paraId="08600F96" w14:textId="17467D00"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color w:val="C00000"/>
                <w:sz w:val="24"/>
                <w:szCs w:val="24"/>
                <w:lang w:eastAsia="en-GB"/>
              </w:rPr>
              <w:lastRenderedPageBreak/>
              <w:t>7.</w:t>
            </w:r>
          </w:p>
        </w:tc>
        <w:tc>
          <w:tcPr>
            <w:tcW w:w="3827" w:type="dxa"/>
            <w:tcBorders>
              <w:bottom w:val="single" w:sz="4" w:space="0" w:color="auto"/>
            </w:tcBorders>
            <w:shd w:val="clear" w:color="auto" w:fill="E2EFDA"/>
            <w:vAlign w:val="center"/>
          </w:tcPr>
          <w:p w14:paraId="6842B2F3" w14:textId="6B0079E1" w:rsidR="00CE24C9" w:rsidRPr="00D1151E" w:rsidRDefault="00CE24C9" w:rsidP="00CE24C9">
            <w:pPr>
              <w:spacing w:after="0" w:line="240" w:lineRule="auto"/>
              <w:rPr>
                <w:rFonts w:asciiTheme="majorHAnsi" w:eastAsia="Times New Roman" w:hAnsiTheme="majorHAnsi" w:cstheme="majorHAnsi"/>
                <w:b/>
                <w:bCs/>
                <w:sz w:val="16"/>
                <w:szCs w:val="16"/>
                <w:lang w:eastAsia="en-GB"/>
              </w:rPr>
            </w:pPr>
            <w:r w:rsidRPr="00D1151E">
              <w:rPr>
                <w:rFonts w:asciiTheme="majorHAnsi" w:hAnsiTheme="majorHAnsi" w:cstheme="majorHAnsi"/>
                <w:b/>
                <w:color w:val="C00000"/>
                <w:sz w:val="24"/>
                <w:szCs w:val="24"/>
              </w:rPr>
              <w:t xml:space="preserve">Razdoblje provedbe </w:t>
            </w:r>
          </w:p>
        </w:tc>
        <w:tc>
          <w:tcPr>
            <w:tcW w:w="1701" w:type="dxa"/>
            <w:tcBorders>
              <w:bottom w:val="single" w:sz="4" w:space="0" w:color="auto"/>
            </w:tcBorders>
            <w:shd w:val="clear" w:color="auto" w:fill="E2EFDA"/>
            <w:vAlign w:val="center"/>
          </w:tcPr>
          <w:p w14:paraId="61D7FCBA"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E2EFDA"/>
            <w:vAlign w:val="center"/>
          </w:tcPr>
          <w:p w14:paraId="36074D5A"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842" w:type="dxa"/>
            <w:tcBorders>
              <w:bottom w:val="single" w:sz="4" w:space="0" w:color="auto"/>
            </w:tcBorders>
            <w:shd w:val="clear" w:color="auto" w:fill="E2EFDA"/>
            <w:vAlign w:val="center"/>
          </w:tcPr>
          <w:p w14:paraId="512F511B" w14:textId="77777777" w:rsidR="00CE24C9" w:rsidRPr="00D1151E" w:rsidRDefault="00CE24C9" w:rsidP="00CE24C9">
            <w:pPr>
              <w:spacing w:after="0" w:line="240" w:lineRule="auto"/>
              <w:jc w:val="center"/>
              <w:rPr>
                <w:rFonts w:asciiTheme="majorHAnsi" w:eastAsia="Times New Roman" w:hAnsiTheme="majorHAnsi" w:cstheme="majorHAnsi"/>
                <w:sz w:val="16"/>
                <w:szCs w:val="16"/>
              </w:rPr>
            </w:pPr>
          </w:p>
        </w:tc>
      </w:tr>
      <w:tr w:rsidR="00CE24C9" w:rsidRPr="00D1151E" w14:paraId="08995AC0" w14:textId="77777777" w:rsidTr="00B15DC4">
        <w:trPr>
          <w:trHeight w:val="624"/>
        </w:trPr>
        <w:tc>
          <w:tcPr>
            <w:tcW w:w="686" w:type="dxa"/>
            <w:tcBorders>
              <w:bottom w:val="single" w:sz="4" w:space="0" w:color="auto"/>
            </w:tcBorders>
            <w:shd w:val="clear" w:color="auto" w:fill="E2EFDA"/>
            <w:vAlign w:val="center"/>
          </w:tcPr>
          <w:p w14:paraId="2A066E39" w14:textId="69DB36A3"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B15DC4">
              <w:rPr>
                <w:rFonts w:asciiTheme="majorHAnsi" w:eastAsia="Times New Roman" w:hAnsiTheme="majorHAnsi" w:cstheme="majorHAnsi"/>
                <w:b/>
                <w:bCs/>
                <w:color w:val="C00000"/>
                <w:sz w:val="18"/>
                <w:szCs w:val="18"/>
                <w:lang w:eastAsia="en-GB"/>
              </w:rPr>
              <w:t>7.1.</w:t>
            </w:r>
          </w:p>
        </w:tc>
        <w:tc>
          <w:tcPr>
            <w:tcW w:w="3827" w:type="dxa"/>
            <w:tcBorders>
              <w:bottom w:val="single" w:sz="4" w:space="0" w:color="auto"/>
            </w:tcBorders>
            <w:shd w:val="clear" w:color="auto" w:fill="E2EFDA"/>
            <w:vAlign w:val="center"/>
          </w:tcPr>
          <w:p w14:paraId="53BF5CF1" w14:textId="3D50903E" w:rsidR="00CE24C9" w:rsidRPr="00D1151E" w:rsidRDefault="00CE24C9" w:rsidP="00CE24C9">
            <w:pPr>
              <w:spacing w:after="0" w:line="240" w:lineRule="auto"/>
              <w:rPr>
                <w:rFonts w:asciiTheme="majorHAnsi" w:eastAsia="Times New Roman" w:hAnsiTheme="majorHAnsi" w:cstheme="majorHAnsi"/>
                <w:b/>
                <w:bCs/>
                <w:sz w:val="16"/>
                <w:szCs w:val="16"/>
                <w:lang w:eastAsia="en-GB"/>
              </w:rPr>
            </w:pPr>
            <w:r w:rsidRPr="00B15DC4">
              <w:rPr>
                <w:rFonts w:asciiTheme="majorHAnsi" w:hAnsiTheme="majorHAnsi" w:cstheme="majorHAnsi"/>
                <w:b/>
                <w:color w:val="C00000"/>
                <w:sz w:val="18"/>
                <w:szCs w:val="18"/>
              </w:rPr>
              <w:t>Vremensko trajanje provedbe  aktivnosti operacije je u skladu sa zadanim vremenskim ograničenjima</w:t>
            </w:r>
          </w:p>
        </w:tc>
        <w:tc>
          <w:tcPr>
            <w:tcW w:w="1701" w:type="dxa"/>
            <w:tcBorders>
              <w:bottom w:val="single" w:sz="4" w:space="0" w:color="auto"/>
            </w:tcBorders>
            <w:shd w:val="clear" w:color="auto" w:fill="E2EFDA"/>
            <w:vAlign w:val="center"/>
          </w:tcPr>
          <w:p w14:paraId="6F5D7A64"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E2EFDA"/>
            <w:vAlign w:val="center"/>
          </w:tcPr>
          <w:p w14:paraId="702D3D4B"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842" w:type="dxa"/>
            <w:tcBorders>
              <w:bottom w:val="single" w:sz="4" w:space="0" w:color="auto"/>
            </w:tcBorders>
            <w:shd w:val="clear" w:color="auto" w:fill="E2EFDA"/>
            <w:vAlign w:val="center"/>
          </w:tcPr>
          <w:p w14:paraId="129566E7" w14:textId="77777777" w:rsidR="00CE24C9" w:rsidRPr="00D1151E" w:rsidRDefault="00CE24C9" w:rsidP="00CE24C9">
            <w:pPr>
              <w:spacing w:after="0" w:line="240" w:lineRule="auto"/>
              <w:jc w:val="center"/>
              <w:rPr>
                <w:rFonts w:asciiTheme="majorHAnsi" w:eastAsia="Times New Roman" w:hAnsiTheme="majorHAnsi" w:cstheme="majorHAnsi"/>
                <w:sz w:val="16"/>
                <w:szCs w:val="16"/>
              </w:rPr>
            </w:pPr>
          </w:p>
        </w:tc>
      </w:tr>
      <w:tr w:rsidR="00CE24C9" w:rsidRPr="00D1151E" w14:paraId="36A97F0A" w14:textId="77777777" w:rsidTr="006A1438">
        <w:trPr>
          <w:trHeight w:val="624"/>
        </w:trPr>
        <w:tc>
          <w:tcPr>
            <w:tcW w:w="686" w:type="dxa"/>
            <w:tcBorders>
              <w:bottom w:val="single" w:sz="4" w:space="0" w:color="auto"/>
            </w:tcBorders>
            <w:shd w:val="clear" w:color="auto" w:fill="FFFFFF" w:themeFill="background1"/>
            <w:vAlign w:val="center"/>
          </w:tcPr>
          <w:p w14:paraId="1988290E" w14:textId="472DC852"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Pr>
                <w:rFonts w:asciiTheme="majorHAnsi" w:eastAsia="Times New Roman" w:hAnsiTheme="majorHAnsi" w:cstheme="majorHAnsi"/>
                <w:b/>
                <w:bCs/>
                <w:sz w:val="16"/>
                <w:szCs w:val="16"/>
                <w:lang w:eastAsia="en-GB"/>
              </w:rPr>
              <w:t>a.</w:t>
            </w:r>
          </w:p>
        </w:tc>
        <w:tc>
          <w:tcPr>
            <w:tcW w:w="3827" w:type="dxa"/>
            <w:tcBorders>
              <w:bottom w:val="single" w:sz="4" w:space="0" w:color="auto"/>
            </w:tcBorders>
            <w:shd w:val="clear" w:color="auto" w:fill="FFFFFF" w:themeFill="background1"/>
            <w:vAlign w:val="center"/>
          </w:tcPr>
          <w:p w14:paraId="179BBDB4" w14:textId="1EFE4867" w:rsidR="00CE24C9" w:rsidRPr="00D1151E" w:rsidRDefault="00CE24C9" w:rsidP="00CE24C9">
            <w:pPr>
              <w:spacing w:after="0" w:line="240" w:lineRule="auto"/>
              <w:jc w:val="center"/>
              <w:rPr>
                <w:rFonts w:asciiTheme="majorHAnsi" w:eastAsia="Times New Roman" w:hAnsiTheme="majorHAnsi" w:cstheme="majorHAnsi"/>
                <w:b/>
                <w:bCs/>
                <w:sz w:val="16"/>
                <w:szCs w:val="16"/>
                <w:lang w:eastAsia="en-GB"/>
              </w:rPr>
            </w:pPr>
            <w:r w:rsidRPr="0039405A">
              <w:rPr>
                <w:rFonts w:asciiTheme="majorHAnsi" w:eastAsia="Times New Roman" w:hAnsiTheme="majorHAnsi" w:cstheme="majorHAnsi"/>
                <w:b/>
                <w:bCs/>
                <w:sz w:val="16"/>
                <w:szCs w:val="16"/>
                <w:lang w:eastAsia="en-GB"/>
              </w:rPr>
              <w:t>Predviđeno trajanje provedbe projekta je</w:t>
            </w:r>
            <w:r>
              <w:rPr>
                <w:rFonts w:asciiTheme="majorHAnsi" w:eastAsia="Times New Roman" w:hAnsiTheme="majorHAnsi" w:cstheme="majorHAnsi"/>
                <w:b/>
                <w:bCs/>
                <w:sz w:val="16"/>
                <w:szCs w:val="16"/>
                <w:lang w:eastAsia="en-GB"/>
              </w:rPr>
              <w:t xml:space="preserve"> najmanje 36 mjeseci, a najviše</w:t>
            </w:r>
            <w:r w:rsidRPr="0039405A">
              <w:rPr>
                <w:rFonts w:asciiTheme="majorHAnsi" w:eastAsia="Times New Roman" w:hAnsiTheme="majorHAnsi" w:cstheme="majorHAnsi"/>
                <w:b/>
                <w:bCs/>
                <w:sz w:val="16"/>
                <w:szCs w:val="16"/>
                <w:lang w:eastAsia="en-GB"/>
              </w:rPr>
              <w:t xml:space="preserve"> 38 mjeseci.</w:t>
            </w:r>
          </w:p>
        </w:tc>
        <w:tc>
          <w:tcPr>
            <w:tcW w:w="1701" w:type="dxa"/>
            <w:tcBorders>
              <w:bottom w:val="single" w:sz="4" w:space="0" w:color="auto"/>
            </w:tcBorders>
            <w:shd w:val="clear" w:color="auto" w:fill="FFFFFF" w:themeFill="background1"/>
            <w:vAlign w:val="center"/>
          </w:tcPr>
          <w:p w14:paraId="4CC95E08" w14:textId="77777777"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p>
        </w:tc>
        <w:tc>
          <w:tcPr>
            <w:tcW w:w="1560" w:type="dxa"/>
            <w:tcBorders>
              <w:bottom w:val="single" w:sz="4" w:space="0" w:color="auto"/>
            </w:tcBorders>
            <w:shd w:val="clear" w:color="auto" w:fill="FFFFFF" w:themeFill="background1"/>
            <w:vAlign w:val="center"/>
          </w:tcPr>
          <w:p w14:paraId="64294939" w14:textId="774088A6" w:rsidR="00CE24C9" w:rsidRPr="00D1151E" w:rsidRDefault="00CE24C9" w:rsidP="00CE24C9">
            <w:pPr>
              <w:spacing w:after="0" w:line="240" w:lineRule="auto"/>
              <w:jc w:val="center"/>
              <w:rPr>
                <w:rFonts w:asciiTheme="majorHAnsi" w:eastAsia="Times New Roman" w:hAnsiTheme="majorHAnsi" w:cstheme="majorHAnsi"/>
                <w:sz w:val="16"/>
                <w:szCs w:val="16"/>
                <w:lang w:eastAsia="en-GB"/>
              </w:rPr>
            </w:pPr>
            <w:r>
              <w:rPr>
                <w:rFonts w:asciiTheme="majorHAnsi" w:eastAsia="Times New Roman" w:hAnsiTheme="majorHAnsi" w:cstheme="majorHAnsi"/>
                <w:sz w:val="16"/>
                <w:szCs w:val="16"/>
                <w:lang w:eastAsia="en-GB"/>
              </w:rPr>
              <w:t>da</w:t>
            </w:r>
          </w:p>
        </w:tc>
        <w:tc>
          <w:tcPr>
            <w:tcW w:w="1842" w:type="dxa"/>
            <w:tcBorders>
              <w:bottom w:val="single" w:sz="4" w:space="0" w:color="auto"/>
            </w:tcBorders>
            <w:shd w:val="clear" w:color="auto" w:fill="FFFFFF" w:themeFill="background1"/>
            <w:vAlign w:val="center"/>
          </w:tcPr>
          <w:p w14:paraId="1EEAF443" w14:textId="3D7D94DC" w:rsidR="00CE24C9" w:rsidRPr="00D1151E" w:rsidRDefault="00CE24C9" w:rsidP="00CE24C9">
            <w:pPr>
              <w:spacing w:after="0" w:line="240" w:lineRule="auto"/>
              <w:jc w:val="center"/>
              <w:rPr>
                <w:rFonts w:asciiTheme="majorHAnsi" w:eastAsia="Times New Roman" w:hAnsiTheme="majorHAnsi" w:cstheme="majorHAnsi"/>
                <w:sz w:val="16"/>
                <w:szCs w:val="16"/>
              </w:rPr>
            </w:pPr>
            <w:r w:rsidRPr="00D1151E">
              <w:rPr>
                <w:rFonts w:asciiTheme="majorHAnsi" w:eastAsia="Times New Roman" w:hAnsiTheme="majorHAnsi" w:cstheme="majorHAnsi"/>
                <w:sz w:val="16"/>
                <w:szCs w:val="16"/>
                <w:lang w:eastAsia="en-GB"/>
              </w:rPr>
              <w:t>Prijavni obrazac, Kartica Aktivnosti</w:t>
            </w:r>
          </w:p>
        </w:tc>
      </w:tr>
    </w:tbl>
    <w:p w14:paraId="5035DD87" w14:textId="77777777" w:rsidR="007C5947" w:rsidRPr="00D1151E" w:rsidRDefault="007C5947">
      <w:pPr>
        <w:jc w:val="both"/>
        <w:rPr>
          <w:rFonts w:asciiTheme="majorHAnsi" w:hAnsiTheme="majorHAnsi" w:cstheme="majorHAnsi"/>
          <w:sz w:val="24"/>
          <w:szCs w:val="24"/>
        </w:rPr>
      </w:pPr>
    </w:p>
    <w:p w14:paraId="36278874" w14:textId="50F5A5D7" w:rsidR="00213CB7" w:rsidRDefault="007C5947" w:rsidP="007C5947">
      <w:pPr>
        <w:jc w:val="both"/>
        <w:rPr>
          <w:rFonts w:asciiTheme="majorHAnsi" w:hAnsiTheme="majorHAnsi" w:cstheme="majorHAnsi"/>
          <w:sz w:val="24"/>
          <w:szCs w:val="24"/>
        </w:rPr>
      </w:pPr>
      <w:r w:rsidRPr="00D1151E">
        <w:rPr>
          <w:rFonts w:asciiTheme="majorHAnsi" w:hAnsiTheme="majorHAnsi" w:cstheme="majorHAnsi"/>
          <w:sz w:val="24"/>
          <w:szCs w:val="24"/>
        </w:rPr>
        <w:t>Ako u projektnom prijedlogu dostavljeni podaci nisu jasni ili sadrže pogreške i kada iz navedenih razloga nije moguće objektivno provesti postupak dodjele, OOP može od Prijavitelja zahtijevati dodatna pojašnjenja/dokumente/podatke tijekom postupka te je u mogućnosti pregovarati u pogledu projektnog prijedloga s unaprijed utvrđenim Prijaviteljem slanjem mišljenja/komentara. Po potrebi, projektni prijedlog se dorađuje i/ili se ispravlja sve dok isti nije usklađen sa svim primjenjivim kriterijima odabira.</w:t>
      </w:r>
    </w:p>
    <w:p w14:paraId="7AE806FD" w14:textId="77777777" w:rsidR="000A2245" w:rsidRPr="00D1151E" w:rsidRDefault="000A2245" w:rsidP="007C5947">
      <w:pPr>
        <w:jc w:val="both"/>
        <w:rPr>
          <w:rFonts w:asciiTheme="majorHAnsi" w:hAnsiTheme="majorHAnsi" w:cstheme="majorHAnsi"/>
          <w:sz w:val="24"/>
          <w:szCs w:val="24"/>
        </w:rPr>
      </w:pPr>
    </w:p>
    <w:p w14:paraId="2426B0DA" w14:textId="3C927512" w:rsidR="007C5947" w:rsidRPr="00D1151E" w:rsidRDefault="007C5947" w:rsidP="007C5947">
      <w:pPr>
        <w:jc w:val="both"/>
        <w:rPr>
          <w:rFonts w:asciiTheme="majorHAnsi" w:eastAsia="Yu Mincho" w:hAnsiTheme="majorHAnsi" w:cstheme="majorHAnsi"/>
          <w:b/>
          <w:sz w:val="24"/>
          <w:szCs w:val="24"/>
          <w:highlight w:val="yellow"/>
          <w:lang w:eastAsia="en-US"/>
        </w:rPr>
      </w:pPr>
      <w:r w:rsidRPr="00D1151E">
        <w:rPr>
          <w:rFonts w:asciiTheme="majorHAnsi" w:eastAsia="Yu Mincho" w:hAnsiTheme="majorHAnsi" w:cstheme="majorHAnsi"/>
          <w:b/>
          <w:sz w:val="24"/>
          <w:szCs w:val="24"/>
          <w:lang w:eastAsia="en-US"/>
        </w:rPr>
        <w:t>POSREDNIČKO TIJELO RAZINE 2</w:t>
      </w:r>
    </w:p>
    <w:p w14:paraId="3DB108BA" w14:textId="51B0529A" w:rsidR="007C5947" w:rsidRPr="00D1151E" w:rsidRDefault="007C5947" w:rsidP="007C5947">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PT2</w:t>
      </w:r>
      <w:r w:rsidRPr="00D1151E">
        <w:rPr>
          <w:rFonts w:asciiTheme="majorHAnsi" w:eastAsia="Yu Mincho" w:hAnsiTheme="majorHAnsi" w:cstheme="majorHAnsi"/>
          <w:lang w:eastAsia="en-US"/>
        </w:rPr>
        <w:t xml:space="preserve"> </w:t>
      </w:r>
      <w:r w:rsidRPr="00D1151E">
        <w:rPr>
          <w:rFonts w:asciiTheme="majorHAnsi" w:eastAsia="Yu Mincho" w:hAnsiTheme="majorHAnsi" w:cstheme="majorHAnsi"/>
          <w:sz w:val="24"/>
          <w:szCs w:val="24"/>
          <w:lang w:eastAsia="en-US"/>
        </w:rPr>
        <w:t>vrši provjeru zahtjeva prihvatljivosti troškova projektnog prijedloga prema sljedećim kriterijima odabira:</w:t>
      </w:r>
      <w:r w:rsidRPr="00D1151E">
        <w:rPr>
          <w:rFonts w:asciiTheme="majorHAnsi" w:eastAsia="Yu Mincho" w:hAnsiTheme="majorHAnsi" w:cstheme="majorHAnsi"/>
          <w:sz w:val="24"/>
          <w:szCs w:val="24"/>
          <w:highlight w:val="yellow"/>
          <w:u w:val="single"/>
          <w:lang w:eastAsia="en-US"/>
        </w:rPr>
        <w:t xml:space="preserve"> </w:t>
      </w:r>
    </w:p>
    <w:tbl>
      <w:tblPr>
        <w:tblW w:w="91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862"/>
        <w:gridCol w:w="1670"/>
        <w:gridCol w:w="1559"/>
      </w:tblGrid>
      <w:tr w:rsidR="0052434D" w:rsidRPr="00D1151E" w14:paraId="755D5B69" w14:textId="77777777" w:rsidTr="00811B5E">
        <w:trPr>
          <w:trHeight w:val="324"/>
        </w:trPr>
        <w:tc>
          <w:tcPr>
            <w:tcW w:w="1100" w:type="dxa"/>
            <w:shd w:val="clear" w:color="000000" w:fill="E2EFDA"/>
            <w:noWrap/>
            <w:vAlign w:val="center"/>
            <w:hideMark/>
          </w:tcPr>
          <w:p w14:paraId="4BA88BAE" w14:textId="77777777" w:rsidR="0052434D" w:rsidRPr="00D1151E" w:rsidRDefault="0052434D" w:rsidP="007C5947">
            <w:pPr>
              <w:spacing w:after="0" w:line="240" w:lineRule="auto"/>
              <w:jc w:val="center"/>
              <w:rPr>
                <w:rFonts w:asciiTheme="majorHAnsi" w:eastAsia="Times New Roman" w:hAnsiTheme="majorHAnsi" w:cstheme="majorHAnsi"/>
                <w:b/>
                <w:bCs/>
                <w:color w:val="C00000"/>
                <w:sz w:val="24"/>
                <w:szCs w:val="24"/>
                <w:lang w:eastAsia="en-GB"/>
              </w:rPr>
            </w:pPr>
            <w:r w:rsidRPr="00D1151E">
              <w:rPr>
                <w:rFonts w:asciiTheme="majorHAnsi" w:eastAsia="Times New Roman" w:hAnsiTheme="majorHAnsi" w:cstheme="majorHAnsi"/>
                <w:b/>
                <w:bCs/>
                <w:color w:val="C00000"/>
                <w:sz w:val="24"/>
                <w:szCs w:val="24"/>
                <w:lang w:eastAsia="en-GB"/>
              </w:rPr>
              <w:t>1.</w:t>
            </w:r>
          </w:p>
        </w:tc>
        <w:tc>
          <w:tcPr>
            <w:tcW w:w="4862" w:type="dxa"/>
            <w:shd w:val="clear" w:color="000000" w:fill="E2EFDA"/>
            <w:vAlign w:val="center"/>
            <w:hideMark/>
          </w:tcPr>
          <w:p w14:paraId="1C037053" w14:textId="77777777" w:rsidR="0052434D" w:rsidRPr="00D1151E" w:rsidRDefault="0052434D" w:rsidP="007C5947">
            <w:pPr>
              <w:spacing w:after="0" w:line="240" w:lineRule="auto"/>
              <w:rPr>
                <w:rFonts w:asciiTheme="majorHAnsi" w:eastAsia="Times New Roman" w:hAnsiTheme="majorHAnsi" w:cstheme="majorHAnsi"/>
                <w:b/>
                <w:bCs/>
                <w:color w:val="C00000"/>
                <w:sz w:val="24"/>
                <w:szCs w:val="24"/>
                <w:lang w:eastAsia="en-GB"/>
              </w:rPr>
            </w:pPr>
            <w:r w:rsidRPr="00D1151E">
              <w:rPr>
                <w:rFonts w:asciiTheme="majorHAnsi" w:eastAsia="Times New Roman" w:hAnsiTheme="majorHAnsi" w:cstheme="majorHAnsi"/>
                <w:b/>
                <w:bCs/>
                <w:color w:val="C00000"/>
                <w:sz w:val="24"/>
                <w:szCs w:val="24"/>
                <w:lang w:eastAsia="en-GB"/>
              </w:rPr>
              <w:t xml:space="preserve">Zahtjevi prihvatljivosti troškova </w:t>
            </w:r>
          </w:p>
        </w:tc>
        <w:tc>
          <w:tcPr>
            <w:tcW w:w="1670" w:type="dxa"/>
            <w:shd w:val="clear" w:color="auto" w:fill="F2F2F2"/>
            <w:vAlign w:val="center"/>
            <w:hideMark/>
          </w:tcPr>
          <w:p w14:paraId="4AF8D906"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xml:space="preserve">Zadovoljenje zahtjeva prihvatljivosti </w:t>
            </w:r>
          </w:p>
        </w:tc>
        <w:tc>
          <w:tcPr>
            <w:tcW w:w="1559" w:type="dxa"/>
            <w:shd w:val="clear" w:color="auto" w:fill="F2F2F2"/>
          </w:tcPr>
          <w:p w14:paraId="47AA8FD9"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Mogućnost traženja pojašnjenja</w:t>
            </w:r>
          </w:p>
        </w:tc>
      </w:tr>
      <w:tr w:rsidR="0052434D" w:rsidRPr="00D1151E" w14:paraId="7F90DB13" w14:textId="77777777" w:rsidTr="00811B5E">
        <w:trPr>
          <w:trHeight w:val="804"/>
        </w:trPr>
        <w:tc>
          <w:tcPr>
            <w:tcW w:w="1100" w:type="dxa"/>
            <w:shd w:val="clear" w:color="000000" w:fill="E2EFDA"/>
            <w:noWrap/>
            <w:vAlign w:val="center"/>
            <w:hideMark/>
          </w:tcPr>
          <w:p w14:paraId="1988B459" w14:textId="77777777" w:rsidR="0052434D" w:rsidRPr="00D1151E" w:rsidRDefault="0052434D" w:rsidP="007C5947">
            <w:pPr>
              <w:spacing w:after="0" w:line="240" w:lineRule="auto"/>
              <w:jc w:val="center"/>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 xml:space="preserve">1.1. </w:t>
            </w:r>
          </w:p>
        </w:tc>
        <w:tc>
          <w:tcPr>
            <w:tcW w:w="4862" w:type="dxa"/>
            <w:shd w:val="clear" w:color="000000" w:fill="E2EFDA"/>
            <w:vAlign w:val="center"/>
            <w:hideMark/>
          </w:tcPr>
          <w:p w14:paraId="2C7B6EB5" w14:textId="7A892694" w:rsidR="0052434D" w:rsidRPr="00D1151E" w:rsidRDefault="00CC45FD" w:rsidP="00D765AE">
            <w:pPr>
              <w:spacing w:after="0" w:line="240" w:lineRule="auto"/>
              <w:jc w:val="both"/>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Predloženi troškovi su neophodni za ostvarenje mjerljivih ishoda operacije te su dostatno i jasno obrazložene proračunske stavke</w:t>
            </w:r>
          </w:p>
        </w:tc>
        <w:tc>
          <w:tcPr>
            <w:tcW w:w="1670" w:type="dxa"/>
            <w:shd w:val="pct50" w:color="000000" w:fill="E2EFDA"/>
            <w:vAlign w:val="center"/>
            <w:hideMark/>
          </w:tcPr>
          <w:p w14:paraId="1652EE52"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w:t>
            </w:r>
          </w:p>
        </w:tc>
        <w:tc>
          <w:tcPr>
            <w:tcW w:w="1559" w:type="dxa"/>
            <w:shd w:val="pct50" w:color="000000" w:fill="E2EFDA"/>
          </w:tcPr>
          <w:p w14:paraId="068D8E18"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p>
        </w:tc>
      </w:tr>
      <w:tr w:rsidR="0052434D" w:rsidRPr="00D1151E" w14:paraId="6035FB46" w14:textId="77777777" w:rsidTr="00811B5E">
        <w:trPr>
          <w:trHeight w:val="696"/>
        </w:trPr>
        <w:tc>
          <w:tcPr>
            <w:tcW w:w="1100" w:type="dxa"/>
            <w:shd w:val="clear" w:color="000000" w:fill="E7E6E6"/>
            <w:noWrap/>
            <w:vAlign w:val="center"/>
            <w:hideMark/>
          </w:tcPr>
          <w:p w14:paraId="7331561E" w14:textId="77777777" w:rsidR="0052434D" w:rsidRPr="00D1151E" w:rsidRDefault="0052434D" w:rsidP="00B52D13">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a.</w:t>
            </w:r>
          </w:p>
        </w:tc>
        <w:tc>
          <w:tcPr>
            <w:tcW w:w="4862" w:type="dxa"/>
            <w:shd w:val="clear" w:color="000000" w:fill="E7E6E6"/>
            <w:vAlign w:val="center"/>
            <w:hideMark/>
          </w:tcPr>
          <w:p w14:paraId="46C1C498" w14:textId="5DCA90E6" w:rsidR="0052434D" w:rsidRPr="00D1151E" w:rsidRDefault="00CC45FD" w:rsidP="00CC45FD">
            <w:pPr>
              <w:spacing w:after="0" w:line="240" w:lineRule="auto"/>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 xml:space="preserve">Predloženi troškovi su neophodni za ostvarenje mjerljivih ishoda operacije. </w:t>
            </w:r>
          </w:p>
        </w:tc>
        <w:tc>
          <w:tcPr>
            <w:tcW w:w="1670" w:type="dxa"/>
            <w:shd w:val="clear" w:color="auto" w:fill="FFFFFF" w:themeFill="background1"/>
            <w:noWrap/>
            <w:vAlign w:val="center"/>
            <w:hideMark/>
          </w:tcPr>
          <w:p w14:paraId="129FD343" w14:textId="63782489"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FFFFFF" w:themeFill="background1"/>
            <w:vAlign w:val="center"/>
          </w:tcPr>
          <w:p w14:paraId="1878753A" w14:textId="197CC36A"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52434D" w:rsidRPr="00D1151E" w14:paraId="18D4127C" w14:textId="77777777" w:rsidTr="00811B5E">
        <w:trPr>
          <w:trHeight w:val="696"/>
        </w:trPr>
        <w:tc>
          <w:tcPr>
            <w:tcW w:w="1100" w:type="dxa"/>
            <w:shd w:val="clear" w:color="000000" w:fill="E7E6E6"/>
            <w:noWrap/>
            <w:vAlign w:val="center"/>
            <w:hideMark/>
          </w:tcPr>
          <w:p w14:paraId="11F59808" w14:textId="77777777" w:rsidR="0052434D" w:rsidRPr="00D1151E" w:rsidRDefault="0052434D" w:rsidP="00B52D13">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b.</w:t>
            </w:r>
          </w:p>
        </w:tc>
        <w:tc>
          <w:tcPr>
            <w:tcW w:w="4862" w:type="dxa"/>
            <w:shd w:val="clear" w:color="000000" w:fill="E7E6E6"/>
            <w:vAlign w:val="center"/>
            <w:hideMark/>
          </w:tcPr>
          <w:p w14:paraId="15D61817" w14:textId="7BF2F8D4" w:rsidR="0052434D" w:rsidRPr="00D1151E" w:rsidRDefault="00CC45FD" w:rsidP="00CC45FD">
            <w:pPr>
              <w:spacing w:after="0" w:line="240" w:lineRule="auto"/>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Proračunske stavke su dostatno i jasno obrazložene.</w:t>
            </w:r>
          </w:p>
        </w:tc>
        <w:tc>
          <w:tcPr>
            <w:tcW w:w="1670" w:type="dxa"/>
            <w:shd w:val="clear" w:color="auto" w:fill="FFFFFF" w:themeFill="background1"/>
            <w:noWrap/>
            <w:vAlign w:val="center"/>
            <w:hideMark/>
          </w:tcPr>
          <w:p w14:paraId="5166F223" w14:textId="131E942F"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FFFFFF" w:themeFill="background1"/>
            <w:vAlign w:val="center"/>
          </w:tcPr>
          <w:p w14:paraId="75640300" w14:textId="2B972033"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52434D" w:rsidRPr="00D1151E" w14:paraId="42ED290A" w14:textId="77777777" w:rsidTr="00811B5E">
        <w:trPr>
          <w:trHeight w:val="756"/>
        </w:trPr>
        <w:tc>
          <w:tcPr>
            <w:tcW w:w="1100" w:type="dxa"/>
            <w:shd w:val="clear" w:color="000000" w:fill="E7E6E6"/>
            <w:noWrap/>
            <w:vAlign w:val="center"/>
            <w:hideMark/>
          </w:tcPr>
          <w:p w14:paraId="1AD5DFB6" w14:textId="77777777" w:rsidR="0052434D" w:rsidRPr="00D1151E" w:rsidRDefault="0052434D" w:rsidP="00B52D13">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c.</w:t>
            </w:r>
          </w:p>
        </w:tc>
        <w:tc>
          <w:tcPr>
            <w:tcW w:w="4862" w:type="dxa"/>
            <w:shd w:val="clear" w:color="000000" w:fill="E7E6E6"/>
            <w:vAlign w:val="center"/>
            <w:hideMark/>
          </w:tcPr>
          <w:p w14:paraId="19F41998" w14:textId="7AB0A28D" w:rsidR="0052434D" w:rsidRPr="00D1151E" w:rsidRDefault="00CC45FD" w:rsidP="00CC45FD">
            <w:pPr>
              <w:spacing w:after="0" w:line="240" w:lineRule="auto"/>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Izbačene su stavke koje se odnose na neprihvatljive aktivnosti</w:t>
            </w:r>
            <w:r w:rsidR="00347D20" w:rsidRPr="00D1151E">
              <w:rPr>
                <w:rFonts w:asciiTheme="majorHAnsi" w:eastAsia="Times New Roman" w:hAnsiTheme="majorHAnsi" w:cstheme="majorHAnsi"/>
                <w:b/>
                <w:bCs/>
                <w:sz w:val="16"/>
                <w:szCs w:val="16"/>
                <w:lang w:eastAsia="en-GB"/>
              </w:rPr>
              <w:t>.</w:t>
            </w:r>
          </w:p>
        </w:tc>
        <w:tc>
          <w:tcPr>
            <w:tcW w:w="1670" w:type="dxa"/>
            <w:shd w:val="clear" w:color="auto" w:fill="FFFFFF" w:themeFill="background1"/>
            <w:noWrap/>
            <w:vAlign w:val="center"/>
            <w:hideMark/>
          </w:tcPr>
          <w:p w14:paraId="448692D7" w14:textId="17277E95"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FFFFFF" w:themeFill="background1"/>
            <w:vAlign w:val="center"/>
          </w:tcPr>
          <w:p w14:paraId="79BC2BE7" w14:textId="378F7FA2" w:rsidR="0052434D" w:rsidRPr="00D1151E" w:rsidRDefault="00CC45F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ne</w:t>
            </w:r>
          </w:p>
        </w:tc>
      </w:tr>
      <w:tr w:rsidR="0052434D" w:rsidRPr="00D1151E" w14:paraId="31851B26" w14:textId="77777777" w:rsidTr="00811B5E">
        <w:trPr>
          <w:trHeight w:val="768"/>
        </w:trPr>
        <w:tc>
          <w:tcPr>
            <w:tcW w:w="1100" w:type="dxa"/>
            <w:shd w:val="clear" w:color="000000" w:fill="E2EFDA"/>
            <w:noWrap/>
            <w:vAlign w:val="center"/>
            <w:hideMark/>
          </w:tcPr>
          <w:p w14:paraId="1F4C42AC" w14:textId="77777777" w:rsidR="0052434D" w:rsidRPr="00D1151E" w:rsidRDefault="0052434D" w:rsidP="007C5947">
            <w:pPr>
              <w:spacing w:after="0" w:line="240" w:lineRule="auto"/>
              <w:jc w:val="center"/>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1.2.</w:t>
            </w:r>
          </w:p>
        </w:tc>
        <w:tc>
          <w:tcPr>
            <w:tcW w:w="4862" w:type="dxa"/>
            <w:shd w:val="clear" w:color="000000" w:fill="E2EFDA"/>
            <w:vAlign w:val="center"/>
            <w:hideMark/>
          </w:tcPr>
          <w:p w14:paraId="4BA67263" w14:textId="0381C8CA" w:rsidR="0052434D" w:rsidRPr="00D1151E" w:rsidRDefault="00CC45FD" w:rsidP="007C5947">
            <w:pPr>
              <w:spacing w:after="0" w:line="240" w:lineRule="auto"/>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Predloženi troškovi su ekonomič</w:t>
            </w:r>
            <w:r w:rsidR="00401FE1" w:rsidRPr="00D1151E">
              <w:rPr>
                <w:rFonts w:asciiTheme="majorHAnsi" w:eastAsia="Times New Roman" w:hAnsiTheme="majorHAnsi" w:cstheme="majorHAnsi"/>
                <w:b/>
                <w:bCs/>
                <w:color w:val="C00000"/>
                <w:sz w:val="18"/>
                <w:szCs w:val="18"/>
                <w:lang w:eastAsia="en-GB"/>
              </w:rPr>
              <w:t>ni i sukladni tržišnim cijenama</w:t>
            </w:r>
          </w:p>
        </w:tc>
        <w:tc>
          <w:tcPr>
            <w:tcW w:w="1670" w:type="dxa"/>
            <w:shd w:val="pct50" w:color="000000" w:fill="E2EFDA"/>
            <w:vAlign w:val="center"/>
            <w:hideMark/>
          </w:tcPr>
          <w:p w14:paraId="4B7F18C1"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w:t>
            </w:r>
          </w:p>
        </w:tc>
        <w:tc>
          <w:tcPr>
            <w:tcW w:w="1559" w:type="dxa"/>
            <w:shd w:val="pct50" w:color="000000" w:fill="E2EFDA"/>
          </w:tcPr>
          <w:p w14:paraId="65E58751" w14:textId="77777777" w:rsidR="0052434D" w:rsidRPr="00D1151E" w:rsidRDefault="0052434D" w:rsidP="007C5947">
            <w:pPr>
              <w:spacing w:after="0" w:line="240" w:lineRule="auto"/>
              <w:jc w:val="center"/>
              <w:rPr>
                <w:rFonts w:asciiTheme="majorHAnsi" w:eastAsia="Times New Roman" w:hAnsiTheme="majorHAnsi" w:cstheme="majorHAnsi"/>
                <w:b/>
                <w:bCs/>
                <w:sz w:val="24"/>
                <w:szCs w:val="24"/>
                <w:lang w:eastAsia="en-GB"/>
              </w:rPr>
            </w:pPr>
          </w:p>
        </w:tc>
      </w:tr>
      <w:tr w:rsidR="0052434D" w:rsidRPr="00D1151E" w14:paraId="0E786876" w14:textId="77777777" w:rsidTr="00401FE1">
        <w:trPr>
          <w:trHeight w:val="960"/>
        </w:trPr>
        <w:tc>
          <w:tcPr>
            <w:tcW w:w="1100" w:type="dxa"/>
            <w:shd w:val="clear" w:color="000000" w:fill="E7E6E6"/>
            <w:noWrap/>
            <w:vAlign w:val="center"/>
          </w:tcPr>
          <w:p w14:paraId="5A6F49C9" w14:textId="70A85E64"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a.</w:t>
            </w:r>
          </w:p>
        </w:tc>
        <w:tc>
          <w:tcPr>
            <w:tcW w:w="4862" w:type="dxa"/>
            <w:shd w:val="clear" w:color="000000" w:fill="E7E6E6"/>
            <w:vAlign w:val="center"/>
          </w:tcPr>
          <w:p w14:paraId="7A6E7AB5" w14:textId="6909E003" w:rsidR="0052434D" w:rsidRPr="00D1151E" w:rsidRDefault="0052434D" w:rsidP="00401FE1">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Jesu li predloženi troškovi ekonomični i sukladni tržišnim cijenama?</w:t>
            </w:r>
          </w:p>
        </w:tc>
        <w:tc>
          <w:tcPr>
            <w:tcW w:w="1670" w:type="dxa"/>
            <w:shd w:val="clear" w:color="auto" w:fill="FFFFFF" w:themeFill="background1"/>
            <w:noWrap/>
            <w:vAlign w:val="center"/>
            <w:hideMark/>
          </w:tcPr>
          <w:p w14:paraId="7B667806" w14:textId="612FD3BF"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FFFFFF" w:themeFill="background1"/>
            <w:vAlign w:val="center"/>
          </w:tcPr>
          <w:p w14:paraId="25176B34" w14:textId="4A8F2351"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52434D" w:rsidRPr="00D1151E" w14:paraId="0ECDF21A" w14:textId="77777777" w:rsidTr="00811B5E">
        <w:trPr>
          <w:trHeight w:val="876"/>
        </w:trPr>
        <w:tc>
          <w:tcPr>
            <w:tcW w:w="1100" w:type="dxa"/>
            <w:shd w:val="clear" w:color="000000" w:fill="E2EFDA"/>
            <w:noWrap/>
            <w:vAlign w:val="center"/>
            <w:hideMark/>
          </w:tcPr>
          <w:p w14:paraId="73487D27" w14:textId="77777777" w:rsidR="0052434D" w:rsidRPr="00D1151E" w:rsidRDefault="0052434D" w:rsidP="0052434D">
            <w:pPr>
              <w:spacing w:after="0" w:line="240" w:lineRule="auto"/>
              <w:jc w:val="center"/>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lastRenderedPageBreak/>
              <w:t>1.3.</w:t>
            </w:r>
          </w:p>
        </w:tc>
        <w:tc>
          <w:tcPr>
            <w:tcW w:w="4862" w:type="dxa"/>
            <w:shd w:val="clear" w:color="000000" w:fill="E2EFDA"/>
            <w:vAlign w:val="center"/>
            <w:hideMark/>
          </w:tcPr>
          <w:p w14:paraId="3EF63AA1" w14:textId="563DE1A4" w:rsidR="0052434D" w:rsidRPr="00D1151E" w:rsidRDefault="00CC45FD" w:rsidP="00953E1B">
            <w:pPr>
              <w:spacing w:after="0" w:line="240" w:lineRule="auto"/>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Ispravno su primijenjene odabrane pojednostavljene troškovne mogućnosti</w:t>
            </w:r>
          </w:p>
        </w:tc>
        <w:tc>
          <w:tcPr>
            <w:tcW w:w="1670" w:type="dxa"/>
            <w:shd w:val="pct50" w:color="000000" w:fill="E2EFDA"/>
            <w:vAlign w:val="center"/>
            <w:hideMark/>
          </w:tcPr>
          <w:p w14:paraId="0733F6E7" w14:textId="77777777" w:rsidR="0052434D" w:rsidRPr="00D1151E" w:rsidRDefault="0052434D" w:rsidP="0052434D">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w:t>
            </w:r>
          </w:p>
        </w:tc>
        <w:tc>
          <w:tcPr>
            <w:tcW w:w="1559" w:type="dxa"/>
            <w:shd w:val="pct50" w:color="000000" w:fill="E2EFDA"/>
          </w:tcPr>
          <w:p w14:paraId="6F93A92C" w14:textId="77777777" w:rsidR="0052434D" w:rsidRPr="00D1151E" w:rsidRDefault="0052434D" w:rsidP="0052434D">
            <w:pPr>
              <w:spacing w:after="0" w:line="240" w:lineRule="auto"/>
              <w:jc w:val="center"/>
              <w:rPr>
                <w:rFonts w:asciiTheme="majorHAnsi" w:eastAsia="Times New Roman" w:hAnsiTheme="majorHAnsi" w:cstheme="majorHAnsi"/>
                <w:b/>
                <w:bCs/>
                <w:sz w:val="24"/>
                <w:szCs w:val="24"/>
                <w:lang w:eastAsia="en-GB"/>
              </w:rPr>
            </w:pPr>
          </w:p>
        </w:tc>
      </w:tr>
      <w:tr w:rsidR="0052434D" w:rsidRPr="00D1151E" w14:paraId="4A20C3A9" w14:textId="77777777" w:rsidTr="003D16AD">
        <w:trPr>
          <w:trHeight w:val="1092"/>
        </w:trPr>
        <w:tc>
          <w:tcPr>
            <w:tcW w:w="1100" w:type="dxa"/>
            <w:shd w:val="clear" w:color="000000" w:fill="E7E6E6"/>
            <w:noWrap/>
            <w:vAlign w:val="center"/>
            <w:hideMark/>
          </w:tcPr>
          <w:p w14:paraId="0DCD7F54" w14:textId="77777777"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a.</w:t>
            </w:r>
          </w:p>
        </w:tc>
        <w:tc>
          <w:tcPr>
            <w:tcW w:w="4862" w:type="dxa"/>
            <w:shd w:val="clear" w:color="000000" w:fill="E7E6E6"/>
            <w:vAlign w:val="center"/>
            <w:hideMark/>
          </w:tcPr>
          <w:p w14:paraId="1F9A6F9E" w14:textId="0A183DCC" w:rsidR="0052434D" w:rsidRPr="00D1151E" w:rsidRDefault="00CC45F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Za neizravne troškove primijenjena je paušalna stopa od 7</w:t>
            </w:r>
            <w:r w:rsidR="0041133B" w:rsidRPr="00D1151E">
              <w:rPr>
                <w:rFonts w:asciiTheme="majorHAnsi" w:eastAsia="Times New Roman" w:hAnsiTheme="majorHAnsi" w:cstheme="majorHAnsi"/>
                <w:b/>
                <w:bCs/>
                <w:sz w:val="16"/>
                <w:szCs w:val="16"/>
                <w:lang w:eastAsia="en-GB"/>
              </w:rPr>
              <w:t xml:space="preserve"> </w:t>
            </w:r>
            <w:r w:rsidRPr="00D1151E">
              <w:rPr>
                <w:rFonts w:asciiTheme="majorHAnsi" w:eastAsia="Times New Roman" w:hAnsiTheme="majorHAnsi" w:cstheme="majorHAnsi"/>
                <w:b/>
                <w:bCs/>
                <w:sz w:val="16"/>
                <w:szCs w:val="16"/>
                <w:lang w:eastAsia="en-GB"/>
              </w:rPr>
              <w:t>% u odnosu na prihvatljive izravne troškove projekta</w:t>
            </w:r>
            <w:r w:rsidR="009F6325">
              <w:rPr>
                <w:rFonts w:asciiTheme="majorHAnsi" w:eastAsia="Times New Roman" w:hAnsiTheme="majorHAnsi" w:cstheme="majorHAnsi"/>
                <w:b/>
                <w:bCs/>
                <w:sz w:val="16"/>
                <w:szCs w:val="16"/>
                <w:lang w:eastAsia="en-GB"/>
              </w:rPr>
              <w:t>.</w:t>
            </w:r>
          </w:p>
        </w:tc>
        <w:tc>
          <w:tcPr>
            <w:tcW w:w="1670" w:type="dxa"/>
            <w:shd w:val="clear" w:color="000000" w:fill="FFFFFF"/>
            <w:noWrap/>
            <w:vAlign w:val="center"/>
            <w:hideMark/>
          </w:tcPr>
          <w:p w14:paraId="02B8B96C" w14:textId="2F5B559C"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000000" w:fill="FFFFFF"/>
            <w:vAlign w:val="center"/>
          </w:tcPr>
          <w:p w14:paraId="03AE207B" w14:textId="03BC4F3C" w:rsidR="0052434D" w:rsidRPr="00D1151E" w:rsidRDefault="00CC45FD" w:rsidP="003D16A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9F6325" w:rsidRPr="00D1151E" w14:paraId="709F37CA" w14:textId="77777777" w:rsidTr="004F29F9">
        <w:trPr>
          <w:trHeight w:val="936"/>
        </w:trPr>
        <w:tc>
          <w:tcPr>
            <w:tcW w:w="1100" w:type="dxa"/>
            <w:shd w:val="clear" w:color="000000" w:fill="E2EFDA"/>
            <w:noWrap/>
            <w:vAlign w:val="center"/>
            <w:hideMark/>
          </w:tcPr>
          <w:p w14:paraId="4DEEC563" w14:textId="77777777" w:rsidR="009F6325" w:rsidRPr="00D1151E" w:rsidRDefault="009F6325" w:rsidP="004F29F9">
            <w:pPr>
              <w:spacing w:after="0" w:line="240" w:lineRule="auto"/>
              <w:jc w:val="center"/>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1.4.</w:t>
            </w:r>
          </w:p>
        </w:tc>
        <w:tc>
          <w:tcPr>
            <w:tcW w:w="4862" w:type="dxa"/>
            <w:shd w:val="clear" w:color="000000" w:fill="E2EFDA"/>
            <w:vAlign w:val="center"/>
            <w:hideMark/>
          </w:tcPr>
          <w:p w14:paraId="5C17558F" w14:textId="7DEFF998" w:rsidR="009F6325" w:rsidRPr="00D1151E" w:rsidRDefault="009F6325" w:rsidP="004F29F9">
            <w:pPr>
              <w:spacing w:after="0" w:line="240" w:lineRule="auto"/>
              <w:rPr>
                <w:rFonts w:asciiTheme="majorHAnsi" w:eastAsia="Times New Roman" w:hAnsiTheme="majorHAnsi" w:cstheme="majorHAnsi"/>
                <w:b/>
                <w:bCs/>
                <w:color w:val="C00000"/>
                <w:sz w:val="18"/>
                <w:szCs w:val="18"/>
                <w:lang w:eastAsia="en-GB"/>
              </w:rPr>
            </w:pPr>
            <w:r w:rsidRPr="004749AA">
              <w:rPr>
                <w:rFonts w:asciiTheme="majorHAnsi" w:eastAsia="Times New Roman" w:hAnsiTheme="majorHAnsi" w:cstheme="majorHAnsi"/>
                <w:b/>
                <w:bCs/>
                <w:color w:val="C00000"/>
                <w:sz w:val="18"/>
                <w:szCs w:val="18"/>
                <w:lang w:eastAsia="en-GB"/>
              </w:rPr>
              <w:t>Poštovana su ograničenja koja su zadana za pojedine kategorije troškova i/ili cijeli proračun</w:t>
            </w:r>
          </w:p>
        </w:tc>
        <w:tc>
          <w:tcPr>
            <w:tcW w:w="1670" w:type="dxa"/>
            <w:shd w:val="pct50" w:color="000000" w:fill="E2EFDA"/>
            <w:vAlign w:val="center"/>
            <w:hideMark/>
          </w:tcPr>
          <w:p w14:paraId="063A2CB0" w14:textId="78E939EE" w:rsidR="009F6325" w:rsidRPr="009F6325" w:rsidRDefault="009F6325" w:rsidP="004F29F9">
            <w:pPr>
              <w:spacing w:after="0" w:line="240" w:lineRule="auto"/>
              <w:jc w:val="center"/>
              <w:rPr>
                <w:rFonts w:asciiTheme="majorHAnsi" w:eastAsia="Times New Roman" w:hAnsiTheme="majorHAnsi" w:cstheme="majorHAnsi"/>
                <w:b/>
                <w:bCs/>
                <w:sz w:val="16"/>
                <w:szCs w:val="16"/>
                <w:lang w:eastAsia="en-GB"/>
              </w:rPr>
            </w:pPr>
            <w:r w:rsidRPr="009F6325">
              <w:rPr>
                <w:rFonts w:asciiTheme="majorHAnsi" w:eastAsia="Times New Roman" w:hAnsiTheme="majorHAnsi" w:cstheme="majorHAnsi"/>
                <w:b/>
                <w:bCs/>
                <w:sz w:val="16"/>
                <w:szCs w:val="16"/>
                <w:lang w:eastAsia="en-GB"/>
              </w:rPr>
              <w:t>DA </w:t>
            </w:r>
          </w:p>
        </w:tc>
        <w:tc>
          <w:tcPr>
            <w:tcW w:w="1559" w:type="dxa"/>
            <w:shd w:val="pct50" w:color="000000" w:fill="E2EFDA"/>
          </w:tcPr>
          <w:p w14:paraId="00D11855" w14:textId="358FCB36" w:rsidR="009F6325" w:rsidRPr="009F6325" w:rsidRDefault="009F6325" w:rsidP="004F29F9">
            <w:pPr>
              <w:spacing w:after="0" w:line="240" w:lineRule="auto"/>
              <w:jc w:val="center"/>
              <w:rPr>
                <w:rFonts w:asciiTheme="majorHAnsi" w:eastAsia="Times New Roman" w:hAnsiTheme="majorHAnsi" w:cstheme="majorHAnsi"/>
                <w:b/>
                <w:bCs/>
                <w:sz w:val="16"/>
                <w:szCs w:val="16"/>
                <w:lang w:eastAsia="en-GB"/>
              </w:rPr>
            </w:pPr>
            <w:r w:rsidRPr="009F6325">
              <w:rPr>
                <w:rFonts w:asciiTheme="majorHAnsi" w:eastAsia="Times New Roman" w:hAnsiTheme="majorHAnsi" w:cstheme="majorHAnsi"/>
                <w:b/>
                <w:bCs/>
                <w:sz w:val="16"/>
                <w:szCs w:val="16"/>
                <w:lang w:eastAsia="en-GB"/>
              </w:rPr>
              <w:t>*Ukoliko na razini PDP-a nisu postavljena ograničenja ovaj uvjet se smatra zadovoljenim.</w:t>
            </w:r>
          </w:p>
        </w:tc>
      </w:tr>
      <w:tr w:rsidR="0052434D" w:rsidRPr="00D1151E" w14:paraId="160DE823" w14:textId="77777777" w:rsidTr="00811B5E">
        <w:trPr>
          <w:trHeight w:val="936"/>
        </w:trPr>
        <w:tc>
          <w:tcPr>
            <w:tcW w:w="1100" w:type="dxa"/>
            <w:shd w:val="clear" w:color="000000" w:fill="E2EFDA"/>
            <w:noWrap/>
            <w:vAlign w:val="center"/>
            <w:hideMark/>
          </w:tcPr>
          <w:p w14:paraId="228D1285" w14:textId="5DF00841" w:rsidR="0052434D" w:rsidRPr="00D1151E" w:rsidRDefault="00CC45FD" w:rsidP="0052434D">
            <w:pPr>
              <w:spacing w:after="0" w:line="240" w:lineRule="auto"/>
              <w:jc w:val="center"/>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1.</w:t>
            </w:r>
            <w:r w:rsidR="009F6325">
              <w:rPr>
                <w:rFonts w:asciiTheme="majorHAnsi" w:eastAsia="Times New Roman" w:hAnsiTheme="majorHAnsi" w:cstheme="majorHAnsi"/>
                <w:b/>
                <w:bCs/>
                <w:color w:val="C00000"/>
                <w:sz w:val="18"/>
                <w:szCs w:val="18"/>
                <w:lang w:eastAsia="en-GB"/>
              </w:rPr>
              <w:t>5</w:t>
            </w:r>
            <w:r w:rsidR="0052434D" w:rsidRPr="00D1151E">
              <w:rPr>
                <w:rFonts w:asciiTheme="majorHAnsi" w:eastAsia="Times New Roman" w:hAnsiTheme="majorHAnsi" w:cstheme="majorHAnsi"/>
                <w:b/>
                <w:bCs/>
                <w:color w:val="C00000"/>
                <w:sz w:val="18"/>
                <w:szCs w:val="18"/>
                <w:lang w:eastAsia="en-GB"/>
              </w:rPr>
              <w:t>.</w:t>
            </w:r>
          </w:p>
        </w:tc>
        <w:tc>
          <w:tcPr>
            <w:tcW w:w="4862" w:type="dxa"/>
            <w:shd w:val="clear" w:color="000000" w:fill="E2EFDA"/>
            <w:vAlign w:val="center"/>
            <w:hideMark/>
          </w:tcPr>
          <w:p w14:paraId="190C3B28" w14:textId="2624B2B4" w:rsidR="0052434D" w:rsidRPr="00D1151E" w:rsidRDefault="00CC45FD" w:rsidP="0052434D">
            <w:pPr>
              <w:spacing w:after="0" w:line="240" w:lineRule="auto"/>
              <w:rPr>
                <w:rFonts w:asciiTheme="majorHAnsi" w:eastAsia="Times New Roman" w:hAnsiTheme="majorHAnsi" w:cstheme="majorHAnsi"/>
                <w:b/>
                <w:bCs/>
                <w:color w:val="C00000"/>
                <w:sz w:val="18"/>
                <w:szCs w:val="18"/>
                <w:lang w:eastAsia="en-GB"/>
              </w:rPr>
            </w:pPr>
            <w:r w:rsidRPr="00D1151E">
              <w:rPr>
                <w:rFonts w:asciiTheme="majorHAnsi" w:eastAsia="Times New Roman" w:hAnsiTheme="majorHAnsi" w:cstheme="majorHAnsi"/>
                <w:b/>
                <w:bCs/>
                <w:color w:val="C00000"/>
                <w:sz w:val="18"/>
                <w:szCs w:val="18"/>
                <w:lang w:eastAsia="en-GB"/>
              </w:rPr>
              <w:t>Proračun ne sadrž</w:t>
            </w:r>
            <w:r w:rsidR="00401FE1" w:rsidRPr="00D1151E">
              <w:rPr>
                <w:rFonts w:asciiTheme="majorHAnsi" w:eastAsia="Times New Roman" w:hAnsiTheme="majorHAnsi" w:cstheme="majorHAnsi"/>
                <w:b/>
                <w:bCs/>
                <w:color w:val="C00000"/>
                <w:sz w:val="18"/>
                <w:szCs w:val="18"/>
                <w:lang w:eastAsia="en-GB"/>
              </w:rPr>
              <w:t>i neprihvatljive vrste troškova</w:t>
            </w:r>
          </w:p>
        </w:tc>
        <w:tc>
          <w:tcPr>
            <w:tcW w:w="1670" w:type="dxa"/>
            <w:shd w:val="pct50" w:color="000000" w:fill="E2EFDA"/>
            <w:vAlign w:val="center"/>
            <w:hideMark/>
          </w:tcPr>
          <w:p w14:paraId="054621E9" w14:textId="77777777" w:rsidR="0052434D" w:rsidRPr="00D1151E" w:rsidRDefault="0052434D" w:rsidP="0052434D">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w:t>
            </w:r>
          </w:p>
        </w:tc>
        <w:tc>
          <w:tcPr>
            <w:tcW w:w="1559" w:type="dxa"/>
            <w:shd w:val="pct50" w:color="000000" w:fill="E2EFDA"/>
          </w:tcPr>
          <w:p w14:paraId="6E8F99D8" w14:textId="77777777" w:rsidR="0052434D" w:rsidRPr="00D1151E" w:rsidRDefault="0052434D" w:rsidP="0052434D">
            <w:pPr>
              <w:spacing w:after="0" w:line="240" w:lineRule="auto"/>
              <w:jc w:val="center"/>
              <w:rPr>
                <w:rFonts w:asciiTheme="majorHAnsi" w:eastAsia="Times New Roman" w:hAnsiTheme="majorHAnsi" w:cstheme="majorHAnsi"/>
                <w:b/>
                <w:bCs/>
                <w:sz w:val="24"/>
                <w:szCs w:val="24"/>
                <w:lang w:eastAsia="en-GB"/>
              </w:rPr>
            </w:pPr>
          </w:p>
        </w:tc>
      </w:tr>
      <w:tr w:rsidR="0052434D" w:rsidRPr="00D1151E" w14:paraId="4B3D7304" w14:textId="1C7E924E" w:rsidTr="00811B5E">
        <w:trPr>
          <w:trHeight w:val="936"/>
        </w:trPr>
        <w:tc>
          <w:tcPr>
            <w:tcW w:w="1100" w:type="dxa"/>
            <w:shd w:val="clear" w:color="000000" w:fill="E7E6E6"/>
            <w:noWrap/>
            <w:vAlign w:val="center"/>
          </w:tcPr>
          <w:p w14:paraId="2E8F3326" w14:textId="79597312"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a.</w:t>
            </w:r>
          </w:p>
        </w:tc>
        <w:tc>
          <w:tcPr>
            <w:tcW w:w="4862" w:type="dxa"/>
            <w:shd w:val="clear" w:color="auto" w:fill="D9D9D9" w:themeFill="background1" w:themeFillShade="D9"/>
            <w:vAlign w:val="center"/>
          </w:tcPr>
          <w:p w14:paraId="77A07A56" w14:textId="77777777"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p>
          <w:p w14:paraId="46AA07A1" w14:textId="62823EBC"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sz w:val="16"/>
                <w:szCs w:val="16"/>
                <w:lang w:eastAsia="en-GB"/>
              </w:rPr>
              <w:t>Jesu li izdaci  u skladu s važećim Pravilnikom o prihvatljivosti troškova u okviru Europskoga socijalnog fonda plus</w:t>
            </w:r>
            <w:r w:rsidRPr="00D1151E" w:rsidDel="00574AF7">
              <w:rPr>
                <w:rFonts w:asciiTheme="majorHAnsi" w:eastAsia="Times New Roman" w:hAnsiTheme="majorHAnsi" w:cstheme="majorHAnsi"/>
                <w:b/>
                <w:sz w:val="16"/>
                <w:szCs w:val="16"/>
                <w:lang w:eastAsia="en-GB"/>
              </w:rPr>
              <w:t xml:space="preserve"> </w:t>
            </w:r>
            <w:r w:rsidRPr="00D1151E">
              <w:rPr>
                <w:rFonts w:asciiTheme="majorHAnsi" w:eastAsia="Times New Roman" w:hAnsiTheme="majorHAnsi" w:cstheme="majorHAnsi"/>
                <w:b/>
                <w:sz w:val="16"/>
                <w:szCs w:val="16"/>
                <w:lang w:eastAsia="en-GB"/>
              </w:rPr>
              <w:t>i (dodatnim) uvjetima za prihvatljivost troškova primjenjivima na predmetnu dodjelu?</w:t>
            </w:r>
          </w:p>
        </w:tc>
        <w:tc>
          <w:tcPr>
            <w:tcW w:w="1670" w:type="dxa"/>
            <w:shd w:val="clear" w:color="auto" w:fill="D9D9D9" w:themeFill="background1" w:themeFillShade="D9"/>
            <w:noWrap/>
            <w:vAlign w:val="center"/>
          </w:tcPr>
          <w:p w14:paraId="03F388A1" w14:textId="5C799A80"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D9D9D9" w:themeFill="background1" w:themeFillShade="D9"/>
            <w:vAlign w:val="center"/>
          </w:tcPr>
          <w:p w14:paraId="30CD3380" w14:textId="53B1D7B2"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52434D" w:rsidRPr="00D1151E" w14:paraId="57C0C1E9" w14:textId="4A95D089" w:rsidTr="00811B5E">
        <w:trPr>
          <w:trHeight w:val="936"/>
        </w:trPr>
        <w:tc>
          <w:tcPr>
            <w:tcW w:w="1100" w:type="dxa"/>
            <w:shd w:val="clear" w:color="000000" w:fill="E7E6E6"/>
            <w:noWrap/>
            <w:vAlign w:val="center"/>
          </w:tcPr>
          <w:p w14:paraId="0F723F2A" w14:textId="68AC99DC"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b.</w:t>
            </w:r>
          </w:p>
        </w:tc>
        <w:tc>
          <w:tcPr>
            <w:tcW w:w="4862" w:type="dxa"/>
            <w:shd w:val="clear" w:color="auto" w:fill="D9D9D9" w:themeFill="background1" w:themeFillShade="D9"/>
            <w:vAlign w:val="center"/>
          </w:tcPr>
          <w:p w14:paraId="409770BA" w14:textId="77777777"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p>
          <w:p w14:paraId="2CEDF883" w14:textId="0CCC6751"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 xml:space="preserve">U proračunu projektnog prijedloga nisu uključene neprihvatljive vrste troškova kako je navedeno u poglavlju </w:t>
            </w:r>
            <w:r w:rsidRPr="00D1151E">
              <w:rPr>
                <w:rFonts w:asciiTheme="majorHAnsi" w:eastAsia="Times New Roman" w:hAnsiTheme="majorHAnsi" w:cstheme="majorHAnsi"/>
                <w:b/>
                <w:bCs/>
                <w:i/>
                <w:iCs/>
                <w:sz w:val="16"/>
                <w:szCs w:val="16"/>
                <w:lang w:eastAsia="en-GB"/>
              </w:rPr>
              <w:t>2.7.3. Neprihvatljive vrste troškova</w:t>
            </w:r>
            <w:r w:rsidRPr="00D1151E">
              <w:rPr>
                <w:rFonts w:asciiTheme="majorHAnsi" w:eastAsia="Times New Roman" w:hAnsiTheme="majorHAnsi" w:cstheme="majorHAnsi"/>
                <w:b/>
                <w:bCs/>
                <w:sz w:val="16"/>
                <w:szCs w:val="16"/>
                <w:lang w:eastAsia="en-GB"/>
              </w:rPr>
              <w:t>.</w:t>
            </w:r>
          </w:p>
        </w:tc>
        <w:tc>
          <w:tcPr>
            <w:tcW w:w="1670" w:type="dxa"/>
            <w:shd w:val="clear" w:color="auto" w:fill="D9D9D9" w:themeFill="background1" w:themeFillShade="D9"/>
            <w:noWrap/>
            <w:vAlign w:val="center"/>
          </w:tcPr>
          <w:p w14:paraId="406393A7" w14:textId="40290820"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p>
        </w:tc>
        <w:tc>
          <w:tcPr>
            <w:tcW w:w="1559" w:type="dxa"/>
            <w:shd w:val="clear" w:color="auto" w:fill="D9D9D9" w:themeFill="background1" w:themeFillShade="D9"/>
            <w:vAlign w:val="center"/>
          </w:tcPr>
          <w:p w14:paraId="4724543F" w14:textId="6EC94060" w:rsidR="0052434D" w:rsidRPr="00D1151E" w:rsidRDefault="0052434D" w:rsidP="0052434D">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r>
      <w:tr w:rsidR="0052434D" w:rsidRPr="00D1151E" w14:paraId="12C93E34" w14:textId="77777777" w:rsidTr="00811B5E">
        <w:trPr>
          <w:trHeight w:val="408"/>
        </w:trPr>
        <w:tc>
          <w:tcPr>
            <w:tcW w:w="1100" w:type="dxa"/>
            <w:shd w:val="clear" w:color="000000" w:fill="E2EFDA"/>
            <w:noWrap/>
            <w:vAlign w:val="center"/>
            <w:hideMark/>
          </w:tcPr>
          <w:p w14:paraId="18DBFD5C" w14:textId="77777777" w:rsidR="0052434D" w:rsidRPr="00D1151E" w:rsidRDefault="0052434D" w:rsidP="0052434D">
            <w:pPr>
              <w:spacing w:after="0" w:line="240" w:lineRule="auto"/>
              <w:jc w:val="center"/>
              <w:rPr>
                <w:rFonts w:asciiTheme="majorHAnsi" w:eastAsia="Times New Roman" w:hAnsiTheme="majorHAnsi" w:cstheme="majorHAnsi"/>
                <w:b/>
                <w:bCs/>
                <w:color w:val="C00000"/>
                <w:sz w:val="24"/>
                <w:szCs w:val="24"/>
                <w:lang w:eastAsia="en-GB"/>
              </w:rPr>
            </w:pPr>
            <w:r w:rsidRPr="00D1151E">
              <w:rPr>
                <w:rFonts w:asciiTheme="majorHAnsi" w:eastAsia="Times New Roman" w:hAnsiTheme="majorHAnsi" w:cstheme="majorHAnsi"/>
                <w:b/>
                <w:bCs/>
                <w:color w:val="C00000"/>
                <w:sz w:val="24"/>
                <w:szCs w:val="24"/>
                <w:lang w:eastAsia="en-GB"/>
              </w:rPr>
              <w:t>2.</w:t>
            </w:r>
          </w:p>
        </w:tc>
        <w:tc>
          <w:tcPr>
            <w:tcW w:w="4862" w:type="dxa"/>
            <w:shd w:val="clear" w:color="000000" w:fill="E2EFDA"/>
            <w:vAlign w:val="center"/>
            <w:hideMark/>
          </w:tcPr>
          <w:p w14:paraId="4A93739C" w14:textId="77777777" w:rsidR="0052434D" w:rsidRPr="00D1151E" w:rsidRDefault="0052434D" w:rsidP="0052434D">
            <w:pPr>
              <w:spacing w:after="0" w:line="240" w:lineRule="auto"/>
              <w:rPr>
                <w:rFonts w:asciiTheme="majorHAnsi" w:eastAsia="Times New Roman" w:hAnsiTheme="majorHAnsi" w:cstheme="majorHAnsi"/>
                <w:b/>
                <w:bCs/>
                <w:color w:val="C00000"/>
                <w:sz w:val="24"/>
                <w:szCs w:val="24"/>
                <w:lang w:eastAsia="en-GB"/>
              </w:rPr>
            </w:pPr>
            <w:r w:rsidRPr="00D1151E">
              <w:rPr>
                <w:rFonts w:asciiTheme="majorHAnsi" w:eastAsia="Times New Roman" w:hAnsiTheme="majorHAnsi" w:cstheme="majorHAnsi"/>
                <w:b/>
                <w:bCs/>
                <w:color w:val="C00000"/>
                <w:sz w:val="24"/>
                <w:szCs w:val="24"/>
                <w:lang w:eastAsia="en-GB"/>
              </w:rPr>
              <w:t>Usklađenost s pravilima o državnim potporama</w:t>
            </w:r>
          </w:p>
        </w:tc>
        <w:tc>
          <w:tcPr>
            <w:tcW w:w="1670" w:type="dxa"/>
            <w:shd w:val="pct50" w:color="000000" w:fill="E2EFDA"/>
            <w:vAlign w:val="center"/>
            <w:hideMark/>
          </w:tcPr>
          <w:p w14:paraId="15C70290" w14:textId="77777777" w:rsidR="0052434D" w:rsidRPr="00D1151E" w:rsidRDefault="0052434D" w:rsidP="0052434D">
            <w:pPr>
              <w:spacing w:after="0" w:line="240" w:lineRule="auto"/>
              <w:jc w:val="center"/>
              <w:rPr>
                <w:rFonts w:asciiTheme="majorHAnsi" w:eastAsia="Times New Roman" w:hAnsiTheme="majorHAnsi" w:cstheme="majorHAnsi"/>
                <w:b/>
                <w:bCs/>
                <w:sz w:val="24"/>
                <w:szCs w:val="24"/>
                <w:lang w:eastAsia="en-GB"/>
              </w:rPr>
            </w:pPr>
            <w:r w:rsidRPr="00D1151E">
              <w:rPr>
                <w:rFonts w:asciiTheme="majorHAnsi" w:eastAsia="Times New Roman" w:hAnsiTheme="majorHAnsi" w:cstheme="majorHAnsi"/>
                <w:b/>
                <w:bCs/>
                <w:sz w:val="24"/>
                <w:szCs w:val="24"/>
                <w:lang w:eastAsia="en-GB"/>
              </w:rPr>
              <w:t> </w:t>
            </w:r>
          </w:p>
        </w:tc>
        <w:tc>
          <w:tcPr>
            <w:tcW w:w="1559" w:type="dxa"/>
            <w:shd w:val="pct50" w:color="000000" w:fill="E2EFDA"/>
          </w:tcPr>
          <w:p w14:paraId="0EBA0E74" w14:textId="77777777"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*Ukoliko na razini PDP-a nema dodjele državnih potpora i/ili de minimis potpora ovaj uvjet se smatra zadovoljenim.</w:t>
            </w:r>
          </w:p>
        </w:tc>
      </w:tr>
      <w:tr w:rsidR="0052434D" w:rsidRPr="00D1151E" w14:paraId="42DA4F4B" w14:textId="77777777" w:rsidTr="00811B5E">
        <w:trPr>
          <w:trHeight w:val="300"/>
        </w:trPr>
        <w:tc>
          <w:tcPr>
            <w:tcW w:w="1100" w:type="dxa"/>
            <w:shd w:val="clear" w:color="000000" w:fill="E7E6E6"/>
            <w:noWrap/>
            <w:vAlign w:val="center"/>
            <w:hideMark/>
          </w:tcPr>
          <w:p w14:paraId="33F75901" w14:textId="0129957C" w:rsidR="0052434D" w:rsidRPr="00D1151E" w:rsidRDefault="00634FE9" w:rsidP="0052434D">
            <w:pPr>
              <w:spacing w:after="0" w:line="240" w:lineRule="auto"/>
              <w:jc w:val="center"/>
              <w:rPr>
                <w:rFonts w:asciiTheme="majorHAnsi" w:eastAsia="Times New Roman" w:hAnsiTheme="majorHAnsi" w:cstheme="majorHAnsi"/>
                <w:b/>
                <w:bCs/>
                <w:sz w:val="16"/>
                <w:szCs w:val="16"/>
                <w:lang w:eastAsia="en-GB"/>
              </w:rPr>
            </w:pPr>
            <w:r>
              <w:rPr>
                <w:rFonts w:asciiTheme="majorHAnsi" w:eastAsia="Times New Roman" w:hAnsiTheme="majorHAnsi" w:cstheme="majorHAnsi"/>
                <w:b/>
                <w:bCs/>
                <w:sz w:val="16"/>
                <w:szCs w:val="16"/>
                <w:lang w:eastAsia="en-GB"/>
              </w:rPr>
              <w:t>a</w:t>
            </w:r>
            <w:r w:rsidR="0052434D" w:rsidRPr="00D1151E">
              <w:rPr>
                <w:rFonts w:asciiTheme="majorHAnsi" w:eastAsia="Times New Roman" w:hAnsiTheme="majorHAnsi" w:cstheme="majorHAnsi"/>
                <w:b/>
                <w:bCs/>
                <w:sz w:val="16"/>
                <w:szCs w:val="16"/>
                <w:lang w:eastAsia="en-GB"/>
              </w:rPr>
              <w:t>.</w:t>
            </w:r>
          </w:p>
        </w:tc>
        <w:tc>
          <w:tcPr>
            <w:tcW w:w="4862" w:type="dxa"/>
            <w:shd w:val="clear" w:color="000000" w:fill="E7E6E6"/>
            <w:vAlign w:val="center"/>
            <w:hideMark/>
          </w:tcPr>
          <w:p w14:paraId="331E470B" w14:textId="0907FA84" w:rsidR="0052434D" w:rsidRPr="00D1151E" w:rsidRDefault="0052434D" w:rsidP="0052434D">
            <w:pPr>
              <w:spacing w:after="0" w:line="240" w:lineRule="auto"/>
              <w:jc w:val="center"/>
              <w:rPr>
                <w:rFonts w:asciiTheme="majorHAnsi" w:eastAsia="Times New Roman" w:hAnsiTheme="majorHAnsi" w:cstheme="majorHAnsi"/>
                <w:b/>
                <w:bCs/>
                <w:sz w:val="16"/>
                <w:szCs w:val="16"/>
                <w:lang w:eastAsia="en-GB"/>
              </w:rPr>
            </w:pPr>
            <w:r w:rsidRPr="00D1151E">
              <w:rPr>
                <w:rFonts w:asciiTheme="majorHAnsi" w:eastAsia="Times New Roman" w:hAnsiTheme="majorHAnsi" w:cstheme="majorHAnsi"/>
                <w:b/>
                <w:bCs/>
                <w:sz w:val="16"/>
                <w:szCs w:val="16"/>
                <w:lang w:eastAsia="en-GB"/>
              </w:rPr>
              <w:t>Dodjela sredstava operaciji ne smatra se dodjelom nedozvoljene državne potpore?</w:t>
            </w:r>
          </w:p>
        </w:tc>
        <w:tc>
          <w:tcPr>
            <w:tcW w:w="1670" w:type="dxa"/>
            <w:shd w:val="clear" w:color="auto" w:fill="D9D9D9" w:themeFill="background1" w:themeFillShade="D9"/>
            <w:noWrap/>
            <w:vAlign w:val="center"/>
            <w:hideMark/>
          </w:tcPr>
          <w:p w14:paraId="2B983602" w14:textId="631CBC9C" w:rsidR="0052434D" w:rsidRPr="00D1151E" w:rsidRDefault="00FE300B" w:rsidP="009F6325">
            <w:pPr>
              <w:spacing w:after="0" w:line="240" w:lineRule="auto"/>
              <w:jc w:val="center"/>
              <w:rPr>
                <w:rFonts w:asciiTheme="majorHAnsi" w:eastAsia="Times New Roman" w:hAnsiTheme="majorHAnsi" w:cstheme="majorHAnsi"/>
                <w:sz w:val="16"/>
                <w:szCs w:val="16"/>
                <w:lang w:eastAsia="en-GB"/>
              </w:rPr>
            </w:pPr>
            <w:r w:rsidRPr="00D1151E">
              <w:rPr>
                <w:rFonts w:asciiTheme="majorHAnsi" w:eastAsia="Times New Roman" w:hAnsiTheme="majorHAnsi" w:cstheme="majorHAnsi"/>
                <w:sz w:val="16"/>
                <w:szCs w:val="16"/>
                <w:lang w:eastAsia="en-GB"/>
              </w:rPr>
              <w:t>DA</w:t>
            </w:r>
          </w:p>
        </w:tc>
        <w:tc>
          <w:tcPr>
            <w:tcW w:w="1559" w:type="dxa"/>
            <w:shd w:val="clear" w:color="auto" w:fill="D9D9D9" w:themeFill="background1" w:themeFillShade="D9"/>
          </w:tcPr>
          <w:p w14:paraId="095CA95F" w14:textId="607C881F" w:rsidR="0052434D" w:rsidRPr="00D1151E" w:rsidRDefault="0052434D" w:rsidP="00B1433A">
            <w:pPr>
              <w:spacing w:after="0" w:line="240" w:lineRule="auto"/>
              <w:jc w:val="center"/>
              <w:rPr>
                <w:rFonts w:asciiTheme="majorHAnsi" w:eastAsia="Times New Roman" w:hAnsiTheme="majorHAnsi" w:cstheme="majorHAnsi"/>
                <w:sz w:val="16"/>
                <w:szCs w:val="16"/>
                <w:lang w:eastAsia="en-GB"/>
              </w:rPr>
            </w:pPr>
          </w:p>
        </w:tc>
      </w:tr>
    </w:tbl>
    <w:p w14:paraId="623CBBDB" w14:textId="2DC6A03E" w:rsidR="007C5947" w:rsidRPr="00D1151E" w:rsidRDefault="007C5947">
      <w:pPr>
        <w:jc w:val="both"/>
        <w:rPr>
          <w:rFonts w:asciiTheme="majorHAnsi" w:hAnsiTheme="majorHAnsi" w:cstheme="majorHAnsi"/>
          <w:sz w:val="24"/>
          <w:szCs w:val="24"/>
        </w:rPr>
      </w:pPr>
    </w:p>
    <w:p w14:paraId="21DFD67F" w14:textId="77777777" w:rsidR="00213CB7" w:rsidRPr="00D1151E" w:rsidRDefault="00213CB7" w:rsidP="00213CB7">
      <w:pPr>
        <w:jc w:val="both"/>
        <w:rPr>
          <w:rFonts w:asciiTheme="majorHAnsi" w:eastAsia="Lucida Sans Unicode" w:hAnsiTheme="majorHAnsi" w:cstheme="majorHAnsi"/>
          <w:sz w:val="24"/>
          <w:szCs w:val="24"/>
        </w:rPr>
      </w:pPr>
      <w:r w:rsidRPr="00D1151E">
        <w:rPr>
          <w:rFonts w:asciiTheme="majorHAnsi" w:eastAsia="Lucida Sans Unicode" w:hAnsiTheme="majorHAnsi" w:cstheme="majorHAnsi"/>
          <w:sz w:val="24"/>
          <w:szCs w:val="24"/>
        </w:rPr>
        <w:t>Ako u projektnom prijedlogu dostavljeni podaci nisu jasni ili sadrže pogreške i kada iz navedenih razloga nije moguće objektivno provesti postupak dodjele, PT2 može od Prijavitelja zahtijevati dodatna pojašnjenja/dokumente/podatke tijekom postupka te je u mogućnosti pregovarati u pogledu projektnog prijedloga s unaprijed utvrđenim Prijaviteljem slanjem mišljenja/komentara. Po potrebi, projektni prijedlog se dorađuje i/ili se ispravlja sve dok isti nije usklađen sa svim primjenjivim kriterijima odabira.</w:t>
      </w:r>
    </w:p>
    <w:p w14:paraId="609CCAF6" w14:textId="3E69CD73" w:rsidR="00213CB7" w:rsidRDefault="00213CB7" w:rsidP="00213CB7">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Projektni prijedlog mora udovoljiti svim zahtjevima prihvatljivosti projektnih aktivnosti i troškova kako bi se mogla donijeti Odluka o financiranju. </w:t>
      </w:r>
    </w:p>
    <w:p w14:paraId="7BFB82D9" w14:textId="77777777" w:rsidR="001F339C" w:rsidRPr="00D1151E" w:rsidRDefault="001F339C" w:rsidP="00213CB7">
      <w:pPr>
        <w:jc w:val="both"/>
        <w:rPr>
          <w:rFonts w:asciiTheme="majorHAnsi" w:hAnsiTheme="majorHAnsi" w:cstheme="majorHAnsi"/>
          <w:sz w:val="24"/>
          <w:szCs w:val="24"/>
        </w:rPr>
      </w:pPr>
    </w:p>
    <w:p w14:paraId="0000050C" w14:textId="77777777" w:rsidR="00365729" w:rsidRPr="00D1151E" w:rsidRDefault="00365729">
      <w:pPr>
        <w:jc w:val="both"/>
        <w:rPr>
          <w:rFonts w:asciiTheme="majorHAnsi" w:hAnsiTheme="majorHAnsi" w:cstheme="majorHAnsi"/>
          <w:color w:val="000000"/>
          <w:sz w:val="24"/>
          <w:szCs w:val="24"/>
        </w:rPr>
      </w:pPr>
    </w:p>
    <w:p w14:paraId="0000050D" w14:textId="77777777" w:rsidR="00365729" w:rsidRPr="00FE57C5" w:rsidRDefault="00327112" w:rsidP="00FE57C5">
      <w:pPr>
        <w:pStyle w:val="Heading3"/>
      </w:pPr>
      <w:bookmarkStart w:id="68" w:name="_Toc168912083"/>
      <w:r w:rsidRPr="00FE57C5">
        <w:lastRenderedPageBreak/>
        <w:t>Odredbe vezane uz dodatna pojašnjenja tijekom postupka dodjele bespovratnih sredstava</w:t>
      </w:r>
      <w:bookmarkEnd w:id="68"/>
    </w:p>
    <w:p w14:paraId="3046CAA9" w14:textId="77777777" w:rsidR="007C5947" w:rsidRPr="00D1151E" w:rsidRDefault="007C5947" w:rsidP="007C5947">
      <w:pPr>
        <w:suppressAutoHyphens/>
        <w:jc w:val="both"/>
        <w:rPr>
          <w:rFonts w:asciiTheme="majorHAnsi" w:hAnsiTheme="majorHAnsi" w:cstheme="majorHAnsi"/>
          <w:sz w:val="24"/>
          <w:szCs w:val="24"/>
        </w:rPr>
      </w:pPr>
      <w:r w:rsidRPr="00D1151E">
        <w:rPr>
          <w:rFonts w:asciiTheme="majorHAnsi" w:hAnsiTheme="majorHAnsi" w:cstheme="majorHAnsi"/>
          <w:sz w:val="24"/>
          <w:szCs w:val="24"/>
        </w:rPr>
        <w:t xml:space="preserve">Ako u projektnom prijedlogu dostavljeni podaci nisu jasni ili sadrže pogreške i kada iz navedenih razloga nije moguće objektivno provesti postupak dodjele TNO i/ili OOP i/ili PT2 može od Prijavitelja zahtijevati dodatna pojašnjenja/dokumente/podatke tijekom postupka odabira te je u mogućnosti pregovarati u pogledu projektnog prijedloga s unaprijed utvrđenim Prijaviteljem slanjem mišljenja/komentara. Po potrebi, projektni prijedlog se dorađuje i/ili se ispravlja sve dok isti nije usklađen sa svim primjenjivim kriterijima odabira. </w:t>
      </w:r>
    </w:p>
    <w:p w14:paraId="0000050F" w14:textId="6E271F80" w:rsidR="00365729" w:rsidRDefault="007C5947" w:rsidP="007C5947">
      <w:pPr>
        <w:suppressAutoHyphens/>
        <w:jc w:val="both"/>
        <w:rPr>
          <w:rFonts w:asciiTheme="majorHAnsi" w:hAnsiTheme="majorHAnsi" w:cstheme="majorHAnsi"/>
          <w:sz w:val="24"/>
          <w:szCs w:val="24"/>
        </w:rPr>
      </w:pPr>
      <w:r w:rsidRPr="00D1151E">
        <w:rPr>
          <w:rFonts w:asciiTheme="majorHAnsi" w:hAnsiTheme="majorHAnsi" w:cstheme="majorHAnsi"/>
          <w:sz w:val="24"/>
          <w:szCs w:val="24"/>
        </w:rPr>
        <w:t>Prijavitelju nije dozvoljeno dostavljati ispravke ili dopune projektne dokumentacije na vlastitu inicijativu nakon predaje projektnog prijedloga, odnosno ako Prijavitelj dostavi takve ispravke/dopune, iste neće biti uzete u obzir.</w:t>
      </w:r>
    </w:p>
    <w:p w14:paraId="6DF057D9" w14:textId="77777777" w:rsidR="00C4361E" w:rsidRPr="00D1151E" w:rsidRDefault="00C4361E" w:rsidP="007C5947">
      <w:pPr>
        <w:suppressAutoHyphens/>
        <w:jc w:val="both"/>
        <w:rPr>
          <w:rFonts w:asciiTheme="majorHAnsi" w:hAnsiTheme="majorHAnsi" w:cstheme="majorHAnsi"/>
          <w:sz w:val="24"/>
          <w:szCs w:val="24"/>
        </w:rPr>
      </w:pPr>
    </w:p>
    <w:p w14:paraId="00000510" w14:textId="77777777" w:rsidR="00365729" w:rsidRPr="00D1151E" w:rsidRDefault="00327112" w:rsidP="004362D8">
      <w:pPr>
        <w:pStyle w:val="Heading2"/>
        <w:rPr>
          <w:rFonts w:asciiTheme="majorHAnsi" w:hAnsiTheme="majorHAnsi" w:cstheme="majorHAnsi"/>
        </w:rPr>
      </w:pPr>
      <w:bookmarkStart w:id="69" w:name="_Toc168912084"/>
      <w:r w:rsidRPr="00D1151E">
        <w:rPr>
          <w:rFonts w:asciiTheme="majorHAnsi" w:hAnsiTheme="majorHAnsi" w:cstheme="majorHAnsi"/>
        </w:rPr>
        <w:t>Žalbe i prigovori</w:t>
      </w:r>
      <w:bookmarkEnd w:id="69"/>
    </w:p>
    <w:p w14:paraId="00000511" w14:textId="770375F9" w:rsidR="00365729" w:rsidRDefault="00327112">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Sva prava i obveze prijavitelja i nadležnih tijela vezana uz mogućnosti žalba i prigovora propisana su „Općim pravilima o postupanju po žalbama i prigovorima u okviru Programa Učinkoviti ljudski potencijali Europskog socijalnog fonda plus u vezi s ciljem Ulaganja u radna mjesta i rast u financijskom razdoblju 2021.-2027.“ te su dostupna na mrežnoj stranici Europskog socijalnog fonda plus na sljedećoj poveznici: </w:t>
      </w:r>
      <w:hyperlink r:id="rId34">
        <w:r w:rsidRPr="00D1151E">
          <w:rPr>
            <w:rFonts w:asciiTheme="majorHAnsi" w:hAnsiTheme="majorHAnsi" w:cstheme="majorHAnsi"/>
            <w:color w:val="0563C1"/>
            <w:sz w:val="24"/>
            <w:szCs w:val="24"/>
            <w:u w:val="single"/>
          </w:rPr>
          <w:t>https://esf.hr/esfplus/pravilnici-i-upute/</w:t>
        </w:r>
      </w:hyperlink>
      <w:r w:rsidRPr="00D1151E">
        <w:rPr>
          <w:rFonts w:asciiTheme="majorHAnsi" w:hAnsiTheme="majorHAnsi" w:cstheme="majorHAnsi"/>
          <w:color w:val="000000"/>
          <w:sz w:val="24"/>
          <w:szCs w:val="24"/>
        </w:rPr>
        <w:t xml:space="preserve">. </w:t>
      </w:r>
    </w:p>
    <w:p w14:paraId="5AD1CC57" w14:textId="77777777" w:rsidR="00C4361E" w:rsidRPr="00D1151E" w:rsidRDefault="00C4361E">
      <w:pPr>
        <w:jc w:val="both"/>
        <w:rPr>
          <w:rFonts w:asciiTheme="majorHAnsi" w:hAnsiTheme="majorHAnsi" w:cstheme="majorHAnsi"/>
          <w:color w:val="000000"/>
          <w:sz w:val="24"/>
          <w:szCs w:val="24"/>
        </w:rPr>
      </w:pPr>
    </w:p>
    <w:p w14:paraId="00000512" w14:textId="77777777" w:rsidR="00365729" w:rsidRPr="00FE57C5" w:rsidRDefault="00327112" w:rsidP="00FE57C5">
      <w:pPr>
        <w:pStyle w:val="Heading3"/>
      </w:pPr>
      <w:bookmarkStart w:id="70" w:name="_Toc168912085"/>
      <w:r w:rsidRPr="00FE57C5">
        <w:t>Odricanje od prava na Žalbu</w:t>
      </w:r>
      <w:bookmarkEnd w:id="70"/>
    </w:p>
    <w:p w14:paraId="00000513" w14:textId="77777777" w:rsidR="00365729" w:rsidRPr="00D1151E" w:rsidRDefault="00365729">
      <w:pPr>
        <w:pBdr>
          <w:top w:val="nil"/>
          <w:left w:val="nil"/>
          <w:bottom w:val="nil"/>
          <w:right w:val="nil"/>
          <w:between w:val="nil"/>
        </w:pBdr>
        <w:spacing w:after="0"/>
        <w:ind w:left="540"/>
        <w:jc w:val="both"/>
        <w:rPr>
          <w:rFonts w:asciiTheme="majorHAnsi" w:hAnsiTheme="majorHAnsi" w:cstheme="majorHAnsi"/>
          <w:color w:val="000000"/>
          <w:sz w:val="24"/>
          <w:szCs w:val="24"/>
        </w:rPr>
      </w:pPr>
    </w:p>
    <w:p w14:paraId="4F51ED27" w14:textId="77777777" w:rsidR="0091447F" w:rsidRPr="00D1151E" w:rsidRDefault="0091447F" w:rsidP="0091447F">
      <w:pPr>
        <w:jc w:val="both"/>
        <w:rPr>
          <w:rFonts w:asciiTheme="majorHAnsi" w:hAnsiTheme="majorHAnsi" w:cstheme="majorHAnsi"/>
          <w:sz w:val="24"/>
          <w:szCs w:val="24"/>
        </w:rPr>
      </w:pPr>
      <w:r w:rsidRPr="00D1151E">
        <w:rPr>
          <w:rFonts w:asciiTheme="majorHAnsi" w:hAnsiTheme="majorHAnsi" w:cstheme="majorHAnsi"/>
          <w:sz w:val="24"/>
          <w:szCs w:val="24"/>
        </w:rPr>
        <w:t>Istek roka mirovanja preduvjet je za donošenje Odluke o financiranju.</w:t>
      </w:r>
    </w:p>
    <w:p w14:paraId="1503C95D" w14:textId="77777777" w:rsidR="0091447F" w:rsidRPr="00D1151E" w:rsidRDefault="0091447F" w:rsidP="0091447F">
      <w:pPr>
        <w:jc w:val="both"/>
        <w:rPr>
          <w:rFonts w:asciiTheme="majorHAnsi" w:hAnsiTheme="majorHAnsi" w:cstheme="majorHAnsi"/>
          <w:sz w:val="24"/>
          <w:szCs w:val="24"/>
        </w:rPr>
      </w:pPr>
      <w:r w:rsidRPr="00D1151E">
        <w:rPr>
          <w:rFonts w:asciiTheme="majorHAnsi" w:hAnsiTheme="majorHAnsi" w:cstheme="majorHAnsi"/>
          <w:sz w:val="24"/>
          <w:szCs w:val="24"/>
        </w:rPr>
        <w:t xml:space="preserve">Obavezni rok mirovanja obuhvaća razdoblje unutar kojeg se Prijavitelju nakon posljednje faze odabira dostavlja pisana obavijest o statusu njegova projektnog prijedloga, te obuhvaća rok unutar kojeg isti može podnijeti Žalbu čelniku UT-a/Komisiji za odlučivanje o žalbama. Ovaj rok ne može biti duži od 15 kalendarskih dana računajući od idućeg dana nakon obavljene dostave obavijesti Prijavitelju (zaprimanja od strane Prijavitelja) o statusu njegova projektnog prijedloga. </w:t>
      </w:r>
    </w:p>
    <w:p w14:paraId="57F0DE2D" w14:textId="6E559BF9" w:rsidR="0091447F" w:rsidRPr="00D1151E" w:rsidRDefault="0091447F" w:rsidP="0091447F">
      <w:pPr>
        <w:pBdr>
          <w:top w:val="nil"/>
          <w:left w:val="nil"/>
          <w:bottom w:val="nil"/>
          <w:right w:val="nil"/>
          <w:between w:val="nil"/>
        </w:pBdr>
        <w:spacing w:after="0"/>
        <w:jc w:val="both"/>
        <w:rPr>
          <w:rFonts w:asciiTheme="majorHAnsi" w:hAnsiTheme="majorHAnsi" w:cstheme="majorHAnsi"/>
          <w:sz w:val="24"/>
          <w:szCs w:val="24"/>
        </w:rPr>
      </w:pPr>
      <w:r w:rsidRPr="00D1151E">
        <w:rPr>
          <w:rFonts w:asciiTheme="majorHAnsi" w:hAnsiTheme="majorHAnsi" w:cstheme="majorHAnsi"/>
          <w:sz w:val="24"/>
          <w:szCs w:val="24"/>
        </w:rPr>
        <w:lastRenderedPageBreak/>
        <w:t>Ako je Žalba podnesena, rok mirovanja obuhvaća i razdoblje unutar kojega se donosi Rješenje o žalbi, a to razdoblje ne može biti duže od 30 kalendarskih dana. Rok mirovanja u svakom slučaju ne može biti duži od 45 kalendarskih dana, računajući od idućeg dana kada je Prijavitelju obavljena dostava pisane obavijesti o statusu njegova projektnog prijedloga (dostava se u predmetnom slučaju potvrđuje potpisanom povratnicom). U navedene rokove zapravo ne uračunava se i vrijeme dostave navedenih pismena ukoliko su ista dostavljana putem službene pošte.</w:t>
      </w:r>
    </w:p>
    <w:p w14:paraId="654D97F1" w14:textId="77777777" w:rsidR="0091447F" w:rsidRPr="00D1151E" w:rsidRDefault="0091447F" w:rsidP="0091447F">
      <w:pPr>
        <w:pBdr>
          <w:top w:val="nil"/>
          <w:left w:val="nil"/>
          <w:bottom w:val="nil"/>
          <w:right w:val="nil"/>
          <w:between w:val="nil"/>
        </w:pBdr>
        <w:spacing w:after="0"/>
        <w:jc w:val="both"/>
        <w:rPr>
          <w:rFonts w:asciiTheme="majorHAnsi" w:hAnsiTheme="majorHAnsi" w:cstheme="majorHAnsi"/>
          <w:sz w:val="24"/>
          <w:szCs w:val="24"/>
        </w:rPr>
      </w:pPr>
    </w:p>
    <w:p w14:paraId="2C981EDD" w14:textId="281A0AF1" w:rsidR="006A4BBC" w:rsidRPr="00D1151E" w:rsidRDefault="0091447F" w:rsidP="00B16C86">
      <w:pPr>
        <w:jc w:val="both"/>
        <w:rPr>
          <w:rFonts w:asciiTheme="majorHAnsi" w:hAnsiTheme="majorHAnsi" w:cstheme="majorHAnsi"/>
          <w:sz w:val="24"/>
          <w:szCs w:val="24"/>
        </w:rPr>
      </w:pPr>
      <w:r w:rsidRPr="00D1151E">
        <w:rPr>
          <w:rFonts w:asciiTheme="majorHAnsi" w:hAnsiTheme="majorHAnsi" w:cstheme="majorHAnsi"/>
          <w:sz w:val="24"/>
          <w:szCs w:val="24"/>
        </w:rPr>
        <w:t>Prijavitelju kojem će biti dodijeljena bespovratna sredstva može se ponuditi potpisivanje Izjave o odricanju od prava na Žalbu, u</w:t>
      </w:r>
      <w:r w:rsidRPr="00D1151E">
        <w:rPr>
          <w:rFonts w:asciiTheme="majorHAnsi" w:hAnsiTheme="majorHAnsi" w:cstheme="majorHAnsi"/>
        </w:rPr>
        <w:t xml:space="preserve"> </w:t>
      </w:r>
      <w:r w:rsidRPr="00D1151E">
        <w:rPr>
          <w:rFonts w:asciiTheme="majorHAnsi" w:hAnsiTheme="majorHAnsi" w:cstheme="majorHAnsi"/>
          <w:sz w:val="24"/>
          <w:szCs w:val="24"/>
        </w:rPr>
        <w:t>svrhu donošenja Odluke o financiranju. Ako Izjavu ne potpisuje sam Prijavitelj, već osoba ovlaštena zastupati ga (ne po zakonu, već po punomoći - opunomoćenik) tada za ovlast potpisivanja mora postojati i nadležnom tijelu biti dostavljena pisana punomoć. U skladu s načelom jednakog postupanja, potpisivanje predmetne izjave mora biti omogućeno svakom uspješnom Prijavitelju kojem će bespovratna sredstva biti dodijeljena.</w:t>
      </w:r>
    </w:p>
    <w:p w14:paraId="0000051B" w14:textId="77777777" w:rsidR="00365729" w:rsidRPr="00D1151E" w:rsidRDefault="00327112" w:rsidP="004362D8">
      <w:pPr>
        <w:pStyle w:val="Heading2"/>
        <w:rPr>
          <w:rFonts w:asciiTheme="majorHAnsi" w:hAnsiTheme="majorHAnsi" w:cstheme="majorHAnsi"/>
        </w:rPr>
      </w:pPr>
      <w:bookmarkStart w:id="71" w:name="_Toc168912086"/>
      <w:r w:rsidRPr="00D1151E">
        <w:rPr>
          <w:rFonts w:asciiTheme="majorHAnsi" w:hAnsiTheme="majorHAnsi" w:cstheme="majorHAnsi"/>
        </w:rPr>
        <w:t>Odluka o financiranju</w:t>
      </w:r>
      <w:bookmarkEnd w:id="71"/>
    </w:p>
    <w:p w14:paraId="0000051D" w14:textId="633E7D9B" w:rsidR="00365729" w:rsidRPr="00D1151E" w:rsidRDefault="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Odluka o financiranju donosi se za projektni prijedlog koji je uspješno prošao prethodnu fazu postupka dodjele bespovratnih sredstava. Odluku o financiranju donosi PT1</w:t>
      </w:r>
      <w:r w:rsidR="00EC2EB2"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Ministarstvo turizma i sporta</w:t>
      </w:r>
      <w:r w:rsidR="00EC2EB2" w:rsidRPr="00D1151E">
        <w:rPr>
          <w:rFonts w:asciiTheme="majorHAnsi" w:hAnsiTheme="majorHAnsi" w:cstheme="majorHAnsi"/>
          <w:color w:val="000000"/>
          <w:sz w:val="24"/>
          <w:szCs w:val="24"/>
        </w:rPr>
        <w:t>)</w:t>
      </w:r>
      <w:r w:rsidRPr="00D1151E">
        <w:rPr>
          <w:rFonts w:asciiTheme="majorHAnsi" w:hAnsiTheme="majorHAnsi" w:cstheme="majorHAnsi"/>
          <w:color w:val="000000"/>
          <w:sz w:val="24"/>
          <w:szCs w:val="24"/>
        </w:rPr>
        <w:t xml:space="preserve"> po isteku roka mirovanja. Odluka o financiranju objavljuje se na mrežnim stranicama ESF+ te se obavijest o istom dostavlja Prijavi</w:t>
      </w:r>
      <w:r w:rsidR="00273631" w:rsidRPr="00D1151E">
        <w:rPr>
          <w:rFonts w:asciiTheme="majorHAnsi" w:hAnsiTheme="majorHAnsi" w:cstheme="majorHAnsi"/>
          <w:color w:val="000000"/>
          <w:sz w:val="24"/>
          <w:szCs w:val="24"/>
        </w:rPr>
        <w:t>telju.</w:t>
      </w:r>
    </w:p>
    <w:p w14:paraId="00000520" w14:textId="77777777" w:rsidR="00365729" w:rsidRPr="00D1151E" w:rsidRDefault="00327112" w:rsidP="004362D8">
      <w:pPr>
        <w:pStyle w:val="Heading2"/>
        <w:rPr>
          <w:rFonts w:asciiTheme="majorHAnsi" w:hAnsiTheme="majorHAnsi" w:cstheme="majorHAnsi"/>
        </w:rPr>
      </w:pPr>
      <w:bookmarkStart w:id="72" w:name="_Toc168912087"/>
      <w:r w:rsidRPr="00D1151E">
        <w:rPr>
          <w:rFonts w:asciiTheme="majorHAnsi" w:hAnsiTheme="majorHAnsi" w:cstheme="majorHAnsi"/>
        </w:rPr>
        <w:t>Ugovor o dodjeli bespovratnih sredstava</w:t>
      </w:r>
      <w:bookmarkEnd w:id="72"/>
    </w:p>
    <w:p w14:paraId="51B0E053" w14:textId="50E4298E" w:rsidR="00CB6A21" w:rsidRPr="00D1151E" w:rsidRDefault="00CB6A21" w:rsidP="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Prije potpisa Ugovora o dodjeli bespovratnih sredstava PT2 se mora uvjeriti da nisu nastupile promjene odnosno okolnosti koje bi utjecale na ispravnost dodjele bespovratnih sredstava (primjerice, da u razdoblju od podnošenja projektnog prijedloga prijavitelj nije dobio potporu male vrijednosti, da nije nastupio stečaj itd.).</w:t>
      </w:r>
    </w:p>
    <w:p w14:paraId="0EEC1FF0" w14:textId="4186211B" w:rsidR="0091447F" w:rsidRPr="00D1151E" w:rsidRDefault="00EC2EB2" w:rsidP="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PT2 (Hrvatski zavod za zapošljavanje)</w:t>
      </w:r>
      <w:r w:rsidR="0091447F" w:rsidRPr="00D1151E">
        <w:rPr>
          <w:rFonts w:asciiTheme="majorHAnsi" w:hAnsiTheme="majorHAnsi" w:cstheme="majorHAnsi"/>
          <w:color w:val="000000"/>
          <w:sz w:val="24"/>
          <w:szCs w:val="24"/>
        </w:rPr>
        <w:t xml:space="preserve"> priprema Ugovor o dodjeli bespovratnih sredstava u suradnji s PT1</w:t>
      </w:r>
      <w:r w:rsidRPr="00D1151E">
        <w:rPr>
          <w:rFonts w:asciiTheme="majorHAnsi" w:hAnsiTheme="majorHAnsi" w:cstheme="majorHAnsi"/>
          <w:color w:val="000000"/>
          <w:sz w:val="24"/>
          <w:szCs w:val="24"/>
        </w:rPr>
        <w:t xml:space="preserve"> (Ministarstvom turizma i sporta) i Prijaviteljem.</w:t>
      </w:r>
      <w:r w:rsidR="0091447F" w:rsidRPr="00D1151E">
        <w:rPr>
          <w:rFonts w:asciiTheme="majorHAnsi" w:hAnsiTheme="majorHAnsi" w:cstheme="majorHAnsi"/>
          <w:color w:val="000000"/>
          <w:sz w:val="24"/>
          <w:szCs w:val="24"/>
        </w:rPr>
        <w:t xml:space="preserve"> PT2</w:t>
      </w:r>
      <w:r w:rsidR="00213CB7"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 xml:space="preserve">(Hrvatski zavod za zapošljavanje) </w:t>
      </w:r>
      <w:r w:rsidR="0091447F" w:rsidRPr="00D1151E">
        <w:rPr>
          <w:rFonts w:asciiTheme="majorHAnsi" w:hAnsiTheme="majorHAnsi" w:cstheme="majorHAnsi"/>
          <w:color w:val="000000"/>
          <w:sz w:val="24"/>
          <w:szCs w:val="24"/>
        </w:rPr>
        <w:t xml:space="preserve">je dužan poslati Prijavitelju pripremljeni cjelokupni nacrt Ugovora o dodjeli bespovratnih sredstava na davanje suglasnosti. </w:t>
      </w:r>
    </w:p>
    <w:p w14:paraId="139200C6" w14:textId="2DD5F779" w:rsidR="0091447F" w:rsidRPr="00D1151E" w:rsidRDefault="0091447F" w:rsidP="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Ugovor se priprema i dostavlja  uspješnom Prijavitelju na potpis u roku od najviše 15 kalendarskih dana od objave Odluke o financiranju. Ugovor o dodjeli bespovratnih sredstava potpisuju čelnici ili druge službeno ovlaštene osobe svake strane. Po ishođenju potpisa, PT2</w:t>
      </w:r>
      <w:r w:rsidR="00213CB7" w:rsidRPr="00D1151E">
        <w:rPr>
          <w:rFonts w:asciiTheme="majorHAnsi" w:hAnsiTheme="majorHAnsi" w:cstheme="majorHAnsi"/>
          <w:color w:val="000000"/>
          <w:sz w:val="24"/>
          <w:szCs w:val="24"/>
        </w:rPr>
        <w:t xml:space="preserve"> </w:t>
      </w:r>
      <w:r w:rsidR="00EC2EB2" w:rsidRPr="00D1151E">
        <w:rPr>
          <w:rFonts w:asciiTheme="majorHAnsi" w:hAnsiTheme="majorHAnsi" w:cstheme="majorHAnsi"/>
          <w:color w:val="000000"/>
          <w:sz w:val="24"/>
          <w:szCs w:val="24"/>
        </w:rPr>
        <w:t xml:space="preserve">(Hrvatski zavod za zapošljavanje) </w:t>
      </w:r>
      <w:r w:rsidRPr="00D1151E">
        <w:rPr>
          <w:rFonts w:asciiTheme="majorHAnsi" w:hAnsiTheme="majorHAnsi" w:cstheme="majorHAnsi"/>
          <w:color w:val="000000"/>
          <w:sz w:val="24"/>
          <w:szCs w:val="24"/>
        </w:rPr>
        <w:t xml:space="preserve">je odgovoran za dostavu potpisanih Ugovora o dodjeli </w:t>
      </w:r>
      <w:r w:rsidRPr="00D1151E">
        <w:rPr>
          <w:rFonts w:asciiTheme="majorHAnsi" w:hAnsiTheme="majorHAnsi" w:cstheme="majorHAnsi"/>
          <w:color w:val="000000"/>
          <w:sz w:val="24"/>
          <w:szCs w:val="24"/>
        </w:rPr>
        <w:lastRenderedPageBreak/>
        <w:t xml:space="preserve">bespovratnih sredstava svakoj od ugovornih strana. Ugovor o dodjeli bespovratnih sredstava stupa na snagu danom potpisa posljednje ugovorne strane. </w:t>
      </w:r>
    </w:p>
    <w:p w14:paraId="63346373" w14:textId="222AE3CB" w:rsidR="0091447F" w:rsidRPr="00D1151E" w:rsidRDefault="0091447F" w:rsidP="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U slučaju nepotpisivanja Ugovora, dodjela bespovratnih sredstava prema Prijavitelju se otkazuje te PT1</w:t>
      </w:r>
      <w:r w:rsidR="00EC2EB2" w:rsidRPr="00D1151E">
        <w:rPr>
          <w:rFonts w:asciiTheme="majorHAnsi" w:hAnsiTheme="majorHAnsi" w:cstheme="majorHAnsi"/>
          <w:color w:val="000000"/>
          <w:sz w:val="24"/>
          <w:szCs w:val="24"/>
        </w:rPr>
        <w:t xml:space="preserve"> (Ministarstvo turizma i sporta) </w:t>
      </w:r>
      <w:r w:rsidRPr="00D1151E">
        <w:rPr>
          <w:rFonts w:asciiTheme="majorHAnsi" w:hAnsiTheme="majorHAnsi" w:cstheme="majorHAnsi"/>
          <w:color w:val="000000"/>
          <w:sz w:val="24"/>
          <w:szCs w:val="24"/>
        </w:rPr>
        <w:t>mijenja Odluku o financiranju o čemu pisanim putem obavještava Prijavitelja. U slučaju da se Odluka o financiranju odnosi na jednog Prijavitelja, PT1</w:t>
      </w:r>
      <w:r w:rsidR="00EC2EB2" w:rsidRPr="00D1151E">
        <w:rPr>
          <w:rFonts w:asciiTheme="majorHAnsi" w:hAnsiTheme="majorHAnsi" w:cstheme="majorHAnsi"/>
          <w:color w:val="000000"/>
          <w:sz w:val="24"/>
          <w:szCs w:val="24"/>
        </w:rPr>
        <w:t xml:space="preserve"> </w:t>
      </w:r>
      <w:r w:rsidR="0091097C" w:rsidRPr="00D1151E">
        <w:rPr>
          <w:rFonts w:asciiTheme="majorHAnsi" w:hAnsiTheme="majorHAnsi" w:cstheme="majorHAnsi"/>
          <w:color w:val="000000"/>
          <w:sz w:val="24"/>
          <w:szCs w:val="24"/>
        </w:rPr>
        <w:t>(</w:t>
      </w:r>
      <w:r w:rsidR="00EC2EB2" w:rsidRPr="00D1151E">
        <w:rPr>
          <w:rFonts w:asciiTheme="majorHAnsi" w:hAnsiTheme="majorHAnsi" w:cstheme="majorHAnsi"/>
          <w:color w:val="000000"/>
          <w:sz w:val="24"/>
          <w:szCs w:val="24"/>
        </w:rPr>
        <w:t>Ministarstvo turizma i sporta</w:t>
      </w:r>
      <w:r w:rsidR="0091097C" w:rsidRPr="00D1151E">
        <w:rPr>
          <w:rFonts w:asciiTheme="majorHAnsi" w:hAnsiTheme="majorHAnsi" w:cstheme="majorHAnsi"/>
          <w:color w:val="000000"/>
          <w:sz w:val="24"/>
          <w:szCs w:val="24"/>
        </w:rPr>
        <w:t>)</w:t>
      </w:r>
      <w:r w:rsidR="00EC2EB2"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 xml:space="preserve">bez odgode poništava predmetnu Odluku o financiranju. </w:t>
      </w:r>
    </w:p>
    <w:p w14:paraId="6BD82378" w14:textId="77777777" w:rsidR="0091447F" w:rsidRPr="00D1151E" w:rsidRDefault="0091447F" w:rsidP="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Sve izmjene i/ili poništenja Odluke o financiranju se objavljuju na ESF+ mrežnim stranicama.</w:t>
      </w:r>
    </w:p>
    <w:p w14:paraId="0AEA5B9E" w14:textId="41B72577" w:rsidR="00C4361E" w:rsidRPr="00D1151E" w:rsidRDefault="00DB7F6F" w:rsidP="0091447F">
      <w:pPr>
        <w:jc w:val="both"/>
        <w:rPr>
          <w:rFonts w:asciiTheme="majorHAnsi" w:hAnsiTheme="majorHAnsi" w:cstheme="majorHAnsi"/>
          <w:color w:val="000000"/>
          <w:sz w:val="24"/>
          <w:szCs w:val="24"/>
        </w:rPr>
      </w:pPr>
      <w:r w:rsidRPr="00DB7F6F">
        <w:t xml:space="preserve"> </w:t>
      </w:r>
      <w:r w:rsidRPr="00DB7F6F">
        <w:rPr>
          <w:sz w:val="24"/>
          <w:szCs w:val="24"/>
        </w:rPr>
        <w:t>Do trenutka potpisivanja Ugovora o dodjeli bespovratnih sredstava, Prijavitelj može povući svoj projektni prijedlog na način kako je opisano pod točkom 3.2 "Povlačenje projektnog prijedloga" Uputa za prijavitelje.</w:t>
      </w:r>
    </w:p>
    <w:p w14:paraId="00000526" w14:textId="2965621D" w:rsidR="00365729" w:rsidRPr="00D1151E" w:rsidRDefault="00327112" w:rsidP="004362D8">
      <w:pPr>
        <w:pStyle w:val="Heading2"/>
        <w:rPr>
          <w:rFonts w:asciiTheme="majorHAnsi" w:hAnsiTheme="majorHAnsi" w:cstheme="majorHAnsi"/>
        </w:rPr>
      </w:pPr>
      <w:bookmarkStart w:id="73" w:name="_Toc168912088"/>
      <w:r w:rsidRPr="00D1151E">
        <w:rPr>
          <w:rFonts w:asciiTheme="majorHAnsi" w:hAnsiTheme="majorHAnsi" w:cstheme="majorHAnsi"/>
        </w:rPr>
        <w:t>Izmjene i/ili dopune PDP-a</w:t>
      </w:r>
      <w:bookmarkEnd w:id="73"/>
      <w:r w:rsidRPr="00D1151E">
        <w:rPr>
          <w:rFonts w:asciiTheme="majorHAnsi" w:hAnsiTheme="majorHAnsi" w:cstheme="majorHAnsi"/>
        </w:rPr>
        <w:t xml:space="preserve"> </w:t>
      </w:r>
    </w:p>
    <w:p w14:paraId="5DE77582" w14:textId="7456E272" w:rsidR="0091447F" w:rsidRPr="00D1151E" w:rsidRDefault="0091447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U slučaju da se PDP i natječajna dokumentacija izmijene ili dopune prije datuma zatvaranja natječaja, sve izmjene i dopune bit će objavljene na mrežnoj stranici ESF+. U slučaju izmjena PDP-a, uz dokument s prikazanim izmjenama, objavljuje se i pročišćena verzija dokumentacije koja je predmet izmjena i/ili dopuna.</w:t>
      </w:r>
    </w:p>
    <w:p w14:paraId="0000052A" w14:textId="7D6302D9" w:rsidR="00365729" w:rsidRPr="00D1151E" w:rsidRDefault="0091447F">
      <w:pPr>
        <w:jc w:val="both"/>
        <w:rPr>
          <w:rFonts w:asciiTheme="majorHAnsi" w:hAnsiTheme="majorHAnsi" w:cstheme="majorHAnsi"/>
          <w:color w:val="000000" w:themeColor="text1"/>
          <w:sz w:val="24"/>
          <w:szCs w:val="24"/>
        </w:rPr>
      </w:pPr>
      <w:r w:rsidRPr="00D1151E">
        <w:rPr>
          <w:rFonts w:asciiTheme="majorHAnsi" w:hAnsiTheme="majorHAnsi" w:cstheme="majorHAnsi"/>
          <w:color w:val="000000" w:themeColor="text1"/>
          <w:sz w:val="24"/>
          <w:szCs w:val="24"/>
        </w:rPr>
        <w:t>Prijavitelj je obvezan poštovati sve izmjene i/ili dopune PDP-a. U slučaju izmjena PDP-a Projektni prijedlog se dorađuj</w:t>
      </w:r>
      <w:r w:rsidR="006856D7" w:rsidRPr="00D1151E">
        <w:rPr>
          <w:rFonts w:asciiTheme="majorHAnsi" w:hAnsiTheme="majorHAnsi" w:cstheme="majorHAnsi"/>
          <w:color w:val="000000" w:themeColor="text1"/>
          <w:sz w:val="24"/>
          <w:szCs w:val="24"/>
        </w:rPr>
        <w:t>e u suradnji Prijavitelj/PT1/PT2</w:t>
      </w:r>
      <w:r w:rsidRPr="00D1151E">
        <w:rPr>
          <w:rFonts w:asciiTheme="majorHAnsi" w:hAnsiTheme="majorHAnsi" w:cstheme="majorHAnsi"/>
          <w:color w:val="000000" w:themeColor="text1"/>
          <w:sz w:val="24"/>
          <w:szCs w:val="24"/>
        </w:rPr>
        <w:t xml:space="preserve"> u dijelovima koji se odnose na izmjene.</w:t>
      </w:r>
    </w:p>
    <w:p w14:paraId="0000052B" w14:textId="432A64B1" w:rsidR="00365729" w:rsidRPr="00D1151E" w:rsidRDefault="00327112" w:rsidP="004362D8">
      <w:pPr>
        <w:pStyle w:val="Heading2"/>
        <w:rPr>
          <w:rFonts w:asciiTheme="majorHAnsi" w:hAnsiTheme="majorHAnsi" w:cstheme="majorHAnsi"/>
        </w:rPr>
      </w:pPr>
      <w:bookmarkStart w:id="74" w:name="_Toc168912089"/>
      <w:r w:rsidRPr="00D1151E">
        <w:rPr>
          <w:rFonts w:asciiTheme="majorHAnsi" w:hAnsiTheme="majorHAnsi" w:cstheme="majorHAnsi"/>
        </w:rPr>
        <w:t>Otkazivanje</w:t>
      </w:r>
      <w:r w:rsidR="004362D8" w:rsidRPr="00D1151E">
        <w:rPr>
          <w:rFonts w:asciiTheme="majorHAnsi" w:hAnsiTheme="majorHAnsi" w:cstheme="majorHAnsi"/>
        </w:rPr>
        <w:t>, obustava</w:t>
      </w:r>
      <w:r w:rsidRPr="00D1151E">
        <w:rPr>
          <w:rFonts w:asciiTheme="majorHAnsi" w:hAnsiTheme="majorHAnsi" w:cstheme="majorHAnsi"/>
        </w:rPr>
        <w:t xml:space="preserve"> i ranije zatvaranje PDP-a</w:t>
      </w:r>
      <w:bookmarkEnd w:id="74"/>
    </w:p>
    <w:p w14:paraId="593A3A1F" w14:textId="77777777" w:rsidR="00AC0F1F" w:rsidRPr="00D1151E" w:rsidRDefault="00AC0F1F" w:rsidP="00AC0F1F">
      <w:p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PDP se može otkazati ili obustaviti u bilo kojoj fazi postupka odabira ako: </w:t>
      </w:r>
    </w:p>
    <w:p w14:paraId="29D4AC27" w14:textId="745DB097" w:rsidR="00AC0F1F" w:rsidRPr="00D1151E" w:rsidRDefault="00AC0F1F" w:rsidP="00993345">
      <w:pPr>
        <w:pStyle w:val="ListParagraph"/>
        <w:numPr>
          <w:ilvl w:val="0"/>
          <w:numId w:val="11"/>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se utvrde sumnje na nepravilnosti u postupku odabira; </w:t>
      </w:r>
    </w:p>
    <w:p w14:paraId="5EDD156E" w14:textId="494C781B" w:rsidR="00AC0F1F" w:rsidRPr="00D1151E" w:rsidRDefault="00AC0F1F" w:rsidP="00993345">
      <w:pPr>
        <w:pStyle w:val="ListParagraph"/>
        <w:numPr>
          <w:ilvl w:val="0"/>
          <w:numId w:val="11"/>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su utvrđeni propusti u pripremi dokumentacije PDP-a koji mogu rezultirati značajnim nepravilnostima u provedbi i financijskim posljedicama za SUK; </w:t>
      </w:r>
    </w:p>
    <w:p w14:paraId="628BFED1" w14:textId="15A88957" w:rsidR="00AC0F1F" w:rsidRPr="00D1151E" w:rsidRDefault="00AC0F1F" w:rsidP="00993345">
      <w:pPr>
        <w:pStyle w:val="ListParagraph"/>
        <w:numPr>
          <w:ilvl w:val="0"/>
          <w:numId w:val="11"/>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su nastupile izvanredne okolnosti ili viša sila koji onemogućavaju (redovito) obavljanje planiranih aktivnosti tijela SUK-a ili onemogućavaju dodjelu predviđene financijske alokacije;</w:t>
      </w:r>
    </w:p>
    <w:p w14:paraId="6B35CA35" w14:textId="7DA986CC" w:rsidR="00AC0F1F" w:rsidRPr="00D1151E" w:rsidRDefault="00AC0F1F" w:rsidP="00993345">
      <w:pPr>
        <w:pStyle w:val="ListParagraph"/>
        <w:numPr>
          <w:ilvl w:val="0"/>
          <w:numId w:val="11"/>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nakon isteka roka za podnošenje projektnih prijedloga nije zaprimljen niti jedan projektni prijedlog ili niti jedan projektni prijedlog ne udovoljava kriterijima odabira.</w:t>
      </w:r>
    </w:p>
    <w:p w14:paraId="5FF08CAC" w14:textId="77777777" w:rsidR="00AC0F1F" w:rsidRPr="00D1151E" w:rsidRDefault="00AC0F1F">
      <w:pPr>
        <w:jc w:val="both"/>
        <w:rPr>
          <w:rFonts w:asciiTheme="majorHAnsi" w:hAnsiTheme="majorHAnsi" w:cstheme="majorHAnsi"/>
          <w:color w:val="000000"/>
          <w:sz w:val="24"/>
          <w:szCs w:val="24"/>
        </w:rPr>
      </w:pPr>
    </w:p>
    <w:p w14:paraId="61D7DB49" w14:textId="79E3AF44" w:rsidR="00AC0F1F" w:rsidRPr="00D1151E" w:rsidRDefault="00AC0F1F" w:rsidP="00AC0F1F">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lastRenderedPageBreak/>
        <w:t xml:space="preserve">O otkazivanju/obustavi PDP-a </w:t>
      </w:r>
      <w:r w:rsidR="009306D3" w:rsidRPr="00D1151E">
        <w:rPr>
          <w:rFonts w:asciiTheme="majorHAnsi" w:eastAsia="Yu Mincho" w:hAnsiTheme="majorHAnsi" w:cstheme="majorHAnsi"/>
          <w:sz w:val="24"/>
          <w:szCs w:val="24"/>
          <w:lang w:eastAsia="en-US"/>
        </w:rPr>
        <w:t xml:space="preserve">PT1, Ministarstvo turizma i sporta, </w:t>
      </w:r>
      <w:r w:rsidRPr="00D1151E">
        <w:rPr>
          <w:rFonts w:asciiTheme="majorHAnsi" w:eastAsia="Yu Mincho" w:hAnsiTheme="majorHAnsi" w:cstheme="majorHAnsi"/>
          <w:sz w:val="24"/>
          <w:szCs w:val="24"/>
          <w:lang w:eastAsia="en-US"/>
        </w:rPr>
        <w:t>obavještava Prijavitelja slanjem pisane obavijesti navodeći razloge za isto. Navedena obavijest se bez odgode objavljuje na ESF+  mrežnoj stranici.</w:t>
      </w:r>
    </w:p>
    <w:p w14:paraId="79613F20" w14:textId="7640C021" w:rsidR="0046047C" w:rsidRPr="00D1151E" w:rsidRDefault="00AC0F1F">
      <w:pPr>
        <w:jc w:val="both"/>
        <w:rPr>
          <w:rFonts w:asciiTheme="majorHAnsi" w:eastAsia="Yu Mincho" w:hAnsiTheme="majorHAnsi" w:cstheme="majorHAnsi"/>
          <w:sz w:val="24"/>
          <w:szCs w:val="24"/>
          <w:lang w:eastAsia="en-US"/>
        </w:rPr>
      </w:pPr>
      <w:r w:rsidRPr="00D1151E">
        <w:rPr>
          <w:rFonts w:asciiTheme="majorHAnsi" w:eastAsia="Yu Mincho" w:hAnsiTheme="majorHAnsi" w:cstheme="majorHAnsi"/>
          <w:sz w:val="24"/>
          <w:szCs w:val="24"/>
          <w:lang w:eastAsia="en-US"/>
        </w:rPr>
        <w:t>PDP se može ranije zatvoriti u slučaju kada je potpisan Ugovor o dodjeli bespovratnih sredstava s Prijaviteljem za kojeg je PDP raspisan. Obavijest o zatvaranju PDP-a se bez odgode objav</w:t>
      </w:r>
      <w:r w:rsidR="006A4BBC" w:rsidRPr="00D1151E">
        <w:rPr>
          <w:rFonts w:asciiTheme="majorHAnsi" w:eastAsia="Yu Mincho" w:hAnsiTheme="majorHAnsi" w:cstheme="majorHAnsi"/>
          <w:sz w:val="24"/>
          <w:szCs w:val="24"/>
          <w:lang w:eastAsia="en-US"/>
        </w:rPr>
        <w:t>ljuje na ESF+ mrežnoj stranici.</w:t>
      </w:r>
    </w:p>
    <w:p w14:paraId="00000534" w14:textId="77777777" w:rsidR="00365729" w:rsidRPr="00D1151E" w:rsidRDefault="00327112" w:rsidP="004362D8">
      <w:pPr>
        <w:pStyle w:val="Heading2"/>
        <w:rPr>
          <w:rFonts w:asciiTheme="majorHAnsi" w:hAnsiTheme="majorHAnsi" w:cstheme="majorHAnsi"/>
        </w:rPr>
      </w:pPr>
      <w:bookmarkStart w:id="75" w:name="_Toc168912090"/>
      <w:r w:rsidRPr="00D1151E">
        <w:rPr>
          <w:rFonts w:asciiTheme="majorHAnsi" w:hAnsiTheme="majorHAnsi" w:cstheme="majorHAnsi"/>
        </w:rPr>
        <w:t>Indikativni vremenski rokovi</w:t>
      </w:r>
      <w:bookmarkEnd w:id="75"/>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4426"/>
      </w:tblGrid>
      <w:tr w:rsidR="00AC0F1F" w:rsidRPr="00D1151E" w14:paraId="023209B1" w14:textId="77777777" w:rsidTr="00273631">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188EDB"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p>
        </w:tc>
        <w:tc>
          <w:tcPr>
            <w:tcW w:w="4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D5C12" w14:textId="77777777" w:rsidR="00AC0F1F" w:rsidRPr="00D1151E" w:rsidRDefault="00AC0F1F" w:rsidP="00AC0F1F">
            <w:pPr>
              <w:suppressAutoHyphens/>
              <w:spacing w:after="0" w:line="240" w:lineRule="auto"/>
              <w:jc w:val="center"/>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DATUM</w:t>
            </w:r>
          </w:p>
        </w:tc>
      </w:tr>
      <w:tr w:rsidR="00AC0F1F" w:rsidRPr="00D1151E" w14:paraId="29025357" w14:textId="77777777" w:rsidTr="00273631">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A7509"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Krajnji rok za podnošenje projektnog prijedloga</w:t>
            </w:r>
          </w:p>
        </w:tc>
        <w:tc>
          <w:tcPr>
            <w:tcW w:w="4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8BAC8" w14:textId="7DEB2386" w:rsidR="00AC0F1F" w:rsidRPr="00D1151E" w:rsidRDefault="006C7A54" w:rsidP="00AC0F1F">
            <w:pPr>
              <w:suppressAutoHyphens/>
              <w:spacing w:after="0" w:line="240" w:lineRule="auto"/>
              <w:jc w:val="both"/>
              <w:rPr>
                <w:rFonts w:asciiTheme="majorHAnsi" w:eastAsia="Droid Sans Fallback" w:hAnsiTheme="majorHAnsi" w:cstheme="majorHAnsi"/>
                <w:color w:val="00000A"/>
                <w:sz w:val="24"/>
                <w:lang w:eastAsia="en-US"/>
              </w:rPr>
            </w:pPr>
            <w:r>
              <w:rPr>
                <w:rFonts w:asciiTheme="majorHAnsi" w:eastAsia="Droid Sans Fallback" w:hAnsiTheme="majorHAnsi" w:cstheme="majorHAnsi"/>
                <w:color w:val="00000A"/>
                <w:sz w:val="24"/>
                <w:lang w:eastAsia="en-US"/>
              </w:rPr>
              <w:t>16</w:t>
            </w:r>
            <w:r w:rsidR="001D7C26">
              <w:rPr>
                <w:rFonts w:asciiTheme="majorHAnsi" w:eastAsia="Droid Sans Fallback" w:hAnsiTheme="majorHAnsi" w:cstheme="majorHAnsi"/>
                <w:color w:val="00000A"/>
                <w:sz w:val="24"/>
                <w:lang w:eastAsia="en-US"/>
              </w:rPr>
              <w:t>.09.2024.</w:t>
            </w:r>
          </w:p>
        </w:tc>
      </w:tr>
      <w:tr w:rsidR="00AC0F1F" w:rsidRPr="00D1151E" w14:paraId="60386901" w14:textId="77777777" w:rsidTr="00273631">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3EB6C"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r w:rsidRPr="00D1151E">
              <w:rPr>
                <w:rFonts w:asciiTheme="majorHAnsi" w:eastAsia="Droid Sans Fallback" w:hAnsiTheme="majorHAnsi" w:cstheme="majorHAnsi"/>
                <w:color w:val="000000"/>
                <w:sz w:val="24"/>
                <w:szCs w:val="24"/>
                <w:lang w:eastAsia="en-US"/>
              </w:rPr>
              <w:t xml:space="preserve">Rok za postavljanje pitanja </w:t>
            </w:r>
          </w:p>
          <w:p w14:paraId="1DAB7EA1"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p>
        </w:tc>
        <w:tc>
          <w:tcPr>
            <w:tcW w:w="4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5ABA5" w14:textId="6CABF072" w:rsidR="00AC0F1F" w:rsidRPr="00D1151E" w:rsidRDefault="006C7A54" w:rsidP="00AC0F1F">
            <w:pPr>
              <w:suppressAutoHyphens/>
              <w:spacing w:after="0" w:line="240" w:lineRule="auto"/>
              <w:jc w:val="both"/>
              <w:rPr>
                <w:rFonts w:asciiTheme="majorHAnsi" w:eastAsia="Droid Sans Fallback" w:hAnsiTheme="majorHAnsi" w:cstheme="majorHAnsi"/>
                <w:color w:val="000000"/>
                <w:sz w:val="24"/>
                <w:szCs w:val="24"/>
                <w:lang w:eastAsia="en-US"/>
              </w:rPr>
            </w:pPr>
            <w:r>
              <w:rPr>
                <w:rFonts w:asciiTheme="majorHAnsi" w:eastAsia="Droid Sans Fallback" w:hAnsiTheme="majorHAnsi" w:cstheme="majorHAnsi"/>
                <w:color w:val="000000"/>
                <w:sz w:val="24"/>
                <w:szCs w:val="24"/>
                <w:lang w:eastAsia="en-US"/>
              </w:rPr>
              <w:t>0</w:t>
            </w:r>
            <w:r w:rsidR="00FC2C1D">
              <w:rPr>
                <w:rFonts w:asciiTheme="majorHAnsi" w:eastAsia="Droid Sans Fallback" w:hAnsiTheme="majorHAnsi" w:cstheme="majorHAnsi"/>
                <w:color w:val="000000"/>
                <w:sz w:val="24"/>
                <w:szCs w:val="24"/>
                <w:lang w:eastAsia="en-US"/>
              </w:rPr>
              <w:t>8</w:t>
            </w:r>
            <w:r>
              <w:rPr>
                <w:rFonts w:asciiTheme="majorHAnsi" w:eastAsia="Droid Sans Fallback" w:hAnsiTheme="majorHAnsi" w:cstheme="majorHAnsi"/>
                <w:color w:val="000000"/>
                <w:sz w:val="24"/>
                <w:szCs w:val="24"/>
                <w:lang w:eastAsia="en-US"/>
              </w:rPr>
              <w:t>.09</w:t>
            </w:r>
            <w:r w:rsidR="00F25358">
              <w:rPr>
                <w:rFonts w:asciiTheme="majorHAnsi" w:eastAsia="Droid Sans Fallback" w:hAnsiTheme="majorHAnsi" w:cstheme="majorHAnsi"/>
                <w:color w:val="000000"/>
                <w:sz w:val="24"/>
                <w:szCs w:val="24"/>
                <w:lang w:eastAsia="en-US"/>
              </w:rPr>
              <w:t>.2024.</w:t>
            </w:r>
            <w:r w:rsidR="00AC0F1F" w:rsidRPr="00D1151E">
              <w:rPr>
                <w:rFonts w:asciiTheme="majorHAnsi" w:eastAsia="Droid Sans Fallback" w:hAnsiTheme="majorHAnsi" w:cstheme="majorHAnsi"/>
                <w:color w:val="000000"/>
                <w:sz w:val="24"/>
                <w:szCs w:val="24"/>
                <w:lang w:eastAsia="en-US"/>
              </w:rPr>
              <w:t xml:space="preserve"> </w:t>
            </w:r>
          </w:p>
          <w:p w14:paraId="5B36CBE1" w14:textId="3F796EE8"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p>
        </w:tc>
      </w:tr>
      <w:tr w:rsidR="00AC0F1F" w:rsidRPr="00D1151E" w14:paraId="040EC5B1" w14:textId="77777777" w:rsidTr="00273631">
        <w:trPr>
          <w:trHeight w:val="851"/>
          <w:jc w:val="center"/>
        </w:trPr>
        <w:tc>
          <w:tcPr>
            <w:tcW w:w="450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6F212546"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r w:rsidRPr="00D1151E">
              <w:rPr>
                <w:rFonts w:asciiTheme="majorHAnsi" w:eastAsia="Droid Sans Fallback" w:hAnsiTheme="majorHAnsi" w:cstheme="majorHAnsi"/>
                <w:color w:val="000000"/>
                <w:sz w:val="24"/>
                <w:szCs w:val="24"/>
                <w:lang w:eastAsia="en-US"/>
              </w:rPr>
              <w:t>Rok za slanje odgovora elektroničkom poštom unaprijed određenom Prijavitelju</w:t>
            </w:r>
          </w:p>
          <w:p w14:paraId="659FED6E"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p>
        </w:tc>
        <w:tc>
          <w:tcPr>
            <w:tcW w:w="442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436490AB"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r w:rsidRPr="00D1151E">
              <w:rPr>
                <w:rFonts w:asciiTheme="majorHAnsi" w:eastAsia="Droid Sans Fallback" w:hAnsiTheme="majorHAnsi" w:cstheme="majorHAnsi"/>
                <w:color w:val="000000"/>
                <w:sz w:val="24"/>
                <w:szCs w:val="24"/>
                <w:lang w:eastAsia="en-US"/>
              </w:rPr>
              <w:t>Najkasnije 5 kalendarskih dana od zaprimanja pitanja</w:t>
            </w:r>
          </w:p>
        </w:tc>
      </w:tr>
      <w:tr w:rsidR="00AC0F1F" w:rsidRPr="00D1151E" w14:paraId="33993681" w14:textId="77777777" w:rsidTr="00273631">
        <w:trPr>
          <w:trHeight w:val="614"/>
          <w:jc w:val="center"/>
        </w:trPr>
        <w:tc>
          <w:tcPr>
            <w:tcW w:w="4500"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45C2DB69"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r w:rsidRPr="00D1151E">
              <w:rPr>
                <w:rFonts w:asciiTheme="majorHAnsi" w:eastAsia="Droid Sans Fallback" w:hAnsiTheme="majorHAnsi" w:cstheme="majorHAnsi"/>
                <w:color w:val="000000"/>
                <w:sz w:val="24"/>
                <w:szCs w:val="24"/>
                <w:lang w:eastAsia="en-US"/>
              </w:rPr>
              <w:t>Obavijest Prijavitelju o rezultatima cjelokupnog postupka</w:t>
            </w:r>
          </w:p>
          <w:p w14:paraId="5F682941"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0"/>
                <w:sz w:val="24"/>
                <w:szCs w:val="24"/>
                <w:lang w:eastAsia="en-US"/>
              </w:rPr>
            </w:pPr>
          </w:p>
        </w:tc>
        <w:tc>
          <w:tcPr>
            <w:tcW w:w="4426" w:type="dxa"/>
            <w:tcBorders>
              <w:top w:val="single" w:sz="4" w:space="0" w:color="auto"/>
              <w:left w:val="single" w:sz="4" w:space="0" w:color="00000A"/>
              <w:bottom w:val="single" w:sz="4" w:space="0" w:color="00000A"/>
              <w:right w:val="single" w:sz="4" w:space="0" w:color="00000A"/>
            </w:tcBorders>
            <w:shd w:val="clear" w:color="auto" w:fill="FFFFFF"/>
            <w:tcMar>
              <w:left w:w="103" w:type="dxa"/>
            </w:tcMar>
          </w:tcPr>
          <w:p w14:paraId="3A0381D9" w14:textId="7F1BAD70" w:rsidR="00AC0F1F" w:rsidRPr="00D1151E" w:rsidRDefault="009306D3" w:rsidP="00AC0F1F">
            <w:pPr>
              <w:suppressAutoHyphens/>
              <w:spacing w:after="0" w:line="240" w:lineRule="auto"/>
              <w:jc w:val="both"/>
              <w:rPr>
                <w:rFonts w:asciiTheme="majorHAnsi" w:eastAsia="Droid Sans Fallback" w:hAnsiTheme="majorHAnsi" w:cstheme="majorHAnsi"/>
                <w:i/>
                <w:color w:val="000000"/>
                <w:sz w:val="24"/>
                <w:szCs w:val="24"/>
                <w:lang w:eastAsia="en-US"/>
              </w:rPr>
            </w:pPr>
            <w:r w:rsidRPr="00D1151E">
              <w:rPr>
                <w:rFonts w:asciiTheme="majorHAnsi" w:eastAsia="Droid Sans Fallback" w:hAnsiTheme="majorHAnsi" w:cstheme="majorHAnsi"/>
                <w:color w:val="000000"/>
                <w:sz w:val="24"/>
                <w:szCs w:val="24"/>
                <w:lang w:eastAsia="en-US"/>
              </w:rPr>
              <w:t>U roku 45 kalendarskih dana od dana zaprimanja projektnog prijedloga.</w:t>
            </w:r>
          </w:p>
        </w:tc>
      </w:tr>
      <w:tr w:rsidR="00AC0F1F" w:rsidRPr="00D1151E" w14:paraId="69FC27F7" w14:textId="77777777" w:rsidTr="00273631">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CCB015"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Odluka o financiranju</w:t>
            </w:r>
          </w:p>
        </w:tc>
        <w:tc>
          <w:tcPr>
            <w:tcW w:w="4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8BD878"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U roku od 60 kalendarskih dana od dana zaprimanja projektnog prijedloga</w:t>
            </w:r>
          </w:p>
        </w:tc>
      </w:tr>
      <w:tr w:rsidR="00AC0F1F" w:rsidRPr="00D1151E" w14:paraId="1A09D163" w14:textId="77777777" w:rsidTr="00273631">
        <w:trPr>
          <w:jc w:val="center"/>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62DAA" w14:textId="77777777"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 xml:space="preserve">Ugovor o dodjeli bespovratnih sredstava </w:t>
            </w:r>
          </w:p>
        </w:tc>
        <w:tc>
          <w:tcPr>
            <w:tcW w:w="44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627AB1" w14:textId="1B7ED983" w:rsidR="00AC0F1F" w:rsidRPr="00D1151E" w:rsidRDefault="00AC0F1F" w:rsidP="00AC0F1F">
            <w:pPr>
              <w:suppressAutoHyphens/>
              <w:spacing w:after="0" w:line="240" w:lineRule="auto"/>
              <w:jc w:val="both"/>
              <w:rPr>
                <w:rFonts w:asciiTheme="majorHAnsi" w:eastAsia="Droid Sans Fallback" w:hAnsiTheme="majorHAnsi" w:cstheme="majorHAnsi"/>
                <w:color w:val="00000A"/>
                <w:sz w:val="24"/>
                <w:lang w:eastAsia="en-US"/>
              </w:rPr>
            </w:pPr>
            <w:r w:rsidRPr="00D1151E">
              <w:rPr>
                <w:rFonts w:asciiTheme="majorHAnsi" w:eastAsia="Droid Sans Fallback" w:hAnsiTheme="majorHAnsi" w:cstheme="majorHAnsi"/>
                <w:color w:val="00000A"/>
                <w:sz w:val="24"/>
                <w:lang w:eastAsia="en-US"/>
              </w:rPr>
              <w:t xml:space="preserve">Dostavlja se Prijavitelju na potpis u roku od 15 kalendarskih dana od </w:t>
            </w:r>
            <w:r w:rsidR="00BB26EB">
              <w:rPr>
                <w:rFonts w:asciiTheme="majorHAnsi" w:eastAsia="Droid Sans Fallback" w:hAnsiTheme="majorHAnsi" w:cstheme="majorHAnsi"/>
                <w:color w:val="00000A"/>
                <w:sz w:val="24"/>
                <w:lang w:eastAsia="en-US"/>
              </w:rPr>
              <w:t>objave</w:t>
            </w:r>
            <w:r w:rsidR="00CE24C9">
              <w:rPr>
                <w:rFonts w:asciiTheme="majorHAnsi" w:eastAsia="Droid Sans Fallback" w:hAnsiTheme="majorHAnsi" w:cstheme="majorHAnsi"/>
                <w:color w:val="00000A"/>
                <w:sz w:val="24"/>
                <w:lang w:eastAsia="en-US"/>
              </w:rPr>
              <w:t xml:space="preserve"> </w:t>
            </w:r>
            <w:r w:rsidRPr="00D1151E">
              <w:rPr>
                <w:rFonts w:asciiTheme="majorHAnsi" w:eastAsia="Droid Sans Fallback" w:hAnsiTheme="majorHAnsi" w:cstheme="majorHAnsi"/>
                <w:color w:val="00000A"/>
                <w:sz w:val="24"/>
                <w:lang w:eastAsia="en-US"/>
              </w:rPr>
              <w:t>Odluke o financiranju</w:t>
            </w:r>
          </w:p>
        </w:tc>
      </w:tr>
    </w:tbl>
    <w:p w14:paraId="7D0A67E6" w14:textId="71996962" w:rsidR="00B16C86" w:rsidRPr="00D1151E" w:rsidRDefault="00B16C86">
      <w:pPr>
        <w:spacing w:after="0"/>
        <w:rPr>
          <w:rFonts w:asciiTheme="majorHAnsi" w:hAnsiTheme="majorHAnsi" w:cstheme="majorHAnsi"/>
          <w:b/>
          <w:sz w:val="24"/>
          <w:szCs w:val="24"/>
        </w:rPr>
      </w:pPr>
    </w:p>
    <w:p w14:paraId="00000537" w14:textId="77777777" w:rsidR="00365729" w:rsidRPr="00D1151E" w:rsidRDefault="00327112" w:rsidP="004362D8">
      <w:pPr>
        <w:pStyle w:val="Heading2"/>
        <w:rPr>
          <w:rFonts w:asciiTheme="majorHAnsi" w:hAnsiTheme="majorHAnsi" w:cstheme="majorHAnsi"/>
        </w:rPr>
      </w:pPr>
      <w:bookmarkStart w:id="76" w:name="_Toc168912091"/>
      <w:r w:rsidRPr="00D1151E">
        <w:rPr>
          <w:rFonts w:asciiTheme="majorHAnsi" w:hAnsiTheme="majorHAnsi" w:cstheme="majorHAnsi"/>
        </w:rPr>
        <w:t>Objava rezultata PDP-a</w:t>
      </w:r>
      <w:bookmarkEnd w:id="76"/>
    </w:p>
    <w:p w14:paraId="0000053B" w14:textId="2F8D4316" w:rsidR="00365729" w:rsidRPr="00D1151E" w:rsidRDefault="009306D3">
      <w:pPr>
        <w:jc w:val="both"/>
        <w:rPr>
          <w:rFonts w:asciiTheme="majorHAnsi" w:hAnsiTheme="majorHAnsi" w:cstheme="majorHAnsi"/>
          <w:sz w:val="24"/>
          <w:szCs w:val="24"/>
        </w:rPr>
      </w:pPr>
      <w:r w:rsidRPr="00D1151E">
        <w:rPr>
          <w:rFonts w:asciiTheme="majorHAnsi" w:hAnsiTheme="majorHAnsi" w:cstheme="majorHAnsi"/>
          <w:sz w:val="24"/>
          <w:szCs w:val="24"/>
        </w:rPr>
        <w:t xml:space="preserve">Objava se vrši na mrežnim stranicama </w:t>
      </w:r>
      <w:hyperlink r:id="rId35" w:history="1">
        <w:r w:rsidRPr="00D1151E">
          <w:rPr>
            <w:rStyle w:val="Hyperlink"/>
            <w:rFonts w:asciiTheme="majorHAnsi" w:hAnsiTheme="majorHAnsi" w:cstheme="majorHAnsi"/>
            <w:sz w:val="24"/>
            <w:szCs w:val="24"/>
          </w:rPr>
          <w:t>https://esf.hr/esfplus</w:t>
        </w:r>
      </w:hyperlink>
      <w:r w:rsidRPr="00D1151E">
        <w:rPr>
          <w:rFonts w:asciiTheme="majorHAnsi" w:hAnsiTheme="majorHAnsi" w:cstheme="majorHAnsi"/>
          <w:sz w:val="24"/>
          <w:szCs w:val="24"/>
        </w:rPr>
        <w:t>.</w:t>
      </w:r>
    </w:p>
    <w:p w14:paraId="1C3040FD" w14:textId="50220F68" w:rsidR="006A4BBC" w:rsidRPr="00D1151E" w:rsidRDefault="00B979B7" w:rsidP="00B979B7">
      <w:pPr>
        <w:rPr>
          <w:rFonts w:asciiTheme="majorHAnsi" w:hAnsiTheme="majorHAnsi" w:cstheme="majorHAnsi"/>
          <w:sz w:val="24"/>
          <w:szCs w:val="24"/>
        </w:rPr>
      </w:pPr>
      <w:r w:rsidRPr="00D1151E">
        <w:rPr>
          <w:rFonts w:asciiTheme="majorHAnsi" w:hAnsiTheme="majorHAnsi" w:cstheme="majorHAnsi"/>
          <w:sz w:val="24"/>
          <w:szCs w:val="24"/>
        </w:rPr>
        <w:br w:type="page"/>
      </w:r>
    </w:p>
    <w:p w14:paraId="0000053C" w14:textId="77777777" w:rsidR="00365729" w:rsidRPr="00D1151E" w:rsidRDefault="00327112" w:rsidP="004362D8">
      <w:pPr>
        <w:pStyle w:val="Heading1"/>
        <w:numPr>
          <w:ilvl w:val="0"/>
          <w:numId w:val="2"/>
        </w:numPr>
        <w:spacing w:after="200" w:line="276" w:lineRule="auto"/>
        <w:jc w:val="both"/>
        <w:rPr>
          <w:rFonts w:asciiTheme="majorHAnsi" w:hAnsiTheme="majorHAnsi" w:cstheme="majorHAnsi"/>
        </w:rPr>
      </w:pPr>
      <w:bookmarkStart w:id="77" w:name="_Toc168912092"/>
      <w:r w:rsidRPr="00D1151E">
        <w:rPr>
          <w:rFonts w:asciiTheme="majorHAnsi" w:hAnsiTheme="majorHAnsi" w:cstheme="majorHAnsi"/>
        </w:rPr>
        <w:lastRenderedPageBreak/>
        <w:t>PRILOZI I OBRASCI</w:t>
      </w:r>
      <w:bookmarkEnd w:id="77"/>
    </w:p>
    <w:p w14:paraId="0000053D" w14:textId="77777777" w:rsidR="00365729" w:rsidRPr="00D1151E" w:rsidRDefault="00327112" w:rsidP="00993345">
      <w:pPr>
        <w:numPr>
          <w:ilvl w:val="0"/>
          <w:numId w:val="6"/>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Zakonodavni okvir </w:t>
      </w:r>
    </w:p>
    <w:p w14:paraId="0000053E" w14:textId="77777777" w:rsidR="00365729" w:rsidRPr="00D1151E" w:rsidRDefault="00327112" w:rsidP="00993345">
      <w:pPr>
        <w:numPr>
          <w:ilvl w:val="0"/>
          <w:numId w:val="6"/>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Pojmovnik</w:t>
      </w:r>
    </w:p>
    <w:p w14:paraId="0000053F" w14:textId="6C6B4902" w:rsidR="00365729" w:rsidRPr="00D1151E" w:rsidRDefault="00327112" w:rsidP="00993345">
      <w:pPr>
        <w:numPr>
          <w:ilvl w:val="0"/>
          <w:numId w:val="6"/>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Izjava Prijavitelja </w:t>
      </w:r>
      <w:r w:rsidR="00AC0F1F" w:rsidRPr="00D1151E">
        <w:rPr>
          <w:rFonts w:asciiTheme="majorHAnsi" w:eastAsia="Yu Mincho" w:hAnsiTheme="majorHAnsi" w:cstheme="majorHAnsi"/>
          <w:sz w:val="24"/>
          <w:szCs w:val="24"/>
          <w:lang w:eastAsia="en-US"/>
        </w:rPr>
        <w:t>o istinitosti podataka, izbjegavanju dvostrukog financiranja i ispunjavanju preduvjeta za sudjelovanje u postupku dodjele</w:t>
      </w:r>
      <w:r w:rsidR="00AC0F1F" w:rsidRPr="00D1151E">
        <w:rPr>
          <w:rFonts w:asciiTheme="majorHAnsi" w:hAnsiTheme="majorHAnsi" w:cstheme="majorHAnsi"/>
          <w:color w:val="000000"/>
          <w:sz w:val="24"/>
          <w:szCs w:val="24"/>
        </w:rPr>
        <w:t xml:space="preserve"> </w:t>
      </w:r>
      <w:r w:rsidRPr="00D1151E">
        <w:rPr>
          <w:rFonts w:asciiTheme="majorHAnsi" w:hAnsiTheme="majorHAnsi" w:cstheme="majorHAnsi"/>
          <w:color w:val="000000"/>
          <w:sz w:val="24"/>
          <w:szCs w:val="24"/>
        </w:rPr>
        <w:t xml:space="preserve">(Obrazac </w:t>
      </w:r>
      <w:r w:rsidR="009F6325">
        <w:rPr>
          <w:rFonts w:asciiTheme="majorHAnsi" w:hAnsiTheme="majorHAnsi" w:cstheme="majorHAnsi"/>
          <w:color w:val="000000"/>
          <w:sz w:val="24"/>
          <w:szCs w:val="24"/>
        </w:rPr>
        <w:t>1</w:t>
      </w:r>
      <w:r w:rsidRPr="00D1151E">
        <w:rPr>
          <w:rFonts w:asciiTheme="majorHAnsi" w:hAnsiTheme="majorHAnsi" w:cstheme="majorHAnsi"/>
          <w:color w:val="000000"/>
          <w:sz w:val="24"/>
          <w:szCs w:val="24"/>
        </w:rPr>
        <w:t>);</w:t>
      </w:r>
    </w:p>
    <w:p w14:paraId="00000541" w14:textId="6ADCCA6F" w:rsidR="00365729" w:rsidRDefault="00327112" w:rsidP="00993345">
      <w:pPr>
        <w:numPr>
          <w:ilvl w:val="0"/>
          <w:numId w:val="6"/>
        </w:numPr>
        <w:pBdr>
          <w:top w:val="nil"/>
          <w:left w:val="nil"/>
          <w:bottom w:val="nil"/>
          <w:right w:val="nil"/>
          <w:between w:val="nil"/>
        </w:pBdr>
        <w:spacing w:after="0"/>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 xml:space="preserve">Izjava </w:t>
      </w:r>
      <w:r w:rsidR="004362D8" w:rsidRPr="00D1151E">
        <w:rPr>
          <w:rFonts w:asciiTheme="majorHAnsi" w:hAnsiTheme="majorHAnsi" w:cstheme="majorHAnsi"/>
          <w:color w:val="000000"/>
          <w:sz w:val="24"/>
          <w:szCs w:val="24"/>
        </w:rPr>
        <w:t xml:space="preserve">Prijavitelja </w:t>
      </w:r>
      <w:r w:rsidRPr="00D1151E">
        <w:rPr>
          <w:rFonts w:asciiTheme="majorHAnsi" w:hAnsiTheme="majorHAnsi" w:cstheme="majorHAnsi"/>
          <w:color w:val="000000"/>
          <w:sz w:val="24"/>
          <w:szCs w:val="24"/>
        </w:rPr>
        <w:t xml:space="preserve">o odricanju prava na Žalbu (Obrazac </w:t>
      </w:r>
      <w:r w:rsidR="00C823E7" w:rsidRPr="00D1151E">
        <w:rPr>
          <w:rFonts w:asciiTheme="majorHAnsi" w:hAnsiTheme="majorHAnsi" w:cstheme="majorHAnsi"/>
          <w:color w:val="000000"/>
          <w:sz w:val="24"/>
          <w:szCs w:val="24"/>
        </w:rPr>
        <w:t>2</w:t>
      </w:r>
      <w:r w:rsidRPr="00D1151E">
        <w:rPr>
          <w:rFonts w:asciiTheme="majorHAnsi" w:hAnsiTheme="majorHAnsi" w:cstheme="majorHAnsi"/>
          <w:color w:val="000000"/>
          <w:sz w:val="24"/>
          <w:szCs w:val="24"/>
        </w:rPr>
        <w:t>);</w:t>
      </w:r>
    </w:p>
    <w:p w14:paraId="40216801" w14:textId="334EF624" w:rsidR="009F6325" w:rsidRPr="009F6325" w:rsidRDefault="009F6325" w:rsidP="009F6325">
      <w:pPr>
        <w:pStyle w:val="ListParagraph"/>
        <w:numPr>
          <w:ilvl w:val="0"/>
          <w:numId w:val="6"/>
        </w:numPr>
        <w:rPr>
          <w:rFonts w:asciiTheme="majorHAnsi" w:hAnsiTheme="majorHAnsi" w:cstheme="majorHAnsi"/>
          <w:color w:val="000000"/>
          <w:sz w:val="24"/>
          <w:szCs w:val="24"/>
        </w:rPr>
      </w:pPr>
      <w:r w:rsidRPr="009F6325">
        <w:rPr>
          <w:rFonts w:asciiTheme="majorHAnsi" w:hAnsiTheme="majorHAnsi" w:cstheme="majorHAnsi"/>
          <w:color w:val="000000"/>
          <w:sz w:val="24"/>
          <w:szCs w:val="24"/>
        </w:rPr>
        <w:t>Lista zahtjeva za dostavom dodatne dokumentacije uz projektni prijedlog</w:t>
      </w:r>
    </w:p>
    <w:p w14:paraId="63F7DD5B" w14:textId="16910D59" w:rsidR="00615828" w:rsidRPr="00D1151E" w:rsidRDefault="009306D3" w:rsidP="00993345">
      <w:pPr>
        <w:pStyle w:val="ListParagraph"/>
        <w:numPr>
          <w:ilvl w:val="0"/>
          <w:numId w:val="6"/>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Prijavn</w:t>
      </w:r>
      <w:r w:rsidR="009F6325">
        <w:rPr>
          <w:rFonts w:asciiTheme="majorHAnsi" w:hAnsiTheme="majorHAnsi" w:cstheme="majorHAnsi"/>
          <w:color w:val="000000"/>
          <w:sz w:val="24"/>
          <w:szCs w:val="24"/>
        </w:rPr>
        <w:t>i</w:t>
      </w:r>
      <w:r w:rsidRPr="00D1151E">
        <w:rPr>
          <w:rFonts w:asciiTheme="majorHAnsi" w:hAnsiTheme="majorHAnsi" w:cstheme="majorHAnsi"/>
          <w:color w:val="000000"/>
          <w:sz w:val="24"/>
          <w:szCs w:val="24"/>
        </w:rPr>
        <w:t xml:space="preserve"> obra</w:t>
      </w:r>
      <w:r w:rsidR="009F6325">
        <w:rPr>
          <w:rFonts w:asciiTheme="majorHAnsi" w:hAnsiTheme="majorHAnsi" w:cstheme="majorHAnsi"/>
          <w:color w:val="000000"/>
          <w:sz w:val="24"/>
          <w:szCs w:val="24"/>
        </w:rPr>
        <w:t>zac</w:t>
      </w:r>
      <w:r w:rsidRPr="00D1151E">
        <w:rPr>
          <w:rFonts w:asciiTheme="majorHAnsi" w:hAnsiTheme="majorHAnsi" w:cstheme="majorHAnsi"/>
          <w:color w:val="000000"/>
          <w:sz w:val="24"/>
          <w:szCs w:val="24"/>
        </w:rPr>
        <w:t xml:space="preserve"> </w:t>
      </w:r>
    </w:p>
    <w:p w14:paraId="121ECABB" w14:textId="23ED5C3A" w:rsidR="009306D3" w:rsidRPr="00D1151E" w:rsidRDefault="00615828" w:rsidP="00993345">
      <w:pPr>
        <w:pStyle w:val="ListParagraph"/>
        <w:numPr>
          <w:ilvl w:val="0"/>
          <w:numId w:val="6"/>
        </w:numPr>
        <w:jc w:val="both"/>
        <w:rPr>
          <w:rFonts w:asciiTheme="majorHAnsi" w:hAnsiTheme="majorHAnsi" w:cstheme="majorHAnsi"/>
          <w:color w:val="000000"/>
          <w:sz w:val="24"/>
          <w:szCs w:val="24"/>
        </w:rPr>
      </w:pPr>
      <w:r w:rsidRPr="00D1151E">
        <w:rPr>
          <w:rFonts w:asciiTheme="majorHAnsi" w:hAnsiTheme="majorHAnsi" w:cstheme="majorHAnsi"/>
          <w:color w:val="000000"/>
          <w:sz w:val="24"/>
          <w:szCs w:val="24"/>
        </w:rPr>
        <w:t>Predložak Ugovora o dodjeli bespovratnih sredstava</w:t>
      </w:r>
    </w:p>
    <w:p w14:paraId="6F28F11C" w14:textId="0FACE9F5" w:rsidR="009306D3" w:rsidRPr="00D1151E" w:rsidRDefault="009306D3" w:rsidP="009306D3">
      <w:pPr>
        <w:jc w:val="both"/>
        <w:rPr>
          <w:rFonts w:asciiTheme="majorHAnsi" w:hAnsiTheme="majorHAnsi" w:cstheme="majorHAnsi"/>
          <w:sz w:val="24"/>
          <w:szCs w:val="24"/>
        </w:rPr>
      </w:pPr>
    </w:p>
    <w:p w14:paraId="7798092F" w14:textId="1EA53E39" w:rsidR="009306D3" w:rsidRPr="00D1151E" w:rsidRDefault="009306D3" w:rsidP="009306D3">
      <w:pPr>
        <w:jc w:val="both"/>
        <w:rPr>
          <w:rFonts w:asciiTheme="majorHAnsi" w:hAnsiTheme="majorHAnsi" w:cstheme="majorHAnsi"/>
          <w:sz w:val="24"/>
          <w:szCs w:val="24"/>
        </w:rPr>
      </w:pPr>
    </w:p>
    <w:p w14:paraId="4450C4C8" w14:textId="699A0FB6" w:rsidR="009306D3" w:rsidRPr="00D1151E" w:rsidRDefault="009306D3" w:rsidP="009306D3">
      <w:pPr>
        <w:jc w:val="both"/>
        <w:rPr>
          <w:rFonts w:asciiTheme="majorHAnsi" w:hAnsiTheme="majorHAnsi" w:cstheme="majorHAnsi"/>
          <w:sz w:val="24"/>
          <w:szCs w:val="24"/>
        </w:rPr>
      </w:pPr>
    </w:p>
    <w:p w14:paraId="1F9A1D06" w14:textId="233A60F7" w:rsidR="009306D3" w:rsidRPr="00D1151E" w:rsidRDefault="009306D3" w:rsidP="009306D3">
      <w:pPr>
        <w:jc w:val="both"/>
        <w:rPr>
          <w:rFonts w:asciiTheme="majorHAnsi" w:hAnsiTheme="majorHAnsi" w:cstheme="majorHAnsi"/>
          <w:sz w:val="24"/>
          <w:szCs w:val="24"/>
        </w:rPr>
      </w:pPr>
    </w:p>
    <w:p w14:paraId="11A6ADEA" w14:textId="426A96BD" w:rsidR="00A62C1A" w:rsidRPr="00D1151E" w:rsidRDefault="00A62C1A" w:rsidP="009306D3">
      <w:pPr>
        <w:jc w:val="both"/>
        <w:rPr>
          <w:rFonts w:asciiTheme="majorHAnsi" w:hAnsiTheme="majorHAnsi" w:cstheme="majorHAnsi"/>
          <w:sz w:val="24"/>
          <w:szCs w:val="24"/>
        </w:rPr>
      </w:pPr>
    </w:p>
    <w:p w14:paraId="0E25BB5D" w14:textId="58918513" w:rsidR="00A62C1A" w:rsidRPr="00D1151E" w:rsidRDefault="00A62C1A" w:rsidP="009306D3">
      <w:pPr>
        <w:jc w:val="both"/>
        <w:rPr>
          <w:rFonts w:asciiTheme="majorHAnsi" w:hAnsiTheme="majorHAnsi" w:cstheme="majorHAnsi"/>
          <w:sz w:val="24"/>
          <w:szCs w:val="24"/>
        </w:rPr>
      </w:pPr>
    </w:p>
    <w:p w14:paraId="61AAFCC5" w14:textId="77B00DB8" w:rsidR="00A62C1A" w:rsidRPr="00D1151E" w:rsidRDefault="00A62C1A" w:rsidP="009306D3">
      <w:pPr>
        <w:jc w:val="both"/>
        <w:rPr>
          <w:rFonts w:asciiTheme="majorHAnsi" w:hAnsiTheme="majorHAnsi" w:cstheme="majorHAnsi"/>
          <w:sz w:val="24"/>
          <w:szCs w:val="24"/>
        </w:rPr>
      </w:pPr>
    </w:p>
    <w:p w14:paraId="380B4B39" w14:textId="2B6D4C25" w:rsidR="00A62C1A" w:rsidRPr="00D1151E" w:rsidRDefault="006A4BBC" w:rsidP="009306D3">
      <w:pPr>
        <w:jc w:val="both"/>
        <w:rPr>
          <w:rFonts w:asciiTheme="majorHAnsi" w:hAnsiTheme="majorHAnsi" w:cstheme="majorHAnsi"/>
          <w:sz w:val="24"/>
          <w:szCs w:val="24"/>
        </w:rPr>
      </w:pPr>
      <w:r w:rsidRPr="00D1151E">
        <w:rPr>
          <w:rFonts w:asciiTheme="majorHAnsi" w:hAnsiTheme="majorHAnsi" w:cstheme="majorHAnsi"/>
          <w:sz w:val="24"/>
          <w:szCs w:val="24"/>
        </w:rPr>
        <w:t>-</w:t>
      </w:r>
    </w:p>
    <w:p w14:paraId="3C683A58" w14:textId="77777777" w:rsidR="00AE6205" w:rsidRPr="00D1151E" w:rsidRDefault="00AE6205" w:rsidP="009306D3">
      <w:pPr>
        <w:jc w:val="both"/>
        <w:rPr>
          <w:rFonts w:asciiTheme="majorHAnsi" w:hAnsiTheme="majorHAnsi" w:cstheme="majorHAnsi"/>
          <w:sz w:val="24"/>
          <w:szCs w:val="24"/>
        </w:rPr>
      </w:pPr>
    </w:p>
    <w:p w14:paraId="15DF3C00" w14:textId="0239F4FE" w:rsidR="002278A9" w:rsidRPr="00D1151E" w:rsidRDefault="002278A9" w:rsidP="009306D3">
      <w:pPr>
        <w:jc w:val="both"/>
        <w:rPr>
          <w:rFonts w:asciiTheme="majorHAnsi" w:hAnsiTheme="majorHAnsi" w:cstheme="majorHAnsi"/>
          <w:sz w:val="24"/>
          <w:szCs w:val="24"/>
        </w:rPr>
      </w:pPr>
    </w:p>
    <w:p w14:paraId="047867E7" w14:textId="0ADFFF15" w:rsidR="006A4BBC" w:rsidRPr="00D1151E" w:rsidRDefault="006A4BBC" w:rsidP="009306D3">
      <w:pPr>
        <w:jc w:val="both"/>
        <w:rPr>
          <w:rFonts w:asciiTheme="majorHAnsi" w:hAnsiTheme="majorHAnsi" w:cstheme="majorHAnsi"/>
          <w:sz w:val="24"/>
          <w:szCs w:val="24"/>
        </w:rPr>
      </w:pPr>
    </w:p>
    <w:p w14:paraId="4E497C54" w14:textId="74338917" w:rsidR="006A4BBC" w:rsidRPr="00D1151E" w:rsidRDefault="006A4BBC" w:rsidP="009306D3">
      <w:pPr>
        <w:jc w:val="both"/>
        <w:rPr>
          <w:rFonts w:asciiTheme="majorHAnsi" w:hAnsiTheme="majorHAnsi" w:cstheme="majorHAnsi"/>
          <w:sz w:val="24"/>
          <w:szCs w:val="24"/>
        </w:rPr>
      </w:pPr>
    </w:p>
    <w:p w14:paraId="781F2ABE" w14:textId="5EB7B0BC" w:rsidR="006A4BBC" w:rsidRPr="00D1151E" w:rsidRDefault="006A4BBC" w:rsidP="009306D3">
      <w:pPr>
        <w:jc w:val="both"/>
        <w:rPr>
          <w:rFonts w:asciiTheme="majorHAnsi" w:hAnsiTheme="majorHAnsi" w:cstheme="majorHAnsi"/>
          <w:sz w:val="24"/>
          <w:szCs w:val="24"/>
        </w:rPr>
      </w:pPr>
    </w:p>
    <w:p w14:paraId="480403EC" w14:textId="5D175697" w:rsidR="006A4BBC" w:rsidRPr="00D1151E" w:rsidRDefault="006A4BBC" w:rsidP="009306D3">
      <w:pPr>
        <w:jc w:val="both"/>
        <w:rPr>
          <w:rFonts w:asciiTheme="majorHAnsi" w:hAnsiTheme="majorHAnsi" w:cstheme="majorHAnsi"/>
          <w:sz w:val="24"/>
          <w:szCs w:val="24"/>
        </w:rPr>
      </w:pPr>
    </w:p>
    <w:p w14:paraId="6361C13C" w14:textId="383F0798" w:rsidR="006A4BBC" w:rsidRPr="00D1151E" w:rsidRDefault="006A4BBC" w:rsidP="009306D3">
      <w:pPr>
        <w:jc w:val="both"/>
        <w:rPr>
          <w:rFonts w:asciiTheme="majorHAnsi" w:hAnsiTheme="majorHAnsi" w:cstheme="majorHAnsi"/>
          <w:sz w:val="24"/>
          <w:szCs w:val="24"/>
        </w:rPr>
      </w:pPr>
    </w:p>
    <w:p w14:paraId="6513222A" w14:textId="77777777" w:rsidR="006A4BBC" w:rsidRPr="00D1151E" w:rsidRDefault="006A4BBC" w:rsidP="009306D3">
      <w:pPr>
        <w:jc w:val="both"/>
        <w:rPr>
          <w:rFonts w:asciiTheme="majorHAnsi" w:hAnsiTheme="majorHAnsi" w:cstheme="majorHAnsi"/>
          <w:sz w:val="24"/>
          <w:szCs w:val="24"/>
        </w:rPr>
      </w:pPr>
    </w:p>
    <w:p w14:paraId="00000545" w14:textId="77777777" w:rsidR="00365729" w:rsidRPr="00D1151E" w:rsidRDefault="00327112" w:rsidP="002D799B">
      <w:pPr>
        <w:pStyle w:val="Heading1"/>
        <w:spacing w:after="200" w:line="276" w:lineRule="auto"/>
        <w:ind w:left="2880"/>
        <w:rPr>
          <w:rFonts w:asciiTheme="majorHAnsi" w:hAnsiTheme="majorHAnsi" w:cstheme="majorHAnsi"/>
          <w:color w:val="FF0000"/>
        </w:rPr>
      </w:pPr>
      <w:bookmarkStart w:id="78" w:name="_Toc168912093"/>
      <w:r w:rsidRPr="00D1151E">
        <w:rPr>
          <w:rFonts w:asciiTheme="majorHAnsi" w:hAnsiTheme="majorHAnsi" w:cstheme="majorHAnsi"/>
          <w:color w:val="FF0000"/>
        </w:rPr>
        <w:lastRenderedPageBreak/>
        <w:t>ZAKONODAVNI OKVIR</w:t>
      </w:r>
      <w:bookmarkEnd w:id="78"/>
      <w:r w:rsidRPr="00D1151E">
        <w:rPr>
          <w:rFonts w:asciiTheme="majorHAnsi" w:hAnsiTheme="majorHAnsi" w:cstheme="majorHAnsi"/>
          <w:color w:val="FF0000"/>
        </w:rPr>
        <w:t xml:space="preserve"> </w:t>
      </w:r>
    </w:p>
    <w:p w14:paraId="00000546" w14:textId="77777777" w:rsidR="00365729" w:rsidRPr="00D1151E" w:rsidRDefault="00365729">
      <w:pPr>
        <w:rPr>
          <w:rFonts w:asciiTheme="majorHAnsi" w:hAnsiTheme="majorHAnsi" w:cstheme="majorHAnsi"/>
        </w:rPr>
      </w:pPr>
    </w:p>
    <w:tbl>
      <w:tblPr>
        <w:tblStyle w:val="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65729" w:rsidRPr="00D1151E" w14:paraId="4D160D6B" w14:textId="77777777">
        <w:tc>
          <w:tcPr>
            <w:tcW w:w="9062" w:type="dxa"/>
            <w:shd w:val="clear" w:color="auto" w:fill="FFD965"/>
            <w:tcMar>
              <w:top w:w="113" w:type="dxa"/>
              <w:bottom w:w="113" w:type="dxa"/>
            </w:tcMar>
          </w:tcPr>
          <w:p w14:paraId="00000547" w14:textId="55B9DB02" w:rsidR="00365729" w:rsidRPr="00D1151E" w:rsidRDefault="00327112">
            <w:pPr>
              <w:spacing w:line="276" w:lineRule="auto"/>
              <w:jc w:val="both"/>
              <w:rPr>
                <w:rFonts w:asciiTheme="majorHAnsi" w:hAnsiTheme="majorHAnsi" w:cstheme="majorHAnsi"/>
                <w:sz w:val="28"/>
                <w:szCs w:val="28"/>
              </w:rPr>
            </w:pPr>
            <w:r w:rsidRPr="00D1151E">
              <w:rPr>
                <w:rFonts w:asciiTheme="majorHAnsi" w:hAnsiTheme="majorHAnsi" w:cstheme="majorHAnsi"/>
                <w:b/>
                <w:sz w:val="28"/>
                <w:szCs w:val="28"/>
              </w:rPr>
              <w:t>Zakonodavni i strateški dokumenti kojim se uređuje dodjela i korištenje sredstava iz Europskog socijalnog fonda</w:t>
            </w:r>
            <w:r w:rsidR="00E010C8" w:rsidRPr="00D1151E">
              <w:rPr>
                <w:rFonts w:asciiTheme="majorHAnsi" w:hAnsiTheme="majorHAnsi" w:cstheme="majorHAnsi"/>
                <w:b/>
                <w:sz w:val="28"/>
                <w:szCs w:val="28"/>
              </w:rPr>
              <w:t xml:space="preserve"> plus</w:t>
            </w:r>
          </w:p>
        </w:tc>
      </w:tr>
      <w:tr w:rsidR="00AC0F1F" w:rsidRPr="00D1151E" w14:paraId="620DAF0A" w14:textId="77777777">
        <w:tc>
          <w:tcPr>
            <w:tcW w:w="9062" w:type="dxa"/>
            <w:tcMar>
              <w:top w:w="113" w:type="dxa"/>
              <w:bottom w:w="113" w:type="dxa"/>
            </w:tcMar>
          </w:tcPr>
          <w:p w14:paraId="51D72C52" w14:textId="78F095D7" w:rsidR="00AC0F1F" w:rsidRPr="00D1151E" w:rsidRDefault="00AC0F1F" w:rsidP="00AC0F1F">
            <w:pPr>
              <w:pStyle w:val="NoSpacing"/>
              <w:jc w:val="both"/>
              <w:rPr>
                <w:rFonts w:asciiTheme="majorHAnsi" w:hAnsiTheme="majorHAnsi" w:cstheme="majorHAnsi"/>
                <w:b/>
                <w:sz w:val="24"/>
                <w:szCs w:val="24"/>
              </w:rPr>
            </w:pPr>
            <w:r w:rsidRPr="00D1151E">
              <w:rPr>
                <w:rFonts w:asciiTheme="majorHAnsi" w:hAnsiTheme="majorHAnsi" w:cstheme="majorHAnsi"/>
                <w:b/>
                <w:sz w:val="24"/>
                <w:szCs w:val="24"/>
              </w:rPr>
              <w:t>Zakonodavstvo Europske unije</w:t>
            </w:r>
          </w:p>
          <w:p w14:paraId="40B15D94" w14:textId="77777777" w:rsidR="00AC0F1F" w:rsidRPr="00D1151E" w:rsidRDefault="00AC0F1F" w:rsidP="00AC0F1F">
            <w:pPr>
              <w:pStyle w:val="NoSpacing"/>
              <w:jc w:val="both"/>
              <w:rPr>
                <w:rFonts w:asciiTheme="majorHAnsi" w:hAnsiTheme="majorHAnsi" w:cstheme="majorHAnsi"/>
                <w:sz w:val="24"/>
                <w:szCs w:val="24"/>
              </w:rPr>
            </w:pPr>
          </w:p>
          <w:p w14:paraId="1667E20B" w14:textId="77777777" w:rsidR="00A44425" w:rsidRPr="00D1151E" w:rsidRDefault="00AC0F1F" w:rsidP="00993345">
            <w:pPr>
              <w:pStyle w:val="NoSpacing"/>
              <w:numPr>
                <w:ilvl w:val="0"/>
                <w:numId w:val="17"/>
              </w:numPr>
              <w:jc w:val="both"/>
              <w:rPr>
                <w:rFonts w:asciiTheme="majorHAnsi" w:hAnsiTheme="majorHAnsi" w:cstheme="majorHAnsi"/>
                <w:sz w:val="24"/>
                <w:szCs w:val="24"/>
              </w:rPr>
            </w:pPr>
            <w:r w:rsidRPr="00D1151E">
              <w:rPr>
                <w:rFonts w:asciiTheme="majorHAnsi" w:hAnsiTheme="majorHAnsi" w:cstheme="majorHAnsi"/>
                <w:sz w:val="24"/>
                <w:szCs w:val="24"/>
              </w:rPr>
              <w:t>Uredba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6533B985" w14:textId="77777777" w:rsidR="00A44425" w:rsidRPr="00D1151E" w:rsidRDefault="00AC0F1F" w:rsidP="00993345">
            <w:pPr>
              <w:pStyle w:val="NoSpacing"/>
              <w:numPr>
                <w:ilvl w:val="0"/>
                <w:numId w:val="17"/>
              </w:numPr>
              <w:jc w:val="both"/>
              <w:rPr>
                <w:rFonts w:asciiTheme="majorHAnsi" w:hAnsiTheme="majorHAnsi" w:cstheme="majorHAnsi"/>
                <w:sz w:val="24"/>
                <w:szCs w:val="24"/>
              </w:rPr>
            </w:pPr>
            <w:r w:rsidRPr="00D1151E">
              <w:rPr>
                <w:rFonts w:asciiTheme="majorHAnsi" w:hAnsiTheme="majorHAnsi" w:cstheme="majorHAnsi"/>
                <w:sz w:val="24"/>
                <w:szCs w:val="24"/>
              </w:rPr>
              <w:t>Uredba (EU) 2021/1057 Europskog parlamenta i Vijeća od 24. lipnja 2021. o uspostavi Europskog socijalnog fonda plus (ESF+) i stavljanju izvan snage Uredbe (EU) br. 1296/2013 (SL L 231, 30.06.2021.)</w:t>
            </w:r>
          </w:p>
          <w:p w14:paraId="22AE6C2E" w14:textId="7FE2E6A9" w:rsidR="00A44425" w:rsidRPr="00D1151E" w:rsidRDefault="00AC0F1F" w:rsidP="00993345">
            <w:pPr>
              <w:pStyle w:val="NoSpacing"/>
              <w:numPr>
                <w:ilvl w:val="0"/>
                <w:numId w:val="17"/>
              </w:numPr>
              <w:jc w:val="both"/>
              <w:rPr>
                <w:rFonts w:asciiTheme="majorHAnsi" w:hAnsiTheme="majorHAnsi" w:cstheme="majorHAnsi"/>
                <w:sz w:val="24"/>
                <w:szCs w:val="24"/>
              </w:rPr>
            </w:pPr>
            <w:r w:rsidRPr="00D1151E">
              <w:rPr>
                <w:rFonts w:asciiTheme="majorHAnsi" w:hAnsiTheme="majorHAnsi" w:cstheme="majorHAns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1506F85F" w14:textId="5613C719" w:rsidR="00A44425" w:rsidRPr="00D1151E" w:rsidRDefault="00A44425" w:rsidP="00DB7F6F">
            <w:pPr>
              <w:pStyle w:val="ListParagraph"/>
              <w:spacing w:line="276" w:lineRule="auto"/>
              <w:ind w:left="742"/>
              <w:rPr>
                <w:rFonts w:asciiTheme="majorHAnsi" w:hAnsiTheme="majorHAnsi" w:cstheme="majorHAnsi"/>
                <w:sz w:val="24"/>
                <w:szCs w:val="24"/>
              </w:rPr>
            </w:pPr>
          </w:p>
          <w:p w14:paraId="5640794D" w14:textId="5AA8A892" w:rsidR="00AC0F1F" w:rsidRPr="00D1151E" w:rsidRDefault="00AC0F1F" w:rsidP="004858E2">
            <w:pPr>
              <w:pStyle w:val="NoSpacing"/>
              <w:spacing w:line="276" w:lineRule="auto"/>
              <w:jc w:val="both"/>
              <w:rPr>
                <w:rFonts w:asciiTheme="majorHAnsi" w:hAnsiTheme="majorHAnsi" w:cstheme="majorHAnsi"/>
                <w:sz w:val="24"/>
                <w:szCs w:val="24"/>
              </w:rPr>
            </w:pPr>
          </w:p>
          <w:p w14:paraId="027A6B40" w14:textId="1357CB20" w:rsidR="00AC0F1F" w:rsidRPr="00D1151E" w:rsidRDefault="00AC0F1F" w:rsidP="00AC0F1F">
            <w:pPr>
              <w:pStyle w:val="NoSpacing"/>
              <w:jc w:val="both"/>
              <w:rPr>
                <w:rFonts w:asciiTheme="majorHAnsi" w:hAnsiTheme="majorHAnsi" w:cstheme="majorHAnsi"/>
                <w:b/>
                <w:sz w:val="24"/>
                <w:szCs w:val="24"/>
              </w:rPr>
            </w:pPr>
            <w:r w:rsidRPr="00D1151E">
              <w:rPr>
                <w:rFonts w:asciiTheme="majorHAnsi" w:hAnsiTheme="majorHAnsi" w:cstheme="majorHAnsi"/>
                <w:b/>
                <w:sz w:val="24"/>
                <w:szCs w:val="24"/>
              </w:rPr>
              <w:t>Nacionalno zakonodavstvo</w:t>
            </w:r>
          </w:p>
          <w:p w14:paraId="2A183530" w14:textId="77777777" w:rsidR="00AC0F1F" w:rsidRPr="00D1151E" w:rsidRDefault="00AC0F1F" w:rsidP="00AC0F1F">
            <w:pPr>
              <w:pStyle w:val="NoSpacing"/>
              <w:jc w:val="both"/>
              <w:rPr>
                <w:rFonts w:asciiTheme="majorHAnsi" w:hAnsiTheme="majorHAnsi" w:cstheme="majorHAnsi"/>
                <w:sz w:val="24"/>
                <w:szCs w:val="24"/>
              </w:rPr>
            </w:pPr>
          </w:p>
          <w:p w14:paraId="4FC5DD64" w14:textId="77777777" w:rsidR="00A44425" w:rsidRPr="00D1151E" w:rsidRDefault="00AC0F1F" w:rsidP="00993345">
            <w:pPr>
              <w:pStyle w:val="NoSpacing"/>
              <w:numPr>
                <w:ilvl w:val="0"/>
                <w:numId w:val="16"/>
              </w:numPr>
              <w:jc w:val="both"/>
              <w:rPr>
                <w:rFonts w:asciiTheme="majorHAnsi" w:hAnsiTheme="majorHAnsi" w:cstheme="majorHAnsi"/>
                <w:sz w:val="24"/>
                <w:szCs w:val="24"/>
              </w:rPr>
            </w:pPr>
            <w:r w:rsidRPr="00D1151E">
              <w:rPr>
                <w:rFonts w:asciiTheme="majorHAnsi" w:hAnsiTheme="majorHAnsi" w:cstheme="majorHAnsi"/>
                <w:sz w:val="24"/>
                <w:szCs w:val="24"/>
              </w:rPr>
              <w:t xml:space="preserve">Ugovor o pristupanju Republike Hrvatske Europskoj uniji (NN, Međunarodni ugovori, br. 2/12, 5/13, 9/13) </w:t>
            </w:r>
          </w:p>
          <w:p w14:paraId="12E21B54" w14:textId="77777777" w:rsidR="00A44425" w:rsidRPr="00D1151E" w:rsidRDefault="00AC0F1F" w:rsidP="00993345">
            <w:pPr>
              <w:pStyle w:val="NoSpacing"/>
              <w:numPr>
                <w:ilvl w:val="0"/>
                <w:numId w:val="16"/>
              </w:numPr>
              <w:jc w:val="both"/>
              <w:rPr>
                <w:rFonts w:asciiTheme="majorHAnsi" w:hAnsiTheme="majorHAnsi" w:cstheme="majorHAnsi"/>
                <w:sz w:val="24"/>
                <w:szCs w:val="24"/>
              </w:rPr>
            </w:pPr>
            <w:r w:rsidRPr="00D1151E">
              <w:rPr>
                <w:rFonts w:asciiTheme="majorHAnsi" w:hAnsiTheme="majorHAnsi" w:cstheme="majorHAnsi"/>
                <w:sz w:val="24"/>
                <w:szCs w:val="24"/>
              </w:rPr>
              <w:t>Zakon o institucionalnom okviru za korištenje fondova Europske unije u Republici Hrvatskoj (NN 116/2021)</w:t>
            </w:r>
          </w:p>
          <w:p w14:paraId="16B8A08D" w14:textId="09C677AD" w:rsidR="00AC0F1F" w:rsidRPr="00D1151E" w:rsidRDefault="00AC0F1F" w:rsidP="00993345">
            <w:pPr>
              <w:pStyle w:val="NoSpacing"/>
              <w:numPr>
                <w:ilvl w:val="0"/>
                <w:numId w:val="16"/>
              </w:numPr>
              <w:jc w:val="both"/>
              <w:rPr>
                <w:rFonts w:asciiTheme="majorHAnsi" w:hAnsiTheme="majorHAnsi" w:cstheme="majorHAnsi"/>
                <w:sz w:val="24"/>
                <w:szCs w:val="24"/>
              </w:rPr>
            </w:pPr>
            <w:r w:rsidRPr="00D1151E">
              <w:rPr>
                <w:rFonts w:asciiTheme="majorHAnsi" w:hAnsiTheme="majorHAnsi" w:cstheme="majorHAnsi"/>
                <w:sz w:val="24"/>
                <w:szCs w:val="24"/>
              </w:rPr>
              <w:t>Uredba o tijelima u sustavu upravljanja i kontrole korištenja Europskog socijalnog fonda plus u vezi s ciljem "Ulaganje za radna mjesta i rast", u okviru programa Učinkoviti ljudski potencijali 2021. - 2027. (NN 96/2022)</w:t>
            </w:r>
            <w:r w:rsidR="00F47568">
              <w:rPr>
                <w:rFonts w:asciiTheme="majorHAnsi" w:hAnsiTheme="majorHAnsi" w:cstheme="majorHAnsi"/>
                <w:sz w:val="24"/>
                <w:szCs w:val="24"/>
              </w:rPr>
              <w:t>.</w:t>
            </w:r>
          </w:p>
          <w:p w14:paraId="5FC9E8B3" w14:textId="188C06B9" w:rsidR="00BB4A6B" w:rsidRPr="00D1151E" w:rsidRDefault="00BB4A6B" w:rsidP="00AE3B13">
            <w:pPr>
              <w:pStyle w:val="NoSpacing"/>
              <w:spacing w:line="276" w:lineRule="auto"/>
              <w:jc w:val="both"/>
              <w:rPr>
                <w:rFonts w:asciiTheme="majorHAnsi" w:hAnsiTheme="majorHAnsi" w:cstheme="majorHAnsi"/>
                <w:sz w:val="24"/>
                <w:szCs w:val="24"/>
              </w:rPr>
            </w:pPr>
          </w:p>
          <w:p w14:paraId="707388CD" w14:textId="77777777" w:rsidR="00AC0F1F" w:rsidRPr="00D1151E" w:rsidRDefault="00AC0F1F" w:rsidP="00AC0F1F">
            <w:pPr>
              <w:kinsoku w:val="0"/>
              <w:overflowPunct w:val="0"/>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Uz prethodno utvrđeni zakonodavni okvir, primjenjuju se i svi delegirani i provedbeni akti koji se na temelju njega donose.</w:t>
            </w:r>
          </w:p>
          <w:p w14:paraId="00000551" w14:textId="55A00CA4" w:rsidR="00AC0F1F" w:rsidRPr="00D1151E" w:rsidRDefault="00AC0F1F" w:rsidP="00AC0F1F">
            <w:pPr>
              <w:pBdr>
                <w:top w:val="nil"/>
                <w:left w:val="nil"/>
                <w:bottom w:val="nil"/>
                <w:right w:val="nil"/>
                <w:between w:val="nil"/>
              </w:pBdr>
              <w:spacing w:line="276" w:lineRule="auto"/>
              <w:jc w:val="both"/>
              <w:rPr>
                <w:rFonts w:asciiTheme="majorHAnsi" w:hAnsiTheme="majorHAnsi" w:cstheme="majorHAnsi"/>
                <w:color w:val="000000"/>
                <w:sz w:val="24"/>
                <w:szCs w:val="24"/>
              </w:rPr>
            </w:pPr>
            <w:r w:rsidRPr="00D1151E">
              <w:rPr>
                <w:rFonts w:asciiTheme="majorHAnsi" w:hAnsiTheme="majorHAnsi" w:cstheme="majorHAnsi"/>
                <w:sz w:val="24"/>
                <w:szCs w:val="24"/>
              </w:rPr>
              <w:lastRenderedPageBreak/>
              <w:t xml:space="preserve">Ako naknadne izmjene zakonodavnog okvira i dugih relevantnih akata koji su bili na snazi u vrijeme objave PDP-a rezultiraju dodatnim ili novim uvjetima, postoji obveza njihove primjene, a kako je istima i definirano. </w:t>
            </w:r>
          </w:p>
        </w:tc>
      </w:tr>
    </w:tbl>
    <w:p w14:paraId="00000552" w14:textId="77777777" w:rsidR="00365729" w:rsidRPr="00D1151E" w:rsidRDefault="00365729">
      <w:pPr>
        <w:jc w:val="both"/>
        <w:rPr>
          <w:rFonts w:asciiTheme="majorHAnsi" w:hAnsiTheme="majorHAnsi" w:cstheme="majorHAnsi"/>
          <w:i/>
        </w:rPr>
      </w:pPr>
    </w:p>
    <w:tbl>
      <w:tblPr>
        <w:tblStyle w:val="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65729" w:rsidRPr="00D1151E" w14:paraId="4201056C" w14:textId="77777777">
        <w:tc>
          <w:tcPr>
            <w:tcW w:w="9062" w:type="dxa"/>
            <w:shd w:val="clear" w:color="auto" w:fill="FFD965"/>
            <w:tcMar>
              <w:top w:w="113" w:type="dxa"/>
              <w:bottom w:w="113" w:type="dxa"/>
            </w:tcMar>
          </w:tcPr>
          <w:p w14:paraId="00000553" w14:textId="77777777" w:rsidR="00365729" w:rsidRPr="00D1151E" w:rsidRDefault="00327112">
            <w:pPr>
              <w:spacing w:line="276" w:lineRule="auto"/>
              <w:jc w:val="both"/>
              <w:rPr>
                <w:rFonts w:asciiTheme="majorHAnsi" w:hAnsiTheme="majorHAnsi" w:cstheme="majorHAnsi"/>
                <w:b/>
                <w:sz w:val="28"/>
                <w:szCs w:val="28"/>
              </w:rPr>
            </w:pPr>
            <w:r w:rsidRPr="00D1151E">
              <w:rPr>
                <w:rFonts w:asciiTheme="majorHAnsi" w:hAnsiTheme="majorHAnsi" w:cstheme="majorHAnsi"/>
                <w:b/>
                <w:sz w:val="28"/>
                <w:szCs w:val="28"/>
              </w:rPr>
              <w:t xml:space="preserve">Zakonodavni dokumenti od posebne važnosti za područje PDP-a </w:t>
            </w:r>
          </w:p>
        </w:tc>
      </w:tr>
      <w:tr w:rsidR="00365729" w:rsidRPr="00D1151E" w14:paraId="3C39E490" w14:textId="77777777">
        <w:tc>
          <w:tcPr>
            <w:tcW w:w="9062" w:type="dxa"/>
            <w:tcMar>
              <w:top w:w="113" w:type="dxa"/>
              <w:bottom w:w="113" w:type="dxa"/>
            </w:tcMar>
          </w:tcPr>
          <w:p w14:paraId="6D85B1CC" w14:textId="4CDBF614" w:rsidR="00F12338" w:rsidRPr="00D1151E" w:rsidRDefault="00F12338" w:rsidP="00993345">
            <w:pPr>
              <w:pStyle w:val="ListParagraph"/>
              <w:numPr>
                <w:ilvl w:val="0"/>
                <w:numId w:val="12"/>
              </w:numPr>
              <w:jc w:val="both"/>
              <w:rPr>
                <w:rFonts w:asciiTheme="majorHAnsi" w:hAnsiTheme="majorHAnsi" w:cstheme="majorHAnsi"/>
                <w:sz w:val="24"/>
                <w:szCs w:val="24"/>
              </w:rPr>
            </w:pPr>
            <w:r w:rsidRPr="00D1151E">
              <w:rPr>
                <w:rFonts w:asciiTheme="majorHAnsi" w:hAnsiTheme="majorHAnsi" w:cstheme="majorHAnsi"/>
                <w:sz w:val="24"/>
                <w:szCs w:val="24"/>
              </w:rPr>
              <w:t>Zakon o udrugama (NN 74/2014, 70/2017, 98/2019.151/2022)</w:t>
            </w:r>
          </w:p>
          <w:p w14:paraId="3D02BE92" w14:textId="77777777" w:rsidR="00F12338" w:rsidRPr="00D1151E" w:rsidRDefault="00F12338" w:rsidP="00F12338">
            <w:pPr>
              <w:spacing w:line="276" w:lineRule="auto"/>
              <w:jc w:val="both"/>
              <w:rPr>
                <w:rFonts w:asciiTheme="majorHAnsi" w:hAnsiTheme="majorHAnsi" w:cstheme="majorHAnsi"/>
                <w:sz w:val="24"/>
                <w:szCs w:val="24"/>
              </w:rPr>
            </w:pPr>
          </w:p>
          <w:p w14:paraId="2CC689AB" w14:textId="16096D13" w:rsidR="00AE3B13" w:rsidRDefault="00F12338" w:rsidP="00993345">
            <w:pPr>
              <w:pStyle w:val="ListParagraph"/>
              <w:numPr>
                <w:ilvl w:val="0"/>
                <w:numId w:val="12"/>
              </w:numPr>
              <w:jc w:val="both"/>
              <w:rPr>
                <w:rFonts w:asciiTheme="majorHAnsi" w:hAnsiTheme="majorHAnsi" w:cstheme="majorHAnsi"/>
                <w:sz w:val="24"/>
                <w:szCs w:val="24"/>
              </w:rPr>
            </w:pPr>
            <w:r w:rsidRPr="00D1151E">
              <w:rPr>
                <w:rFonts w:asciiTheme="majorHAnsi" w:hAnsiTheme="majorHAnsi" w:cstheme="majorHAnsi"/>
                <w:sz w:val="24"/>
                <w:szCs w:val="24"/>
              </w:rPr>
              <w:t>Zakon o sportu (NN 141/22)</w:t>
            </w:r>
            <w:r w:rsidR="006B7E40" w:rsidRPr="00D1151E">
              <w:rPr>
                <w:rFonts w:asciiTheme="majorHAnsi" w:hAnsiTheme="majorHAnsi" w:cstheme="majorHAnsi"/>
                <w:sz w:val="24"/>
                <w:szCs w:val="24"/>
              </w:rPr>
              <w:t>.</w:t>
            </w:r>
          </w:p>
          <w:p w14:paraId="4A76F035" w14:textId="6F7E0E78" w:rsidR="00F12338" w:rsidRPr="00AE3B13" w:rsidRDefault="00AE3B13" w:rsidP="00AE3B13">
            <w:pPr>
              <w:pStyle w:val="NoSpacing"/>
              <w:numPr>
                <w:ilvl w:val="0"/>
                <w:numId w:val="15"/>
              </w:numPr>
              <w:spacing w:line="276" w:lineRule="auto"/>
              <w:jc w:val="both"/>
              <w:rPr>
                <w:rFonts w:asciiTheme="majorHAnsi" w:hAnsiTheme="majorHAnsi" w:cstheme="majorHAnsi"/>
                <w:sz w:val="24"/>
                <w:szCs w:val="24"/>
              </w:rPr>
            </w:pPr>
            <w:r w:rsidRPr="00D1151E">
              <w:rPr>
                <w:rFonts w:asciiTheme="majorHAnsi" w:hAnsiTheme="majorHAnsi" w:cstheme="majorHAnsi"/>
                <w:sz w:val="24"/>
                <w:szCs w:val="24"/>
              </w:rPr>
              <w:t xml:space="preserve"> Zakon o suzbijanju diskriminacije (NN 85/08, 112/12)</w:t>
            </w:r>
          </w:p>
          <w:p w14:paraId="4FEA0356" w14:textId="77777777" w:rsidR="00F12338" w:rsidRPr="00D1151E" w:rsidRDefault="00F12338" w:rsidP="00F12338">
            <w:pPr>
              <w:spacing w:line="276" w:lineRule="auto"/>
              <w:jc w:val="both"/>
              <w:rPr>
                <w:rFonts w:asciiTheme="majorHAnsi" w:hAnsiTheme="majorHAnsi" w:cstheme="majorHAnsi"/>
                <w:sz w:val="24"/>
                <w:szCs w:val="24"/>
              </w:rPr>
            </w:pPr>
          </w:p>
          <w:p w14:paraId="172FAEE5" w14:textId="5404BBA6" w:rsidR="00F12338" w:rsidRPr="00D1151E" w:rsidRDefault="00F12338" w:rsidP="00993345">
            <w:pPr>
              <w:pStyle w:val="ListParagraph"/>
              <w:numPr>
                <w:ilvl w:val="0"/>
                <w:numId w:val="13"/>
              </w:numPr>
              <w:jc w:val="both"/>
              <w:rPr>
                <w:rFonts w:asciiTheme="majorHAnsi" w:hAnsiTheme="majorHAnsi" w:cstheme="majorHAnsi"/>
                <w:sz w:val="24"/>
                <w:szCs w:val="24"/>
              </w:rPr>
            </w:pPr>
            <w:r w:rsidRPr="00D1151E">
              <w:rPr>
                <w:rFonts w:asciiTheme="majorHAnsi" w:hAnsiTheme="majorHAnsi" w:cstheme="majorHAnsi"/>
                <w:sz w:val="24"/>
                <w:szCs w:val="24"/>
              </w:rPr>
              <w:t>Uredba o kriterijima, mjerilima i postupcima financiranja i ugovaranja programa i projekata od interesa za opće dobro koje provode udruge (NN 26/2015 (9.3.2015.)</w:t>
            </w:r>
          </w:p>
          <w:p w14:paraId="00000555" w14:textId="5820411A" w:rsidR="00365729" w:rsidRPr="00D1151E" w:rsidRDefault="00F12338" w:rsidP="004858E2">
            <w:pPr>
              <w:spacing w:line="276" w:lineRule="auto"/>
              <w:ind w:left="738"/>
              <w:jc w:val="both"/>
              <w:rPr>
                <w:rFonts w:asciiTheme="majorHAnsi" w:hAnsiTheme="majorHAnsi" w:cstheme="majorHAnsi"/>
                <w:color w:val="000000"/>
                <w:sz w:val="24"/>
                <w:szCs w:val="24"/>
                <w:highlight w:val="green"/>
              </w:rPr>
            </w:pPr>
            <w:r w:rsidRPr="00D1151E">
              <w:rPr>
                <w:rFonts w:asciiTheme="majorHAnsi" w:hAnsiTheme="majorHAnsi" w:cstheme="majorHAnsi"/>
                <w:sz w:val="24"/>
                <w:szCs w:val="24"/>
              </w:rPr>
              <w:t>Navedenom uredbom iskazano je da programi umrežavanja i povezivanja sa srodnim udrugama i organizacijama iz različitih županija, pogotovo s udrugama koje djeluju na lokalnoj razini radi širenja i ravnomjerne regionalne raspodjele pozitivnih učinaka provedbe programa i projekata, te prijenosa znanja, jačanja sposobnosti i održivosti organizacija koje djeluju na lokalnim razinama, kao i programi održavanja postojeće zaposlenosti, odnosno omogućavanje novog zapošljavanja stručnih osoba i doprinosa smanjenju nezaposlenosti i gospodarskom rastu na lokalnoj razini kroz provedbu programa, odnosno projekata imaju prioritet u financiranju.</w:t>
            </w:r>
          </w:p>
        </w:tc>
      </w:tr>
    </w:tbl>
    <w:p w14:paraId="00000556" w14:textId="77777777" w:rsidR="00365729" w:rsidRPr="00D1151E" w:rsidRDefault="00365729">
      <w:pPr>
        <w:rPr>
          <w:rFonts w:asciiTheme="majorHAnsi" w:hAnsiTheme="majorHAnsi" w:cstheme="majorHAnsi"/>
        </w:rPr>
        <w:sectPr w:rsidR="00365729" w:rsidRPr="00D1151E" w:rsidSect="00E62AC8">
          <w:headerReference w:type="default" r:id="rId36"/>
          <w:pgSz w:w="11906" w:h="16838"/>
          <w:pgMar w:top="1417" w:right="1417" w:bottom="1417" w:left="1417" w:header="708" w:footer="708" w:gutter="0"/>
          <w:cols w:space="720"/>
        </w:sectPr>
      </w:pPr>
    </w:p>
    <w:p w14:paraId="00000557" w14:textId="77777777" w:rsidR="00365729" w:rsidRPr="00D1151E" w:rsidRDefault="00327112" w:rsidP="00AF6545">
      <w:pPr>
        <w:pStyle w:val="Heading1"/>
        <w:spacing w:after="200" w:line="276" w:lineRule="auto"/>
        <w:ind w:left="2880"/>
        <w:rPr>
          <w:rFonts w:asciiTheme="majorHAnsi" w:hAnsiTheme="majorHAnsi" w:cstheme="majorHAnsi"/>
          <w:color w:val="FF0000"/>
        </w:rPr>
      </w:pPr>
      <w:bookmarkStart w:id="79" w:name="_Toc168912094"/>
      <w:r w:rsidRPr="00D1151E">
        <w:rPr>
          <w:rFonts w:asciiTheme="majorHAnsi" w:hAnsiTheme="majorHAnsi" w:cstheme="majorHAnsi"/>
          <w:color w:val="FF0000"/>
        </w:rPr>
        <w:lastRenderedPageBreak/>
        <w:t xml:space="preserve">POJMOVNIK </w:t>
      </w:r>
      <w:bookmarkEnd w:id="79"/>
    </w:p>
    <w:tbl>
      <w:tblPr>
        <w:tblStyle w:val="5"/>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5948"/>
      </w:tblGrid>
      <w:tr w:rsidR="00C7249D" w:rsidRPr="00D1151E" w14:paraId="52304A85" w14:textId="77777777" w:rsidTr="00811995">
        <w:tc>
          <w:tcPr>
            <w:tcW w:w="2394" w:type="dxa"/>
          </w:tcPr>
          <w:p w14:paraId="18C756FE"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Financijska korekcija</w:t>
            </w:r>
          </w:p>
        </w:tc>
        <w:tc>
          <w:tcPr>
            <w:tcW w:w="5948" w:type="dxa"/>
          </w:tcPr>
          <w:p w14:paraId="32611A07"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Instrument kojim se nakon što je nadležno tijelo utvrdilo nepravilnost koju je počinio Prijavitelj, ukida u cijelosti ili dio dodijeljenih bespovratnih sredstava za Projekt utvrđenih Ugovorom o dodjeli bespovratnih sredstava i nalaže povrat neopravdano isplaćenih iznosa, ukoliko je primjenjivo.</w:t>
            </w:r>
          </w:p>
        </w:tc>
      </w:tr>
      <w:tr w:rsidR="00365729" w:rsidRPr="00D1151E" w14:paraId="4622C4DE" w14:textId="77777777" w:rsidTr="00811995">
        <w:tc>
          <w:tcPr>
            <w:tcW w:w="2394" w:type="dxa"/>
          </w:tcPr>
          <w:p w14:paraId="0000055A" w14:textId="77777777" w:rsidR="00365729" w:rsidRPr="00D1151E" w:rsidRDefault="00327112">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Izvješće nakon provedbe projekta</w:t>
            </w:r>
          </w:p>
        </w:tc>
        <w:tc>
          <w:tcPr>
            <w:tcW w:w="5948" w:type="dxa"/>
          </w:tcPr>
          <w:p w14:paraId="0000055B" w14:textId="60EEBDB4" w:rsidR="00365729" w:rsidRPr="00D1151E" w:rsidRDefault="00327112">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Izvješće koje podnosi Korisnik koje sadrži podatke o ostvarenim vrijednostima pokazatelja u razdoblju nakon provedbe Projekta koje je utvrđeno Ugovorom o dodjeli bespovratnih sredstava, te ukoliko je promjenjivo, o promjeni vlasništva nad dugotrajnom imovinom stečenom u Projektu</w:t>
            </w:r>
            <w:r w:rsidR="001239AD" w:rsidRPr="00D1151E">
              <w:rPr>
                <w:rFonts w:asciiTheme="majorHAnsi" w:hAnsiTheme="majorHAnsi" w:cstheme="majorHAnsi"/>
                <w:sz w:val="24"/>
                <w:szCs w:val="24"/>
              </w:rPr>
              <w:t>.</w:t>
            </w:r>
          </w:p>
        </w:tc>
      </w:tr>
      <w:tr w:rsidR="00365729" w:rsidRPr="00D1151E" w14:paraId="3EE7637F" w14:textId="77777777" w:rsidTr="00811995">
        <w:tc>
          <w:tcPr>
            <w:tcW w:w="2394" w:type="dxa"/>
          </w:tcPr>
          <w:p w14:paraId="0000055C" w14:textId="77777777" w:rsidR="00365729" w:rsidRPr="00D1151E" w:rsidRDefault="00327112">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Kategorija financiranja</w:t>
            </w:r>
          </w:p>
        </w:tc>
        <w:tc>
          <w:tcPr>
            <w:tcW w:w="5948" w:type="dxa"/>
          </w:tcPr>
          <w:p w14:paraId="0000055D" w14:textId="77777777"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Uvjeti pod kojima se Korisniku dodjeljuju bespovratna sredstva za provedbu Projekta, a koji utvrđuju:</w:t>
            </w:r>
          </w:p>
          <w:p w14:paraId="0000055E" w14:textId="77777777" w:rsidR="00365729" w:rsidRPr="00D1151E" w:rsidRDefault="00327112" w:rsidP="00993345">
            <w:pPr>
              <w:widowControl w:val="0"/>
              <w:numPr>
                <w:ilvl w:val="0"/>
                <w:numId w:val="7"/>
              </w:numPr>
              <w:jc w:val="both"/>
              <w:rPr>
                <w:rFonts w:asciiTheme="majorHAnsi" w:hAnsiTheme="majorHAnsi" w:cstheme="majorHAnsi"/>
                <w:sz w:val="24"/>
                <w:szCs w:val="24"/>
              </w:rPr>
            </w:pPr>
            <w:r w:rsidRPr="00D1151E">
              <w:rPr>
                <w:rFonts w:asciiTheme="majorHAnsi" w:hAnsiTheme="majorHAnsi" w:cstheme="majorHAnsi"/>
                <w:sz w:val="24"/>
                <w:szCs w:val="24"/>
              </w:rPr>
              <w:t>najviši mogući iznos bespovratnih sredstava koji se dodjeljuje u odnosu na ukupne prihvatljive troškove i/ili određeni dio prihvatljivih troškova</w:t>
            </w:r>
          </w:p>
          <w:p w14:paraId="0000055F" w14:textId="6402F7F1" w:rsidR="00365729" w:rsidRPr="00D1151E" w:rsidRDefault="00327112" w:rsidP="00993345">
            <w:pPr>
              <w:widowControl w:val="0"/>
              <w:numPr>
                <w:ilvl w:val="0"/>
                <w:numId w:val="7"/>
              </w:numPr>
              <w:jc w:val="both"/>
              <w:rPr>
                <w:rFonts w:asciiTheme="majorHAnsi" w:hAnsiTheme="majorHAnsi" w:cstheme="majorHAnsi"/>
                <w:sz w:val="24"/>
                <w:szCs w:val="24"/>
              </w:rPr>
            </w:pPr>
            <w:r w:rsidRPr="00D1151E">
              <w:rPr>
                <w:rFonts w:asciiTheme="majorHAnsi" w:hAnsiTheme="majorHAnsi" w:cstheme="majorHAnsi"/>
                <w:sz w:val="24"/>
                <w:szCs w:val="24"/>
              </w:rPr>
              <w:t>omjer bespovratnih sredstava u odnosu na ukupne prihvatljive troškove i/ili predviđen najviši iznos dijela prihvatljivih troškova u okviru projekta</w:t>
            </w:r>
            <w:r w:rsidR="001239AD" w:rsidRPr="00D1151E">
              <w:rPr>
                <w:rFonts w:asciiTheme="majorHAnsi" w:hAnsiTheme="majorHAnsi" w:cstheme="majorHAnsi"/>
                <w:sz w:val="24"/>
                <w:szCs w:val="24"/>
              </w:rPr>
              <w:t>.</w:t>
            </w:r>
          </w:p>
        </w:tc>
      </w:tr>
      <w:tr w:rsidR="00C7249D" w:rsidRPr="00D1151E" w14:paraId="77420D48" w14:textId="77777777" w:rsidTr="00811995">
        <w:tc>
          <w:tcPr>
            <w:tcW w:w="2394" w:type="dxa"/>
          </w:tcPr>
          <w:p w14:paraId="1FA1D53F"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Mjerljivi ishodi</w:t>
            </w:r>
          </w:p>
        </w:tc>
        <w:tc>
          <w:tcPr>
            <w:tcW w:w="5948" w:type="dxa"/>
          </w:tcPr>
          <w:p w14:paraId="1E7E885D"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Glavna materijalna postignuća projekta (izvršene usluge, isporučene robe, izvedeni radovi), čija uporaba doprinosi izravno ciljevima projekta mjerenim kroz pokazatelje specifičnog cilja. Rezultat su provedbe aktivnosti te se moraju se postići tijekom provedbe projekta.</w:t>
            </w:r>
          </w:p>
        </w:tc>
      </w:tr>
      <w:tr w:rsidR="00570B28" w:rsidRPr="00D1151E" w14:paraId="5E189EB8" w14:textId="77777777" w:rsidTr="00811995">
        <w:tc>
          <w:tcPr>
            <w:tcW w:w="2394" w:type="dxa"/>
          </w:tcPr>
          <w:p w14:paraId="76E360A4" w14:textId="74B380B2" w:rsidR="00570B28" w:rsidRPr="00D1151E" w:rsidRDefault="00570B28" w:rsidP="00570B28">
            <w:pPr>
              <w:jc w:val="both"/>
              <w:rPr>
                <w:rFonts w:asciiTheme="majorHAnsi" w:hAnsiTheme="majorHAnsi" w:cstheme="majorHAnsi"/>
                <w:sz w:val="24"/>
                <w:szCs w:val="24"/>
              </w:rPr>
            </w:pPr>
            <w:r w:rsidRPr="00D1151E">
              <w:rPr>
                <w:rFonts w:asciiTheme="majorHAnsi" w:hAnsiTheme="majorHAnsi" w:cstheme="majorHAnsi"/>
                <w:sz w:val="24"/>
                <w:szCs w:val="24"/>
              </w:rPr>
              <w:t>Korisnik</w:t>
            </w:r>
          </w:p>
        </w:tc>
        <w:tc>
          <w:tcPr>
            <w:tcW w:w="5948" w:type="dxa"/>
          </w:tcPr>
          <w:p w14:paraId="0BFF597C" w14:textId="255D2B72" w:rsidR="00570B28" w:rsidRPr="00D1151E" w:rsidRDefault="00570B28" w:rsidP="00570B28">
            <w:pPr>
              <w:jc w:val="both"/>
              <w:rPr>
                <w:rFonts w:asciiTheme="majorHAnsi" w:hAnsiTheme="majorHAnsi" w:cstheme="majorHAnsi"/>
                <w:sz w:val="24"/>
                <w:szCs w:val="24"/>
              </w:rPr>
            </w:pPr>
            <w:r w:rsidRPr="00D1151E">
              <w:rPr>
                <w:rFonts w:asciiTheme="majorHAnsi" w:hAnsiTheme="majorHAnsi" w:cstheme="majorHAnsi"/>
                <w:sz w:val="24"/>
                <w:szCs w:val="24"/>
              </w:rPr>
              <w:t>Uspješan prijavitelj s kojim se potpisuje Ugovor o dodjeli bespovratnih sredstava. Izravno je odgovoran za početak, upravljanje, provedbu i rezultate projekta.</w:t>
            </w:r>
          </w:p>
        </w:tc>
      </w:tr>
      <w:tr w:rsidR="00C7249D" w:rsidRPr="00D1151E" w14:paraId="00DDFFEE" w14:textId="77777777" w:rsidTr="00811995">
        <w:tc>
          <w:tcPr>
            <w:tcW w:w="2394" w:type="dxa"/>
          </w:tcPr>
          <w:p w14:paraId="04BC1678"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Osobni podaci</w:t>
            </w:r>
          </w:p>
        </w:tc>
        <w:tc>
          <w:tcPr>
            <w:tcW w:w="5948" w:type="dxa"/>
          </w:tcPr>
          <w:p w14:paraId="3EB6AB7F" w14:textId="77777777" w:rsidR="00C7249D" w:rsidRPr="00D1151E" w:rsidRDefault="00C7249D" w:rsidP="00A351F5">
            <w:pPr>
              <w:jc w:val="both"/>
              <w:rPr>
                <w:rFonts w:asciiTheme="majorHAnsi" w:eastAsia="Times New Roman" w:hAnsiTheme="majorHAnsi" w:cstheme="majorHAnsi"/>
                <w:sz w:val="24"/>
                <w:szCs w:val="24"/>
              </w:rPr>
            </w:pPr>
            <w:r w:rsidRPr="00D1151E">
              <w:rPr>
                <w:rFonts w:asciiTheme="majorHAnsi" w:hAnsiTheme="majorHAnsi" w:cstheme="majorHAnsi"/>
                <w:sz w:val="24"/>
                <w:szCs w:val="24"/>
              </w:rPr>
              <w:t xml:space="preserve">Predstavljaju osobne podatke u smislu Zakona o zaštiti osobnih podataka, a koji se odnose na sudionike u projektu. </w:t>
            </w:r>
          </w:p>
        </w:tc>
      </w:tr>
      <w:tr w:rsidR="00570B28" w:rsidRPr="00D1151E" w14:paraId="1239E7DD" w14:textId="77777777" w:rsidTr="00811995">
        <w:tc>
          <w:tcPr>
            <w:tcW w:w="2394" w:type="dxa"/>
          </w:tcPr>
          <w:p w14:paraId="6251627E" w14:textId="0EB51ACA" w:rsidR="00570B28" w:rsidRPr="00D1151E" w:rsidRDefault="00570B28" w:rsidP="00570B28">
            <w:pPr>
              <w:jc w:val="both"/>
              <w:rPr>
                <w:rFonts w:asciiTheme="majorHAnsi" w:hAnsiTheme="majorHAnsi" w:cstheme="majorHAnsi"/>
                <w:sz w:val="24"/>
                <w:szCs w:val="24"/>
              </w:rPr>
            </w:pPr>
            <w:r w:rsidRPr="00D1151E">
              <w:rPr>
                <w:rFonts w:asciiTheme="majorHAnsi" w:hAnsiTheme="majorHAnsi" w:cstheme="majorHAnsi"/>
                <w:sz w:val="24"/>
                <w:szCs w:val="24"/>
              </w:rPr>
              <w:t>Obrada osobnih podataka</w:t>
            </w:r>
          </w:p>
        </w:tc>
        <w:tc>
          <w:tcPr>
            <w:tcW w:w="5948" w:type="dxa"/>
          </w:tcPr>
          <w:p w14:paraId="673C5FF3" w14:textId="54D17905" w:rsidR="00570B28" w:rsidRPr="00D1151E" w:rsidRDefault="00570B28" w:rsidP="00570B28">
            <w:pPr>
              <w:jc w:val="both"/>
              <w:rPr>
                <w:rFonts w:asciiTheme="majorHAnsi" w:hAnsiTheme="majorHAnsi" w:cstheme="majorHAnsi"/>
                <w:sz w:val="24"/>
                <w:szCs w:val="24"/>
              </w:rPr>
            </w:pPr>
            <w:r w:rsidRPr="00D1151E">
              <w:rPr>
                <w:rFonts w:asciiTheme="majorHAnsi" w:hAnsiTheme="majorHAnsi" w:cstheme="majorHAnsi"/>
                <w:sz w:val="24"/>
                <w:szCs w:val="24"/>
              </w:rPr>
              <w:t>Predstavlja bilo kakve aktivnosti koje se provode s osobnim podacima, kao što su prikupljanje, ispravljanje, čuvanje, obrada, mijenjanje, dostupnost i uklanjanje, posebice one koje se izvode u informatičkom sustavu.</w:t>
            </w:r>
          </w:p>
        </w:tc>
      </w:tr>
      <w:tr w:rsidR="006B7E40" w:rsidRPr="00D1151E" w14:paraId="053DA9E5" w14:textId="77777777" w:rsidTr="00811995">
        <w:tc>
          <w:tcPr>
            <w:tcW w:w="2394" w:type="dxa"/>
          </w:tcPr>
          <w:p w14:paraId="4E7FF6B4" w14:textId="6E31CC9E" w:rsidR="006B7E40" w:rsidRPr="00D1151E" w:rsidRDefault="006B7E40">
            <w:pPr>
              <w:jc w:val="both"/>
              <w:rPr>
                <w:rFonts w:asciiTheme="majorHAnsi" w:hAnsiTheme="majorHAnsi" w:cstheme="majorHAnsi"/>
                <w:sz w:val="24"/>
                <w:szCs w:val="24"/>
              </w:rPr>
            </w:pPr>
            <w:r w:rsidRPr="00D1151E">
              <w:rPr>
                <w:rFonts w:asciiTheme="majorHAnsi" w:hAnsiTheme="majorHAnsi" w:cstheme="majorHAnsi"/>
                <w:sz w:val="24"/>
                <w:szCs w:val="24"/>
              </w:rPr>
              <w:t>Pokazatelji PULJP-a</w:t>
            </w:r>
          </w:p>
        </w:tc>
        <w:tc>
          <w:tcPr>
            <w:tcW w:w="5948" w:type="dxa"/>
          </w:tcPr>
          <w:p w14:paraId="1E2825C5" w14:textId="63D66CAD" w:rsidR="006B7E40" w:rsidRPr="00D1151E" w:rsidRDefault="006B7E40" w:rsidP="006B7E40">
            <w:pPr>
              <w:jc w:val="both"/>
              <w:rPr>
                <w:rFonts w:asciiTheme="majorHAnsi" w:hAnsiTheme="majorHAnsi" w:cstheme="majorHAnsi"/>
                <w:sz w:val="24"/>
                <w:szCs w:val="24"/>
              </w:rPr>
            </w:pPr>
            <w:r w:rsidRPr="00D1151E">
              <w:rPr>
                <w:rFonts w:asciiTheme="majorHAnsi" w:hAnsiTheme="majorHAnsi" w:cstheme="majorHAnsi"/>
                <w:sz w:val="24"/>
                <w:szCs w:val="24"/>
              </w:rPr>
              <w:t>Pokazatelji definirani Programom Učinkoviti ljudski potencijali 2021.-2027., a o doprinosu kojima je Upravljačko tijelo dužno izvještavati Europsku komisiju.</w:t>
            </w:r>
          </w:p>
        </w:tc>
      </w:tr>
      <w:tr w:rsidR="006B7E40" w:rsidRPr="00D1151E" w14:paraId="42C6A61D" w14:textId="77777777" w:rsidTr="00811995">
        <w:tc>
          <w:tcPr>
            <w:tcW w:w="2394" w:type="dxa"/>
          </w:tcPr>
          <w:p w14:paraId="102B66F9" w14:textId="280F0E20" w:rsidR="006B7E40" w:rsidRPr="00D1151E" w:rsidRDefault="006B7E40">
            <w:pPr>
              <w:jc w:val="both"/>
              <w:rPr>
                <w:rFonts w:asciiTheme="majorHAnsi" w:hAnsiTheme="majorHAnsi" w:cstheme="majorHAnsi"/>
                <w:sz w:val="24"/>
                <w:szCs w:val="24"/>
              </w:rPr>
            </w:pPr>
            <w:r w:rsidRPr="00D1151E">
              <w:rPr>
                <w:rFonts w:asciiTheme="majorHAnsi" w:hAnsiTheme="majorHAnsi" w:cstheme="majorHAnsi"/>
                <w:sz w:val="24"/>
                <w:szCs w:val="24"/>
              </w:rPr>
              <w:lastRenderedPageBreak/>
              <w:t>Pokazatelji SC PDP-a</w:t>
            </w:r>
          </w:p>
        </w:tc>
        <w:tc>
          <w:tcPr>
            <w:tcW w:w="5948" w:type="dxa"/>
          </w:tcPr>
          <w:p w14:paraId="6C1A29E8" w14:textId="5976528E" w:rsidR="006B7E40" w:rsidRPr="00D1151E" w:rsidRDefault="006B7E40" w:rsidP="006B7E40">
            <w:pPr>
              <w:jc w:val="both"/>
              <w:rPr>
                <w:rFonts w:asciiTheme="majorHAnsi" w:hAnsiTheme="majorHAnsi" w:cstheme="majorHAnsi"/>
                <w:sz w:val="24"/>
                <w:szCs w:val="24"/>
              </w:rPr>
            </w:pPr>
            <w:r w:rsidRPr="00D1151E">
              <w:rPr>
                <w:rFonts w:asciiTheme="majorHAnsi" w:hAnsiTheme="majorHAnsi" w:cstheme="majorHAnsi"/>
                <w:sz w:val="24"/>
                <w:szCs w:val="24"/>
              </w:rPr>
              <w:t>Pokazatelji specifičnih ciljeva Poziva na dostavu projektnih prijedloga definiraju se na razini pojedinog PDP-a, te je o njima dužan izvještavati Korisnik.</w:t>
            </w:r>
          </w:p>
        </w:tc>
      </w:tr>
      <w:tr w:rsidR="00C7249D" w:rsidRPr="00D1151E" w14:paraId="02CFFE00" w14:textId="77777777" w:rsidTr="00811995">
        <w:tc>
          <w:tcPr>
            <w:tcW w:w="2394" w:type="dxa"/>
          </w:tcPr>
          <w:p w14:paraId="3DAA991D" w14:textId="4C3FB598" w:rsidR="00C7249D" w:rsidRPr="00D1151E" w:rsidRDefault="00C7249D">
            <w:pPr>
              <w:jc w:val="both"/>
              <w:rPr>
                <w:rFonts w:asciiTheme="majorHAnsi" w:hAnsiTheme="majorHAnsi" w:cstheme="majorHAnsi"/>
                <w:sz w:val="24"/>
                <w:szCs w:val="24"/>
              </w:rPr>
            </w:pPr>
            <w:r>
              <w:rPr>
                <w:rFonts w:eastAsia="Arial" w:cs="Times New Roman"/>
                <w:sz w:val="24"/>
                <w:szCs w:val="24"/>
              </w:rPr>
              <w:t>Pokazatelji održivosti</w:t>
            </w:r>
          </w:p>
        </w:tc>
        <w:tc>
          <w:tcPr>
            <w:tcW w:w="5948" w:type="dxa"/>
          </w:tcPr>
          <w:p w14:paraId="54C0C846" w14:textId="55240C9A" w:rsidR="00C7249D" w:rsidRPr="00D1151E" w:rsidRDefault="00C7249D" w:rsidP="006B7E40">
            <w:pPr>
              <w:jc w:val="both"/>
              <w:rPr>
                <w:rFonts w:asciiTheme="majorHAnsi" w:hAnsiTheme="majorHAnsi" w:cstheme="majorHAnsi"/>
                <w:sz w:val="24"/>
                <w:szCs w:val="24"/>
              </w:rPr>
            </w:pPr>
            <w:r w:rsidRPr="00743C13">
              <w:rPr>
                <w:rFonts w:eastAsia="Arial" w:cs="Times New Roman"/>
                <w:sz w:val="24"/>
                <w:szCs w:val="24"/>
              </w:rPr>
              <w:t>Pokazatelji održivosti odnose se na nastavak relevantnih aktivnosti projekta i zadržavanje ili daljnji razvoj rezultata projekta i nakon završetka EU financiranja.</w:t>
            </w:r>
          </w:p>
        </w:tc>
      </w:tr>
      <w:tr w:rsidR="00365729" w:rsidRPr="00D1151E" w14:paraId="5DC70983" w14:textId="77777777" w:rsidTr="00811995">
        <w:tc>
          <w:tcPr>
            <w:tcW w:w="2394" w:type="dxa"/>
          </w:tcPr>
          <w:p w14:paraId="0000056A" w14:textId="7395720A" w:rsidR="00365729" w:rsidRPr="00D1151E" w:rsidRDefault="00327112">
            <w:pPr>
              <w:jc w:val="both"/>
              <w:rPr>
                <w:rFonts w:asciiTheme="majorHAnsi" w:hAnsiTheme="majorHAnsi" w:cstheme="majorHAnsi"/>
                <w:sz w:val="24"/>
                <w:szCs w:val="24"/>
              </w:rPr>
            </w:pPr>
            <w:r w:rsidRPr="00D1151E">
              <w:rPr>
                <w:rFonts w:asciiTheme="majorHAnsi" w:hAnsiTheme="majorHAnsi" w:cstheme="majorHAnsi"/>
                <w:sz w:val="24"/>
                <w:szCs w:val="24"/>
              </w:rPr>
              <w:t>Posrednička tijela</w:t>
            </w:r>
            <w:r w:rsidR="001239AD" w:rsidRPr="00D1151E">
              <w:rPr>
                <w:rFonts w:asciiTheme="majorHAnsi" w:hAnsiTheme="majorHAnsi" w:cstheme="majorHAnsi"/>
                <w:sz w:val="24"/>
                <w:szCs w:val="24"/>
              </w:rPr>
              <w:t xml:space="preserve"> </w:t>
            </w:r>
            <w:r w:rsidRPr="00D1151E">
              <w:rPr>
                <w:rFonts w:asciiTheme="majorHAnsi" w:hAnsiTheme="majorHAnsi" w:cstheme="majorHAnsi"/>
                <w:sz w:val="24"/>
                <w:szCs w:val="24"/>
              </w:rPr>
              <w:t>(u tekstu: PT)</w:t>
            </w:r>
          </w:p>
        </w:tc>
        <w:tc>
          <w:tcPr>
            <w:tcW w:w="5948" w:type="dxa"/>
          </w:tcPr>
          <w:p w14:paraId="0000056B" w14:textId="750B912E" w:rsidR="00365729" w:rsidRPr="00D1151E" w:rsidRDefault="006B7E40">
            <w:pPr>
              <w:jc w:val="both"/>
              <w:rPr>
                <w:rFonts w:asciiTheme="majorHAnsi" w:hAnsiTheme="majorHAnsi" w:cstheme="majorHAnsi"/>
                <w:sz w:val="24"/>
                <w:szCs w:val="24"/>
              </w:rPr>
            </w:pPr>
            <w:r w:rsidRPr="00D1151E">
              <w:rPr>
                <w:rFonts w:asciiTheme="majorHAnsi" w:hAnsiTheme="majorHAnsi" w:cstheme="majorHAnsi"/>
                <w:sz w:val="24"/>
                <w:szCs w:val="24"/>
              </w:rPr>
              <w:t>T</w:t>
            </w:r>
            <w:r w:rsidR="00327112" w:rsidRPr="00D1151E">
              <w:rPr>
                <w:rFonts w:asciiTheme="majorHAnsi" w:hAnsiTheme="majorHAnsi" w:cstheme="majorHAnsi"/>
                <w:sz w:val="24"/>
                <w:szCs w:val="24"/>
              </w:rPr>
              <w:t>ijela iz članka 6</w:t>
            </w:r>
            <w:r w:rsidR="00327112" w:rsidRPr="00D1151E">
              <w:rPr>
                <w:rFonts w:asciiTheme="majorHAnsi" w:hAnsiTheme="majorHAnsi" w:cstheme="majorHAnsi"/>
                <w:sz w:val="24"/>
                <w:szCs w:val="24"/>
                <w:highlight w:val="white"/>
              </w:rPr>
              <w:t>. Uredb</w:t>
            </w:r>
            <w:r w:rsidRPr="00D1151E">
              <w:rPr>
                <w:rFonts w:asciiTheme="majorHAnsi" w:hAnsiTheme="majorHAnsi" w:cstheme="majorHAnsi"/>
                <w:sz w:val="24"/>
                <w:szCs w:val="24"/>
                <w:highlight w:val="white"/>
              </w:rPr>
              <w:t>e</w:t>
            </w:r>
            <w:r w:rsidR="00327112" w:rsidRPr="00D1151E">
              <w:rPr>
                <w:rFonts w:asciiTheme="majorHAnsi" w:hAnsiTheme="majorHAnsi" w:cstheme="majorHAnsi"/>
                <w:sz w:val="24"/>
                <w:szCs w:val="24"/>
                <w:highlight w:val="white"/>
              </w:rPr>
              <w:t xml:space="preserve"> o tijelima u sustavu upravljanja i kontrole korištenja Europskog socijalnog fonda plus u vezi s ciljem »Ulaganje za radna mjesta i rast«, u okviru programa Učinkoviti ljudski potencijali 2021. – 2027.</w:t>
            </w:r>
          </w:p>
        </w:tc>
      </w:tr>
      <w:tr w:rsidR="00C7249D" w:rsidRPr="00D1151E" w14:paraId="2AC89908" w14:textId="77777777" w:rsidTr="00811995">
        <w:tc>
          <w:tcPr>
            <w:tcW w:w="2394" w:type="dxa"/>
          </w:tcPr>
          <w:p w14:paraId="38BB6A68"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Upravljačko tijelo (u tekstu: UT)</w:t>
            </w:r>
          </w:p>
        </w:tc>
        <w:tc>
          <w:tcPr>
            <w:tcW w:w="5948" w:type="dxa"/>
          </w:tcPr>
          <w:p w14:paraId="08EDEDCD"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Tijelo iz članka 5. Uredbe o tijelima u sustavu upravljanja i kontrole korištenja Europskog socijalnog fonda plus u vezi s ciljem »Ulaganje za radna mjesta i rast«, u okviru programa Učinkoviti ljudski potencijali 2021. - 2027.</w:t>
            </w:r>
          </w:p>
        </w:tc>
      </w:tr>
      <w:tr w:rsidR="00C7249D" w:rsidRPr="00D1151E" w14:paraId="5AF176A5" w14:textId="77777777" w:rsidTr="00811995">
        <w:tc>
          <w:tcPr>
            <w:tcW w:w="2394" w:type="dxa"/>
          </w:tcPr>
          <w:p w14:paraId="563BC040"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Prijevara</w:t>
            </w:r>
          </w:p>
        </w:tc>
        <w:tc>
          <w:tcPr>
            <w:tcW w:w="5948" w:type="dxa"/>
          </w:tcPr>
          <w:p w14:paraId="4D4B4060"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p>
        </w:tc>
      </w:tr>
      <w:tr w:rsidR="00C7249D" w:rsidRPr="00D1151E" w14:paraId="4A29E2BD" w14:textId="77777777" w:rsidTr="00811995">
        <w:tc>
          <w:tcPr>
            <w:tcW w:w="2394" w:type="dxa"/>
          </w:tcPr>
          <w:p w14:paraId="32FCCE89"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 xml:space="preserve">Projekt </w:t>
            </w:r>
          </w:p>
        </w:tc>
        <w:tc>
          <w:tcPr>
            <w:tcW w:w="5948" w:type="dxa"/>
          </w:tcPr>
          <w:p w14:paraId="278C3DC1"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Predstavlja projekt predložen u okviru Poziva za dostavu projektnih prijedloga na način kako je definiran u Opisu projekta i proračunu koji čini Prilog br. 1 Ugovora. Opis projekta i proračun temelji se na dostavljenoj dokumentaciji projektne prijave i rezultatima postupka odabira.</w:t>
            </w:r>
          </w:p>
        </w:tc>
      </w:tr>
      <w:tr w:rsidR="00C7249D" w:rsidRPr="00D1151E" w14:paraId="2D7AD964" w14:textId="77777777" w:rsidTr="00811995">
        <w:tc>
          <w:tcPr>
            <w:tcW w:w="2394" w:type="dxa"/>
          </w:tcPr>
          <w:p w14:paraId="1C97E76B"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Poziv</w:t>
            </w:r>
          </w:p>
        </w:tc>
        <w:tc>
          <w:tcPr>
            <w:tcW w:w="5948" w:type="dxa"/>
          </w:tcPr>
          <w:p w14:paraId="0A95BCDB"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Poziv na dostavu projektnih prijedloga kojim se detaljno utvrđuju ciljevi te uvjeti financiranja projekata (PDP).</w:t>
            </w:r>
          </w:p>
        </w:tc>
      </w:tr>
      <w:tr w:rsidR="00C7249D" w:rsidRPr="00D1151E" w14:paraId="6AFBCC2D" w14:textId="77777777" w:rsidTr="00811995">
        <w:tc>
          <w:tcPr>
            <w:tcW w:w="2394" w:type="dxa"/>
          </w:tcPr>
          <w:p w14:paraId="3D5503C5"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Razdoblje provedbe projekta</w:t>
            </w:r>
          </w:p>
        </w:tc>
        <w:tc>
          <w:tcPr>
            <w:tcW w:w="5948" w:type="dxa"/>
          </w:tcPr>
          <w:p w14:paraId="017E7283"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 xml:space="preserve">Razdoblje koje započinje početkom obavljanja aktivnosti projekta te istječe završetkom obavljanja predmetnih aktivnosti. Početak obavljanja aktivnosti projekta označava prvu preuzetu obvezu kojom se naručuju dobra ili usluge ili druga obveza na temelju koje je ulaganje nepovratno. Projekt mora biti završen, odnosno svi radovi i usluge </w:t>
            </w:r>
            <w:r w:rsidRPr="00D1151E">
              <w:rPr>
                <w:rFonts w:asciiTheme="majorHAnsi" w:hAnsiTheme="majorHAnsi" w:cstheme="majorHAnsi"/>
                <w:sz w:val="24"/>
                <w:szCs w:val="24"/>
              </w:rPr>
              <w:lastRenderedPageBreak/>
              <w:t>moraju biti izvršeni i proizvodi isporučeni, a  troškovi nastali do kraja naznačenog razdoblja provedbe.</w:t>
            </w:r>
          </w:p>
        </w:tc>
      </w:tr>
      <w:tr w:rsidR="00C7249D" w:rsidRPr="00D1151E" w14:paraId="7B61C0EB" w14:textId="77777777" w:rsidTr="00811995">
        <w:tc>
          <w:tcPr>
            <w:tcW w:w="2394" w:type="dxa"/>
          </w:tcPr>
          <w:p w14:paraId="10292142"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lastRenderedPageBreak/>
              <w:t>Razdoblje prihvatljivosti troškova</w:t>
            </w:r>
          </w:p>
        </w:tc>
        <w:tc>
          <w:tcPr>
            <w:tcW w:w="5948" w:type="dxa"/>
          </w:tcPr>
          <w:p w14:paraId="14EDA1B8"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Razdoblje koje započinje početkom obavljanja aktivnosti projekta te istječe istekom dva mjeseca od razdoblja završetka obavljanja predmetnih aktivnosti. Troškovi moraju nastati u razdoblju provedbe projekta, ali isti mogu biti plaćeni u roku od dva mjeseca nakon istoka tog razdoblja (najkasnije do 31.12.2029.).</w:t>
            </w:r>
          </w:p>
        </w:tc>
      </w:tr>
      <w:tr w:rsidR="00C7249D" w:rsidRPr="00D1151E" w14:paraId="1D701AE8" w14:textId="77777777" w:rsidTr="00811995">
        <w:tc>
          <w:tcPr>
            <w:tcW w:w="2394" w:type="dxa"/>
          </w:tcPr>
          <w:p w14:paraId="6AFF6995"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Sudionik</w:t>
            </w:r>
          </w:p>
        </w:tc>
        <w:tc>
          <w:tcPr>
            <w:tcW w:w="5948" w:type="dxa"/>
          </w:tcPr>
          <w:p w14:paraId="63826BD8"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Sudionik je svaka osoba koja sudjeluje u projektnim aktivnostima i ima izravne koristi od ESF+, za koju nastaju izdaci u projektu (izravno ili neizravno) te koja može biti identificirana na način da se od nje traže osobni podaci.</w:t>
            </w:r>
          </w:p>
        </w:tc>
      </w:tr>
      <w:tr w:rsidR="00570B28" w:rsidRPr="00D1151E" w14:paraId="4FE4ED69" w14:textId="77777777" w:rsidTr="00811995">
        <w:tc>
          <w:tcPr>
            <w:tcW w:w="2394" w:type="dxa"/>
          </w:tcPr>
          <w:p w14:paraId="1F389610" w14:textId="77777777" w:rsidR="00570B28" w:rsidRPr="00D1151E" w:rsidRDefault="00570B28" w:rsidP="00D6084E">
            <w:pPr>
              <w:jc w:val="both"/>
              <w:rPr>
                <w:rFonts w:asciiTheme="majorHAnsi" w:hAnsiTheme="majorHAnsi" w:cstheme="majorHAnsi"/>
                <w:sz w:val="24"/>
                <w:szCs w:val="24"/>
              </w:rPr>
            </w:pPr>
            <w:r w:rsidRPr="00D1151E">
              <w:rPr>
                <w:rFonts w:asciiTheme="majorHAnsi" w:hAnsiTheme="majorHAnsi" w:cstheme="majorHAnsi"/>
                <w:sz w:val="24"/>
                <w:szCs w:val="24"/>
              </w:rPr>
              <w:t>Postupak izravne dodjele</w:t>
            </w:r>
          </w:p>
        </w:tc>
        <w:tc>
          <w:tcPr>
            <w:tcW w:w="5948" w:type="dxa"/>
          </w:tcPr>
          <w:p w14:paraId="58E19650" w14:textId="77777777" w:rsidR="00570B28" w:rsidRPr="00D1151E" w:rsidRDefault="00570B28" w:rsidP="00D6084E">
            <w:pPr>
              <w:jc w:val="both"/>
              <w:rPr>
                <w:rFonts w:asciiTheme="majorHAnsi" w:hAnsiTheme="majorHAnsi" w:cstheme="majorHAnsi"/>
                <w:sz w:val="24"/>
                <w:szCs w:val="24"/>
              </w:rPr>
            </w:pPr>
            <w:r w:rsidRPr="00D1151E">
              <w:rPr>
                <w:rFonts w:asciiTheme="majorHAnsi" w:hAnsiTheme="majorHAnsi" w:cstheme="majorHAnsi"/>
                <w:sz w:val="24"/>
                <w:szCs w:val="24"/>
              </w:rPr>
              <w:t>Izravna dodjela bespovratnih sredstava je postupak za operaciju čiji je prijavitelj: tijelo javne vlasti koje ima nadležnost u određenom području javnih politika i/ili tijelo koje ima isključivu nadležnost za provedbu određene javne politike.</w:t>
            </w:r>
          </w:p>
          <w:p w14:paraId="6150653C" w14:textId="77777777" w:rsidR="00570B28" w:rsidRPr="00D1151E" w:rsidRDefault="00570B28" w:rsidP="00D6084E">
            <w:pPr>
              <w:jc w:val="both"/>
              <w:rPr>
                <w:rFonts w:asciiTheme="majorHAnsi" w:hAnsiTheme="majorHAnsi" w:cstheme="majorHAnsi"/>
                <w:sz w:val="24"/>
                <w:szCs w:val="24"/>
              </w:rPr>
            </w:pPr>
            <w:r w:rsidRPr="00D1151E">
              <w:rPr>
                <w:rFonts w:asciiTheme="majorHAnsi" w:hAnsiTheme="majorHAnsi" w:cstheme="majorHAnsi"/>
                <w:sz w:val="24"/>
                <w:szCs w:val="24"/>
              </w:rPr>
              <w:t>Izravna dodjela bespovratnih sredstava je postupak koji se može provesti ukoliko se može unaprijed odrediti kao prijavitelja tijelo koje: a) ima nadležnost u području djelatnosti i/ili zemljopisnom području na koje se odnosi dodjela bespovratnih sredstava sukladno primjenjivim propisima i/ili b) je navedeno kao tijelo nadležno za provedbu razvojnih ciljeva temeljem strateških dokumenata/planova kojim se utvrđuju nacionalni i/ili regionalni razvojni ciljevi sukladni s ciljevima Programa Učinkoviti ljudski potencijali 2021. – 2027. odnosno tijelo koje ima isključivu nadležnost za provedbu određene javne</w:t>
            </w:r>
          </w:p>
          <w:p w14:paraId="64489765" w14:textId="77777777" w:rsidR="00570B28" w:rsidRPr="00D1151E" w:rsidRDefault="00570B28" w:rsidP="00D6084E">
            <w:pPr>
              <w:jc w:val="both"/>
              <w:rPr>
                <w:rFonts w:asciiTheme="majorHAnsi" w:hAnsiTheme="majorHAnsi" w:cstheme="majorHAnsi"/>
                <w:sz w:val="24"/>
                <w:szCs w:val="24"/>
              </w:rPr>
            </w:pPr>
            <w:r w:rsidRPr="00D1151E">
              <w:rPr>
                <w:rFonts w:asciiTheme="majorHAnsi" w:hAnsiTheme="majorHAnsi" w:cstheme="majorHAnsi"/>
                <w:sz w:val="24"/>
                <w:szCs w:val="24"/>
              </w:rPr>
              <w:t>politike.</w:t>
            </w:r>
          </w:p>
        </w:tc>
      </w:tr>
      <w:tr w:rsidR="00C7249D" w:rsidRPr="00D1151E" w14:paraId="2D4F3160" w14:textId="77777777" w:rsidTr="00811995">
        <w:tc>
          <w:tcPr>
            <w:tcW w:w="2394" w:type="dxa"/>
          </w:tcPr>
          <w:p w14:paraId="1156AC6C"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Članica HPO</w:t>
            </w:r>
          </w:p>
        </w:tc>
        <w:tc>
          <w:tcPr>
            <w:tcW w:w="5948" w:type="dxa"/>
          </w:tcPr>
          <w:p w14:paraId="452165E7" w14:textId="6A65CF7F"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Parasportski savez</w:t>
            </w:r>
            <w:r w:rsidR="006903E4">
              <w:rPr>
                <w:rFonts w:asciiTheme="majorHAnsi" w:hAnsiTheme="majorHAnsi" w:cstheme="majorHAnsi"/>
                <w:sz w:val="24"/>
                <w:szCs w:val="24"/>
              </w:rPr>
              <w:t>i i klubovi</w:t>
            </w:r>
            <w:r w:rsidRPr="00D1151E">
              <w:rPr>
                <w:rFonts w:asciiTheme="majorHAnsi" w:hAnsiTheme="majorHAnsi" w:cstheme="majorHAnsi"/>
                <w:sz w:val="24"/>
                <w:szCs w:val="24"/>
              </w:rPr>
              <w:t>, član</w:t>
            </w:r>
            <w:r w:rsidR="006903E4">
              <w:rPr>
                <w:rFonts w:asciiTheme="majorHAnsi" w:hAnsiTheme="majorHAnsi" w:cstheme="majorHAnsi"/>
                <w:sz w:val="24"/>
                <w:szCs w:val="24"/>
              </w:rPr>
              <w:t>ice</w:t>
            </w:r>
            <w:r w:rsidRPr="00D1151E">
              <w:rPr>
                <w:rFonts w:asciiTheme="majorHAnsi" w:hAnsiTheme="majorHAnsi" w:cstheme="majorHAnsi"/>
                <w:sz w:val="24"/>
                <w:szCs w:val="24"/>
              </w:rPr>
              <w:t xml:space="preserve"> Hrvatskog paraolimpijskog odbora </w:t>
            </w:r>
          </w:p>
        </w:tc>
      </w:tr>
      <w:tr w:rsidR="00C7249D" w:rsidRPr="00D1151E" w14:paraId="3BBE9EB5" w14:textId="77777777" w:rsidTr="00811995">
        <w:tc>
          <w:tcPr>
            <w:tcW w:w="2394" w:type="dxa"/>
          </w:tcPr>
          <w:p w14:paraId="5225FD46" w14:textId="31750885" w:rsidR="00C7249D" w:rsidRPr="00D1151E" w:rsidRDefault="00D759D4" w:rsidP="00D759D4">
            <w:pPr>
              <w:jc w:val="both"/>
              <w:rPr>
                <w:rFonts w:asciiTheme="majorHAnsi" w:hAnsiTheme="majorHAnsi" w:cstheme="majorHAnsi"/>
                <w:sz w:val="24"/>
                <w:szCs w:val="24"/>
              </w:rPr>
            </w:pPr>
            <w:r>
              <w:rPr>
                <w:rFonts w:asciiTheme="majorHAnsi" w:hAnsiTheme="majorHAnsi" w:cstheme="majorHAnsi"/>
                <w:sz w:val="24"/>
                <w:szCs w:val="24"/>
              </w:rPr>
              <w:t>Usavršavanje</w:t>
            </w:r>
          </w:p>
        </w:tc>
        <w:tc>
          <w:tcPr>
            <w:tcW w:w="5948" w:type="dxa"/>
          </w:tcPr>
          <w:p w14:paraId="167258A0"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Proces učenja i usvajanja novih znanja i vještina.</w:t>
            </w:r>
          </w:p>
        </w:tc>
      </w:tr>
      <w:tr w:rsidR="00C7249D" w:rsidRPr="00D1151E" w14:paraId="4738232F" w14:textId="77777777" w:rsidTr="00811995">
        <w:tc>
          <w:tcPr>
            <w:tcW w:w="2394" w:type="dxa"/>
          </w:tcPr>
          <w:p w14:paraId="77E34101"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Hrvatski paraolimpijski odbor</w:t>
            </w:r>
          </w:p>
        </w:tc>
        <w:tc>
          <w:tcPr>
            <w:tcW w:w="5948" w:type="dxa"/>
          </w:tcPr>
          <w:p w14:paraId="6441B135"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Hrvatski paraolimpijski odbor je krovno sportsko udruženje osoba s invaliditetom u Republici Hrvatskoj u koje se udružuju parasportski savezi te druge udruge čija je djelatnost od značaja za promicanje sporta osoba s invaliditetom, sukladno statutu Hrvatskog paraolimpijskog odbora.</w:t>
            </w:r>
          </w:p>
        </w:tc>
      </w:tr>
      <w:tr w:rsidR="00C7249D" w:rsidRPr="00D1151E" w14:paraId="70FED213" w14:textId="77777777" w:rsidTr="00811995">
        <w:tc>
          <w:tcPr>
            <w:tcW w:w="2394" w:type="dxa"/>
          </w:tcPr>
          <w:p w14:paraId="4FAA8F40"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Instruktor</w:t>
            </w:r>
          </w:p>
        </w:tc>
        <w:tc>
          <w:tcPr>
            <w:tcW w:w="5948" w:type="dxa"/>
          </w:tcPr>
          <w:p w14:paraId="5D466789"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Instruktor je osoba koja obavlja poslove provođenja sportske rekreacije i podučavanje osnovnoj tehnici pojedinog sporta, a cilj nije priprema i sudjelovanje polaznika u natjecanju.</w:t>
            </w:r>
          </w:p>
        </w:tc>
      </w:tr>
      <w:tr w:rsidR="00C7249D" w:rsidRPr="00D1151E" w14:paraId="2818F40F" w14:textId="77777777" w:rsidTr="00811995">
        <w:tc>
          <w:tcPr>
            <w:tcW w:w="2394" w:type="dxa"/>
          </w:tcPr>
          <w:p w14:paraId="5D80F68C"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lastRenderedPageBreak/>
              <w:t>Parasportaš</w:t>
            </w:r>
          </w:p>
        </w:tc>
        <w:tc>
          <w:tcPr>
            <w:tcW w:w="5948" w:type="dxa"/>
          </w:tcPr>
          <w:p w14:paraId="377F4222"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 xml:space="preserve">Osoba s invaliditetom koja sudjeluje u sportskoj pripremi odnosno treningu i službenom parasportskom natjecanju s ciljem ostvarivanja što boljeg postignuća odnosno postizanja natjecateljskih rezultata u svim dobnim kategorijama i razinama sportskog natjecanja. </w:t>
            </w:r>
          </w:p>
        </w:tc>
      </w:tr>
      <w:tr w:rsidR="00C7249D" w:rsidRPr="00D1151E" w14:paraId="3C2CFBF1" w14:textId="77777777" w:rsidTr="00811995">
        <w:tc>
          <w:tcPr>
            <w:tcW w:w="2394" w:type="dxa"/>
          </w:tcPr>
          <w:p w14:paraId="0506002E"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Regionalni koordinator</w:t>
            </w:r>
          </w:p>
        </w:tc>
        <w:tc>
          <w:tcPr>
            <w:tcW w:w="5948" w:type="dxa"/>
          </w:tcPr>
          <w:p w14:paraId="5241AA3E"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Osoba imenovana od strane HPO, koja ima za cilj nadzirati, provođenje parasportskih radionica na području županijskog/gradskog parasportskog saveza, ili u parasportu u nadležnosti nacionalnog parasportskog saveza.</w:t>
            </w:r>
          </w:p>
        </w:tc>
      </w:tr>
      <w:tr w:rsidR="00C7249D" w:rsidRPr="00D1151E" w14:paraId="12F5DE7E" w14:textId="77777777" w:rsidTr="00811995">
        <w:tc>
          <w:tcPr>
            <w:tcW w:w="2394" w:type="dxa"/>
          </w:tcPr>
          <w:p w14:paraId="470A7678"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Sportska rekreacija</w:t>
            </w:r>
          </w:p>
        </w:tc>
        <w:tc>
          <w:tcPr>
            <w:tcW w:w="5948" w:type="dxa"/>
          </w:tcPr>
          <w:p w14:paraId="776FB168"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Provedba sportske rekreacije je provedba trenažnog procesa na temelju plana i programa sportsko rekreativnog vježbanja.</w:t>
            </w:r>
          </w:p>
        </w:tc>
      </w:tr>
      <w:tr w:rsidR="00C7249D" w:rsidRPr="00D1151E" w14:paraId="20FC0152" w14:textId="77777777" w:rsidTr="00811995">
        <w:tc>
          <w:tcPr>
            <w:tcW w:w="2394" w:type="dxa"/>
          </w:tcPr>
          <w:p w14:paraId="6E76DF3E"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 xml:space="preserve">Teorijska radionica </w:t>
            </w:r>
          </w:p>
        </w:tc>
        <w:tc>
          <w:tcPr>
            <w:tcW w:w="5948" w:type="dxa"/>
          </w:tcPr>
          <w:p w14:paraId="615F52E5"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Postupak provođenja didaktičkih i metodičkih postupaka putem kojih se omogućuje usvajanje novih informacija u procesu stvaranja novih operativnih znanja.</w:t>
            </w:r>
          </w:p>
        </w:tc>
      </w:tr>
      <w:tr w:rsidR="00C7249D" w:rsidRPr="00D1151E" w14:paraId="4502A616" w14:textId="77777777" w:rsidTr="00811995">
        <w:tc>
          <w:tcPr>
            <w:tcW w:w="2394" w:type="dxa"/>
          </w:tcPr>
          <w:p w14:paraId="7ECB705D"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Trener</w:t>
            </w:r>
          </w:p>
        </w:tc>
        <w:tc>
          <w:tcPr>
            <w:tcW w:w="5948" w:type="dxa"/>
          </w:tcPr>
          <w:p w14:paraId="5DA2AE39" w14:textId="77777777" w:rsidR="00C7249D" w:rsidRPr="00D1151E" w:rsidRDefault="00C7249D" w:rsidP="00A351F5">
            <w:pPr>
              <w:jc w:val="both"/>
              <w:rPr>
                <w:rFonts w:asciiTheme="majorHAnsi" w:hAnsiTheme="majorHAnsi" w:cstheme="majorHAnsi"/>
                <w:sz w:val="24"/>
                <w:szCs w:val="24"/>
              </w:rPr>
            </w:pPr>
            <w:r w:rsidRPr="00D1151E">
              <w:rPr>
                <w:rFonts w:asciiTheme="majorHAnsi" w:hAnsiTheme="majorHAnsi" w:cstheme="majorHAnsi"/>
                <w:sz w:val="24"/>
                <w:szCs w:val="24"/>
              </w:rPr>
              <w:t>Trener je osoba koja priprema i vodi sportaše na natjecanjima te posjeduje važeću licenciju ako je tako propisano aktima nacionalnog sportskog saveza.</w:t>
            </w:r>
          </w:p>
        </w:tc>
      </w:tr>
      <w:tr w:rsidR="00811995" w:rsidRPr="00D1151E" w14:paraId="209FDC8E" w14:textId="77777777" w:rsidTr="00811995">
        <w:tc>
          <w:tcPr>
            <w:tcW w:w="2394" w:type="dxa"/>
          </w:tcPr>
          <w:p w14:paraId="5CC7CFF4" w14:textId="4A448BF9" w:rsidR="00811995" w:rsidRPr="00811995" w:rsidRDefault="00811995" w:rsidP="00811995">
            <w:pPr>
              <w:jc w:val="both"/>
              <w:rPr>
                <w:rFonts w:asciiTheme="majorHAnsi" w:hAnsiTheme="majorHAnsi" w:cstheme="majorHAnsi"/>
                <w:sz w:val="24"/>
                <w:szCs w:val="24"/>
              </w:rPr>
            </w:pPr>
            <w:r w:rsidRPr="00811995">
              <w:rPr>
                <w:sz w:val="24"/>
              </w:rPr>
              <w:t>Trening</w:t>
            </w:r>
          </w:p>
        </w:tc>
        <w:tc>
          <w:tcPr>
            <w:tcW w:w="5948" w:type="dxa"/>
          </w:tcPr>
          <w:p w14:paraId="7881A4E5" w14:textId="42BAA9D2" w:rsidR="00811995" w:rsidRPr="00811995" w:rsidRDefault="00811995" w:rsidP="00811995">
            <w:pPr>
              <w:jc w:val="both"/>
              <w:rPr>
                <w:rFonts w:asciiTheme="majorHAnsi" w:hAnsiTheme="majorHAnsi" w:cstheme="majorHAnsi"/>
                <w:sz w:val="24"/>
                <w:szCs w:val="24"/>
              </w:rPr>
            </w:pPr>
            <w:r w:rsidRPr="00811995">
              <w:rPr>
                <w:sz w:val="24"/>
              </w:rPr>
              <w:t>Trening je sustavan i organizirani proces (pedagoški i biološki) kojim se utječe na razvoj motoričkih i funkcionalnih sposobnosti, osobina i znanja.</w:t>
            </w:r>
          </w:p>
        </w:tc>
      </w:tr>
    </w:tbl>
    <w:p w14:paraId="72974989" w14:textId="1C20FD1E" w:rsidR="004F29F9" w:rsidRPr="00D1151E" w:rsidRDefault="004F29F9">
      <w:pPr>
        <w:spacing w:after="160"/>
        <w:rPr>
          <w:rFonts w:asciiTheme="majorHAnsi" w:hAnsiTheme="majorHAnsi" w:cstheme="majorHAnsi"/>
        </w:rPr>
      </w:pPr>
    </w:p>
    <w:sectPr w:rsidR="004F29F9" w:rsidRPr="00D1151E">
      <w:pgSz w:w="11906" w:h="16838"/>
      <w:pgMar w:top="1417" w:right="1417" w:bottom="1417" w:left="1417"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542684" w16cex:dateUtc="2024-07-18T10:03:00Z"/>
  <w16cex:commentExtensible w16cex:durableId="0CF18EFA" w16cex:dateUtc="2024-07-24T06:37:00Z"/>
  <w16cex:commentExtensible w16cex:durableId="7ADD2D53" w16cex:dateUtc="2024-07-18T10:04:00Z"/>
  <w16cex:commentExtensible w16cex:durableId="5E42510E" w16cex:dateUtc="2024-07-18T10:07:00Z"/>
  <w16cex:commentExtensible w16cex:durableId="498C834D" w16cex:dateUtc="2024-07-18T10:07:00Z"/>
  <w16cex:commentExtensible w16cex:durableId="322A9B60" w16cex:dateUtc="2024-07-18T10:08:00Z"/>
  <w16cex:commentExtensible w16cex:durableId="6CD06A7F" w16cex:dateUtc="2024-07-18T10:08:00Z"/>
  <w16cex:commentExtensible w16cex:durableId="2F8AC731" w16cex:dateUtc="2024-07-18T10:11:00Z"/>
  <w16cex:commentExtensible w16cex:durableId="54255DE7" w16cex:dateUtc="2024-07-18T10:13:00Z"/>
  <w16cex:commentExtensible w16cex:durableId="2B1FBC9B" w16cex:dateUtc="2024-07-18T10:17:00Z"/>
  <w16cex:commentExtensible w16cex:durableId="362259CB" w16cex:dateUtc="2024-07-18T10:18:00Z"/>
  <w16cex:commentExtensible w16cex:durableId="32CF5B20" w16cex:dateUtc="2024-07-24T06:39:00Z"/>
  <w16cex:commentExtensible w16cex:durableId="45FDE01A" w16cex:dateUtc="2024-07-18T10:19:00Z"/>
  <w16cex:commentExtensible w16cex:durableId="2B36FE5E" w16cex:dateUtc="2024-07-18T10:23:00Z"/>
  <w16cex:commentExtensible w16cex:durableId="2C636C3B" w16cex:dateUtc="2024-07-18T10:24:00Z"/>
  <w16cex:commentExtensible w16cex:durableId="70BD2C67" w16cex:dateUtc="2024-07-18T10:25:00Z"/>
  <w16cex:commentExtensible w16cex:durableId="056386AF" w16cex:dateUtc="2024-07-18T10:26:00Z"/>
  <w16cex:commentExtensible w16cex:durableId="0B19D982" w16cex:dateUtc="2024-07-18T10:28:00Z"/>
  <w16cex:commentExtensible w16cex:durableId="7A6007EF" w16cex:dateUtc="2024-07-18T11:01:00Z"/>
  <w16cex:commentExtensible w16cex:durableId="36B5189D" w16cex:dateUtc="2024-07-24T06:39:00Z"/>
  <w16cex:commentExtensible w16cex:durableId="74C6C128" w16cex:dateUtc="2024-07-18T10:28:00Z"/>
  <w16cex:commentExtensible w16cex:durableId="3AF83032" w16cex:dateUtc="2024-07-18T10:29:00Z"/>
  <w16cex:commentExtensible w16cex:durableId="48E84A8D" w16cex:dateUtc="2024-07-18T10:30:00Z"/>
  <w16cex:commentExtensible w16cex:durableId="764EEC07" w16cex:dateUtc="2024-07-18T10:31:00Z"/>
  <w16cex:commentExtensible w16cex:durableId="4C0D6335" w16cex:dateUtc="2024-07-18T10:35:00Z"/>
  <w16cex:commentExtensible w16cex:durableId="0EADA455" w16cex:dateUtc="2024-07-18T10:48:00Z"/>
  <w16cex:commentExtensible w16cex:durableId="65CB5486" w16cex:dateUtc="2024-07-24T06:40:00Z"/>
  <w16cex:commentExtensible w16cex:durableId="7957FD5A" w16cex:dateUtc="2024-07-18T10:37:00Z"/>
  <w16cex:commentExtensible w16cex:durableId="35A872DD" w16cex:dateUtc="2024-07-18T12:36:00Z"/>
  <w16cex:commentExtensible w16cex:durableId="195FCB8C" w16cex:dateUtc="2024-07-18T10:52:00Z"/>
  <w16cex:commentExtensible w16cex:durableId="69DDD97A" w16cex:dateUtc="2024-07-24T06:43:00Z"/>
  <w16cex:commentExtensible w16cex:durableId="49C6E55E" w16cex:dateUtc="2024-07-18T10:54:00Z"/>
  <w16cex:commentExtensible w16cex:durableId="68E4603D" w16cex:dateUtc="2024-07-18T10:55:00Z"/>
  <w16cex:commentExtensible w16cex:durableId="2636DA9C" w16cex:dateUtc="2024-07-18T10:56:00Z"/>
  <w16cex:commentExtensible w16cex:durableId="4086C925" w16cex:dateUtc="2024-07-18T11:06:00Z"/>
  <w16cex:commentExtensible w16cex:durableId="74FC1306" w16cex:dateUtc="2024-07-18T11:09:00Z"/>
  <w16cex:commentExtensible w16cex:durableId="5CE8A818" w16cex:dateUtc="2024-07-24T06:44:00Z"/>
  <w16cex:commentExtensible w16cex:durableId="0886CC8D" w16cex:dateUtc="2024-07-24T10:02:00Z"/>
  <w16cex:commentExtensible w16cex:durableId="69F34A95" w16cex:dateUtc="2024-07-18T11:09:00Z"/>
  <w16cex:commentExtensible w16cex:durableId="7ABE68D1" w16cex:dateUtc="2024-07-18T11:13:00Z"/>
  <w16cex:commentExtensible w16cex:durableId="489FB2B2" w16cex:dateUtc="2024-07-18T11:14:00Z"/>
  <w16cex:commentExtensible w16cex:durableId="4745F511" w16cex:dateUtc="2024-07-18T12:15:00Z"/>
  <w16cex:commentExtensible w16cex:durableId="2CFF8868" w16cex:dateUtc="2024-07-18T12:18:00Z"/>
  <w16cex:commentExtensible w16cex:durableId="6C816873" w16cex:dateUtc="2024-07-18T12:21:00Z"/>
  <w16cex:commentExtensible w16cex:durableId="37ADAC98" w16cex:dateUtc="2024-07-24T06:46:00Z"/>
  <w16cex:commentExtensible w16cex:durableId="0E67ACA9" w16cex:dateUtc="2024-07-18T12:25:00Z"/>
  <w16cex:commentExtensible w16cex:durableId="14619B50" w16cex:dateUtc="2024-07-24T06:46:00Z"/>
  <w16cex:commentExtensible w16cex:durableId="0AD14327" w16cex:dateUtc="2024-07-18T12:24:00Z"/>
  <w16cex:commentExtensible w16cex:durableId="648BF758" w16cex:dateUtc="2024-07-24T06:51:00Z"/>
  <w16cex:commentExtensible w16cex:durableId="49C189B1" w16cex:dateUtc="2024-07-18T12:27:00Z"/>
  <w16cex:commentExtensible w16cex:durableId="71304714" w16cex:dateUtc="2024-07-18T12:32:00Z"/>
  <w16cex:commentExtensible w16cex:durableId="5775C339" w16cex:dateUtc="2024-07-24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7ECEF8" w16cid:durableId="3B246327"/>
  <w16cid:commentId w16cid:paraId="62E1776D" w16cid:durableId="1321F0FE"/>
  <w16cid:commentId w16cid:paraId="71A9DD15" w16cid:durableId="65FFCF70"/>
  <w16cid:commentId w16cid:paraId="32BAC963" w16cid:durableId="0DB57920"/>
  <w16cid:commentId w16cid:paraId="4F1F1B30" w16cid:durableId="05D01EC4"/>
  <w16cid:commentId w16cid:paraId="2AC625EF" w16cid:durableId="76542684"/>
  <w16cid:commentId w16cid:paraId="072AAA59" w16cid:durableId="643EC4DB"/>
  <w16cid:commentId w16cid:paraId="1D722F1B" w16cid:durableId="0CF18EFA"/>
  <w16cid:commentId w16cid:paraId="593513CE" w16cid:durableId="40B5725C"/>
  <w16cid:commentId w16cid:paraId="4489C770" w16cid:durableId="715BF424"/>
  <w16cid:commentId w16cid:paraId="61238B9C" w16cid:durableId="7BB856F9"/>
  <w16cid:commentId w16cid:paraId="13AC4974" w16cid:durableId="2E889BC8"/>
  <w16cid:commentId w16cid:paraId="0999C5A0" w16cid:durableId="717DBAE7"/>
  <w16cid:commentId w16cid:paraId="4D526A98" w16cid:durableId="21B0F9A1"/>
  <w16cid:commentId w16cid:paraId="7B39649F" w16cid:durableId="620835D2"/>
  <w16cid:commentId w16cid:paraId="74047C29" w16cid:durableId="79A68124"/>
  <w16cid:commentId w16cid:paraId="65A8C0FA" w16cid:durableId="047FDBAB"/>
  <w16cid:commentId w16cid:paraId="2B69A1CB" w16cid:durableId="66F37EAB"/>
  <w16cid:commentId w16cid:paraId="09E6A8B8" w16cid:durableId="7F32813D"/>
  <w16cid:commentId w16cid:paraId="19675A31" w16cid:durableId="7C3A3CE1"/>
  <w16cid:commentId w16cid:paraId="4A8B964B" w16cid:durableId="21CFD6E4"/>
  <w16cid:commentId w16cid:paraId="16DE1EEE" w16cid:durableId="58879BB5"/>
  <w16cid:commentId w16cid:paraId="1467C5B7" w16cid:durableId="29220D42"/>
  <w16cid:commentId w16cid:paraId="0F0CAAA1" w16cid:durableId="4B6A3400"/>
  <w16cid:commentId w16cid:paraId="76B5E97F" w16cid:durableId="5329FF8D"/>
  <w16cid:commentId w16cid:paraId="4CCE2855" w16cid:durableId="6830ED05"/>
  <w16cid:commentId w16cid:paraId="47A7AAB6" w16cid:durableId="02AB5827"/>
  <w16cid:commentId w16cid:paraId="1D23B1B8" w16cid:durableId="66669973"/>
  <w16cid:commentId w16cid:paraId="68148377" w16cid:durableId="2042103E"/>
  <w16cid:commentId w16cid:paraId="6A72D673" w16cid:durableId="50C1065B"/>
  <w16cid:commentId w16cid:paraId="0D98A272" w16cid:durableId="1CE58AB1"/>
  <w16cid:commentId w16cid:paraId="507B1683" w16cid:durableId="52D720F7"/>
  <w16cid:commentId w16cid:paraId="1B8A6050" w16cid:durableId="73D2A1A4"/>
  <w16cid:commentId w16cid:paraId="39988258" w16cid:durableId="640024EB"/>
  <w16cid:commentId w16cid:paraId="7B6D52DB" w16cid:durableId="15AC22C5"/>
  <w16cid:commentId w16cid:paraId="6B933B2D" w16cid:durableId="0B223303"/>
  <w16cid:commentId w16cid:paraId="4D00B240" w16cid:durableId="7F02B328"/>
  <w16cid:commentId w16cid:paraId="24F884D0" w16cid:durableId="73AC5EA9"/>
  <w16cid:commentId w16cid:paraId="21F3997F" w16cid:durableId="7F7C4B01"/>
  <w16cid:commentId w16cid:paraId="365B88BD" w16cid:durableId="7D4E8799"/>
  <w16cid:commentId w16cid:paraId="3B40EC41" w16cid:durableId="7ADD2D53"/>
  <w16cid:commentId w16cid:paraId="4F4B5A00" w16cid:durableId="3B2EDE1C"/>
  <w16cid:commentId w16cid:paraId="34AD46E2" w16cid:durableId="3DAC6B7D"/>
  <w16cid:commentId w16cid:paraId="78830C3C" w16cid:durableId="169A00C0"/>
  <w16cid:commentId w16cid:paraId="200DA7DB" w16cid:durableId="1FA8FF95"/>
  <w16cid:commentId w16cid:paraId="3E122499" w16cid:durableId="62C577F7"/>
  <w16cid:commentId w16cid:paraId="0088FFE7" w16cid:durableId="610A3979"/>
  <w16cid:commentId w16cid:paraId="40D6E3C0" w16cid:durableId="6A6A3832"/>
  <w16cid:commentId w16cid:paraId="323389F9" w16cid:durableId="7FC35C94"/>
  <w16cid:commentId w16cid:paraId="54BFF786" w16cid:durableId="62B43DE4"/>
  <w16cid:commentId w16cid:paraId="4466FF38" w16cid:durableId="17DA4CF7"/>
  <w16cid:commentId w16cid:paraId="246796F7" w16cid:durableId="212B8780"/>
  <w16cid:commentId w16cid:paraId="574632E1" w16cid:durableId="7124287C"/>
  <w16cid:commentId w16cid:paraId="517AB3CC" w16cid:durableId="7BEC61BF"/>
  <w16cid:commentId w16cid:paraId="46752088" w16cid:durableId="2733D2BD"/>
  <w16cid:commentId w16cid:paraId="476ADC8D" w16cid:durableId="73AA664E"/>
  <w16cid:commentId w16cid:paraId="3F5E3DB6" w16cid:durableId="7039F5B9"/>
  <w16cid:commentId w16cid:paraId="5A00D4EB" w16cid:durableId="355A7412"/>
  <w16cid:commentId w16cid:paraId="4183C26F" w16cid:durableId="38858BCB"/>
  <w16cid:commentId w16cid:paraId="1E5EEF29" w16cid:durableId="23AD8854"/>
  <w16cid:commentId w16cid:paraId="66C2D0B6" w16cid:durableId="27142710"/>
  <w16cid:commentId w16cid:paraId="7D5CE2CC" w16cid:durableId="5F137233"/>
  <w16cid:commentId w16cid:paraId="4FE4CD7F" w16cid:durableId="74632945"/>
  <w16cid:commentId w16cid:paraId="302D237C" w16cid:durableId="33A0C27B"/>
  <w16cid:commentId w16cid:paraId="0B1732E4" w16cid:durableId="2F84F944"/>
  <w16cid:commentId w16cid:paraId="744483C9" w16cid:durableId="654F85E1"/>
  <w16cid:commentId w16cid:paraId="2006E751" w16cid:durableId="58C366A8"/>
  <w16cid:commentId w16cid:paraId="55C564A9" w16cid:durableId="152EFAC2"/>
  <w16cid:commentId w16cid:paraId="76DFCC6A" w16cid:durableId="2BDB7FA5"/>
  <w16cid:commentId w16cid:paraId="559612C6" w16cid:durableId="17B7FE7F"/>
  <w16cid:commentId w16cid:paraId="42FC5A62" w16cid:durableId="6D6B47E2"/>
  <w16cid:commentId w16cid:paraId="597D83F4" w16cid:durableId="4AFA7728"/>
  <w16cid:commentId w16cid:paraId="2EA70D1A" w16cid:durableId="6FA91186"/>
  <w16cid:commentId w16cid:paraId="664FA121" w16cid:durableId="2BEE4925"/>
  <w16cid:commentId w16cid:paraId="1937E6E1" w16cid:durableId="665B86C7"/>
  <w16cid:commentId w16cid:paraId="30E3EE50" w16cid:durableId="050BC24F"/>
  <w16cid:commentId w16cid:paraId="47B8D660" w16cid:durableId="36D2FE56"/>
  <w16cid:commentId w16cid:paraId="031C420C" w16cid:durableId="21C1BADC"/>
  <w16cid:commentId w16cid:paraId="7476B829" w16cid:durableId="6C47AC24"/>
  <w16cid:commentId w16cid:paraId="7D70E1DC" w16cid:durableId="2BCD6EDB"/>
  <w16cid:commentId w16cid:paraId="2C46925C" w16cid:durableId="3D1C6AAD"/>
  <w16cid:commentId w16cid:paraId="15D04E2E" w16cid:durableId="0C2AD05E"/>
  <w16cid:commentId w16cid:paraId="69F5AFC7" w16cid:durableId="44513F77"/>
  <w16cid:commentId w16cid:paraId="71632EC4" w16cid:durableId="78C0DE20"/>
  <w16cid:commentId w16cid:paraId="7D8F6670" w16cid:durableId="15DC1D28"/>
  <w16cid:commentId w16cid:paraId="612A6F6D" w16cid:durableId="0AD99DDD"/>
  <w16cid:commentId w16cid:paraId="2043608E" w16cid:durableId="37874227"/>
  <w16cid:commentId w16cid:paraId="77378803" w16cid:durableId="02FF0E3D"/>
  <w16cid:commentId w16cid:paraId="23EEF4C7" w16cid:durableId="3677970E"/>
  <w16cid:commentId w16cid:paraId="21312F17" w16cid:durableId="567DF205"/>
  <w16cid:commentId w16cid:paraId="58769E1E" w16cid:durableId="7398EF45"/>
  <w16cid:commentId w16cid:paraId="0AE49BAE" w16cid:durableId="281C61B2"/>
  <w16cid:commentId w16cid:paraId="7F350726" w16cid:durableId="66F9CB69"/>
  <w16cid:commentId w16cid:paraId="30602BB3" w16cid:durableId="7E7A65C4"/>
  <w16cid:commentId w16cid:paraId="235479ED" w16cid:durableId="301E5018"/>
  <w16cid:commentId w16cid:paraId="40B7DDC7" w16cid:durableId="61E78A13"/>
  <w16cid:commentId w16cid:paraId="6482E96E" w16cid:durableId="6C78F730"/>
  <w16cid:commentId w16cid:paraId="3A7FAEB9" w16cid:durableId="2FF91A78"/>
  <w16cid:commentId w16cid:paraId="16491A07" w16cid:durableId="3BEC2309"/>
  <w16cid:commentId w16cid:paraId="7886B71C" w16cid:durableId="3EDA4EF0"/>
  <w16cid:commentId w16cid:paraId="532E6668" w16cid:durableId="4C5E67D0"/>
  <w16cid:commentId w16cid:paraId="16620BF9" w16cid:durableId="00CDC30A"/>
  <w16cid:commentId w16cid:paraId="4AB27E8A" w16cid:durableId="5E42510E"/>
  <w16cid:commentId w16cid:paraId="237372AA" w16cid:durableId="681AD8FA"/>
  <w16cid:commentId w16cid:paraId="7EC95631" w16cid:durableId="17A00795"/>
  <w16cid:commentId w16cid:paraId="3CBCB3CA" w16cid:durableId="79C54AD9"/>
  <w16cid:commentId w16cid:paraId="44247EAF" w16cid:durableId="37E79F99"/>
  <w16cid:commentId w16cid:paraId="640A64F0" w16cid:durableId="4BA04C5A"/>
  <w16cid:commentId w16cid:paraId="114A6D06" w16cid:durableId="498C834D"/>
  <w16cid:commentId w16cid:paraId="0A4C4DD4" w16cid:durableId="3D1CEC69"/>
  <w16cid:commentId w16cid:paraId="76E324C4" w16cid:durableId="3223C997"/>
  <w16cid:commentId w16cid:paraId="54D2EABE" w16cid:durableId="322A9B60"/>
  <w16cid:commentId w16cid:paraId="4CC19E0D" w16cid:durableId="041C2E85"/>
  <w16cid:commentId w16cid:paraId="40151E21" w16cid:durableId="5F7330DB"/>
  <w16cid:commentId w16cid:paraId="5665484E" w16cid:durableId="6CD06A7F"/>
  <w16cid:commentId w16cid:paraId="6AB2E1B4" w16cid:durableId="02C41ED1"/>
  <w16cid:commentId w16cid:paraId="73524CD0" w16cid:durableId="66C177D9"/>
  <w16cid:commentId w16cid:paraId="376A0366" w16cid:durableId="2F8AC731"/>
  <w16cid:commentId w16cid:paraId="24C2FD47" w16cid:durableId="1F7CE4D9"/>
  <w16cid:commentId w16cid:paraId="6070C6AD" w16cid:durableId="35D95D3E"/>
  <w16cid:commentId w16cid:paraId="488F7BD3" w16cid:durableId="117A5B55"/>
  <w16cid:commentId w16cid:paraId="03EB1DC8" w16cid:durableId="36503DBA"/>
  <w16cid:commentId w16cid:paraId="61E8C95C" w16cid:durableId="09BE162A"/>
  <w16cid:commentId w16cid:paraId="5B0DB524" w16cid:durableId="1919DF42"/>
  <w16cid:commentId w16cid:paraId="776A179E" w16cid:durableId="729D1C19"/>
  <w16cid:commentId w16cid:paraId="5231D760" w16cid:durableId="6AEA72F3"/>
  <w16cid:commentId w16cid:paraId="576E742C" w16cid:durableId="302093CC"/>
  <w16cid:commentId w16cid:paraId="66096AF6" w16cid:durableId="34AF539F"/>
  <w16cid:commentId w16cid:paraId="5CD88003" w16cid:durableId="176B4D9A"/>
  <w16cid:commentId w16cid:paraId="13CA912D" w16cid:durableId="3634A98B"/>
  <w16cid:commentId w16cid:paraId="3262F001" w16cid:durableId="04CEA67D"/>
  <w16cid:commentId w16cid:paraId="0DB11A27" w16cid:durableId="22FE3E7F"/>
  <w16cid:commentId w16cid:paraId="2E0F4EDB" w16cid:durableId="44072902"/>
  <w16cid:commentId w16cid:paraId="36046DD5" w16cid:durableId="27C95EE7"/>
  <w16cid:commentId w16cid:paraId="6B4D36C7" w16cid:durableId="7BD65180"/>
  <w16cid:commentId w16cid:paraId="48812E48" w16cid:durableId="2B18309D"/>
  <w16cid:commentId w16cid:paraId="5824620C" w16cid:durableId="1E93E73C"/>
  <w16cid:commentId w16cid:paraId="1743A574" w16cid:durableId="7B262BF5"/>
  <w16cid:commentId w16cid:paraId="27B3D2E4" w16cid:durableId="54255DE7"/>
  <w16cid:commentId w16cid:paraId="6B632073" w16cid:durableId="32771A42"/>
  <w16cid:commentId w16cid:paraId="7DA36B7A" w16cid:durableId="79DA8AFB"/>
  <w16cid:commentId w16cid:paraId="7334234E" w16cid:durableId="4D91511C"/>
  <w16cid:commentId w16cid:paraId="2F2977CC" w16cid:durableId="79FCE813"/>
  <w16cid:commentId w16cid:paraId="4DFA8C3A" w16cid:durableId="7F5F13BE"/>
  <w16cid:commentId w16cid:paraId="2BF2A1D3" w16cid:durableId="2B1FBC9B"/>
  <w16cid:commentId w16cid:paraId="7033AE22" w16cid:durableId="362259CB"/>
  <w16cid:commentId w16cid:paraId="4E089931" w16cid:durableId="5AAA614F"/>
  <w16cid:commentId w16cid:paraId="7500549D" w16cid:durableId="32CF5B20"/>
  <w16cid:commentId w16cid:paraId="6DCC77E0" w16cid:durableId="74F54D4F"/>
  <w16cid:commentId w16cid:paraId="77152A19" w16cid:durableId="00C064EF"/>
  <w16cid:commentId w16cid:paraId="5EF83E8D" w16cid:durableId="45FDE01A"/>
  <w16cid:commentId w16cid:paraId="082C99B4" w16cid:durableId="5F3972FF"/>
  <w16cid:commentId w16cid:paraId="1ACFB8E1" w16cid:durableId="39AEF694"/>
  <w16cid:commentId w16cid:paraId="2DAB49CD" w16cid:durableId="40212790"/>
  <w16cid:commentId w16cid:paraId="6C5762D7" w16cid:durableId="6536AF95"/>
  <w16cid:commentId w16cid:paraId="1EFABE39" w16cid:durableId="0603C04F"/>
  <w16cid:commentId w16cid:paraId="2CB70727" w16cid:durableId="399B29C6"/>
  <w16cid:commentId w16cid:paraId="1AF972DE" w16cid:durableId="3DD08C30"/>
  <w16cid:commentId w16cid:paraId="799AA37D" w16cid:durableId="5D765C39"/>
  <w16cid:commentId w16cid:paraId="308B616C" w16cid:durableId="2A543486"/>
  <w16cid:commentId w16cid:paraId="29C1C6FD" w16cid:durableId="75E96508"/>
  <w16cid:commentId w16cid:paraId="00D2C59C" w16cid:durableId="4AB47E99"/>
  <w16cid:commentId w16cid:paraId="067A23D4" w16cid:durableId="653F0047"/>
  <w16cid:commentId w16cid:paraId="7947FCFB" w16cid:durableId="68744163"/>
  <w16cid:commentId w16cid:paraId="619A933A" w16cid:durableId="298EDFCF"/>
  <w16cid:commentId w16cid:paraId="3DF70EEB" w16cid:durableId="77EE35CD"/>
  <w16cid:commentId w16cid:paraId="127FDF5A" w16cid:durableId="1553DC3E"/>
  <w16cid:commentId w16cid:paraId="4EA82ED3" w16cid:durableId="4F00856F"/>
  <w16cid:commentId w16cid:paraId="0C71B93A" w16cid:durableId="70094C58"/>
  <w16cid:commentId w16cid:paraId="26BC0499" w16cid:durableId="208CB075"/>
  <w16cid:commentId w16cid:paraId="68C52663" w16cid:durableId="1C11DA24"/>
  <w16cid:commentId w16cid:paraId="648924E4" w16cid:durableId="13BF4E58"/>
  <w16cid:commentId w16cid:paraId="7C593164" w16cid:durableId="27EC817C"/>
  <w16cid:commentId w16cid:paraId="04C8BF1F" w16cid:durableId="6D40C1E0"/>
  <w16cid:commentId w16cid:paraId="2BF97216" w16cid:durableId="1BFC7260"/>
  <w16cid:commentId w16cid:paraId="571EA255" w16cid:durableId="54534AB4"/>
  <w16cid:commentId w16cid:paraId="3E650D0B" w16cid:durableId="51A2528B"/>
  <w16cid:commentId w16cid:paraId="4D431A63" w16cid:durableId="438A3308"/>
  <w16cid:commentId w16cid:paraId="76BA48FA" w16cid:durableId="4B8DC961"/>
  <w16cid:commentId w16cid:paraId="5C69F2CF" w16cid:durableId="3F7316AF"/>
  <w16cid:commentId w16cid:paraId="6D7E5B21" w16cid:durableId="3A38B91F"/>
  <w16cid:commentId w16cid:paraId="2092C863" w16cid:durableId="3B231632"/>
  <w16cid:commentId w16cid:paraId="6EBFBB37" w16cid:durableId="36C6C34B"/>
  <w16cid:commentId w16cid:paraId="54A8E7B4" w16cid:durableId="0FA650CD"/>
  <w16cid:commentId w16cid:paraId="0D673993" w16cid:durableId="3A3CD721"/>
  <w16cid:commentId w16cid:paraId="7FA7D495" w16cid:durableId="43822B70"/>
  <w16cid:commentId w16cid:paraId="1B941AA6" w16cid:durableId="603E9C59"/>
  <w16cid:commentId w16cid:paraId="76266025" w16cid:durableId="78DF8D71"/>
  <w16cid:commentId w16cid:paraId="7355F148" w16cid:durableId="711DE7C9"/>
  <w16cid:commentId w16cid:paraId="701E2AC8" w16cid:durableId="05C6187A"/>
  <w16cid:commentId w16cid:paraId="77FC00A0" w16cid:durableId="4FA8C9ED"/>
  <w16cid:commentId w16cid:paraId="5CC38A27" w16cid:durableId="17924420"/>
  <w16cid:commentId w16cid:paraId="2FD02847" w16cid:durableId="69378775"/>
  <w16cid:commentId w16cid:paraId="232A2DF5" w16cid:durableId="7CDC9CA4"/>
  <w16cid:commentId w16cid:paraId="3DB50829" w16cid:durableId="0774A568"/>
  <w16cid:commentId w16cid:paraId="470DAB36" w16cid:durableId="0AF4228A"/>
  <w16cid:commentId w16cid:paraId="153FF876" w16cid:durableId="6F6D370E"/>
  <w16cid:commentId w16cid:paraId="6F6BAF69" w16cid:durableId="71AA9AE0"/>
  <w16cid:commentId w16cid:paraId="6E6D3917" w16cid:durableId="25B8D723"/>
  <w16cid:commentId w16cid:paraId="41A634D5" w16cid:durableId="62C99E9E"/>
  <w16cid:commentId w16cid:paraId="21CF3853" w16cid:durableId="6EC51261"/>
  <w16cid:commentId w16cid:paraId="5F0C1B65" w16cid:durableId="79965E3E"/>
  <w16cid:commentId w16cid:paraId="6C5EB3AE" w16cid:durableId="075B1003"/>
  <w16cid:commentId w16cid:paraId="311E5EB7" w16cid:durableId="42B4DDA0"/>
  <w16cid:commentId w16cid:paraId="709D247C" w16cid:durableId="5A1070DA"/>
  <w16cid:commentId w16cid:paraId="310AA5F8" w16cid:durableId="4B77A6EF"/>
  <w16cid:commentId w16cid:paraId="09464BF1" w16cid:durableId="341CB7AA"/>
  <w16cid:commentId w16cid:paraId="5C60432D" w16cid:durableId="442BA2DB"/>
  <w16cid:commentId w16cid:paraId="65581B73" w16cid:durableId="2F3E84F5"/>
  <w16cid:commentId w16cid:paraId="0A26BB34" w16cid:durableId="0024C46D"/>
  <w16cid:commentId w16cid:paraId="700A8D14" w16cid:durableId="6692F0BB"/>
  <w16cid:commentId w16cid:paraId="3326801E" w16cid:durableId="712C4CF3"/>
  <w16cid:commentId w16cid:paraId="03B912B4" w16cid:durableId="4AD4EB45"/>
  <w16cid:commentId w16cid:paraId="587E1C4B" w16cid:durableId="4EF75358"/>
  <w16cid:commentId w16cid:paraId="0EBA41B8" w16cid:durableId="5A2115AD"/>
  <w16cid:commentId w16cid:paraId="4F3CE27F" w16cid:durableId="4E773304"/>
  <w16cid:commentId w16cid:paraId="349DA211" w16cid:durableId="77BFC055"/>
  <w16cid:commentId w16cid:paraId="41DD9615" w16cid:durableId="283FE8B6"/>
  <w16cid:commentId w16cid:paraId="1FDFA2A8" w16cid:durableId="78B56C8F"/>
  <w16cid:commentId w16cid:paraId="5566FE93" w16cid:durableId="3BF8A49B"/>
  <w16cid:commentId w16cid:paraId="61C15976" w16cid:durableId="2B36FE5E"/>
  <w16cid:commentId w16cid:paraId="34D03122" w16cid:durableId="1E33C915"/>
  <w16cid:commentId w16cid:paraId="09442611" w16cid:durableId="780E20F4"/>
  <w16cid:commentId w16cid:paraId="5B010CF1" w16cid:durableId="2C636C3B"/>
  <w16cid:commentId w16cid:paraId="79504744" w16cid:durableId="2403863C"/>
  <w16cid:commentId w16cid:paraId="03F2B540" w16cid:durableId="04DCB992"/>
  <w16cid:commentId w16cid:paraId="490876B0" w16cid:durableId="4CD2903E"/>
  <w16cid:commentId w16cid:paraId="08BEB539" w16cid:durableId="3E9098FA"/>
  <w16cid:commentId w16cid:paraId="030756A6" w16cid:durableId="70BD2C67"/>
  <w16cid:commentId w16cid:paraId="38937875" w16cid:durableId="357E508C"/>
  <w16cid:commentId w16cid:paraId="3CC50374" w16cid:durableId="46D9012B"/>
  <w16cid:commentId w16cid:paraId="6878B07D" w16cid:durableId="056386AF"/>
  <w16cid:commentId w16cid:paraId="5E22BD81" w16cid:durableId="4F18AAF2"/>
  <w16cid:commentId w16cid:paraId="077EC52F" w16cid:durableId="0B19D982"/>
  <w16cid:commentId w16cid:paraId="2A4B37C2" w16cid:durableId="04AA2EDD"/>
  <w16cid:commentId w16cid:paraId="22A6E166" w16cid:durableId="3E29E39D"/>
  <w16cid:commentId w16cid:paraId="009FC5DE" w16cid:durableId="7A6007EF"/>
  <w16cid:commentId w16cid:paraId="0512979B" w16cid:durableId="14D829E4"/>
  <w16cid:commentId w16cid:paraId="0A61CBE3" w16cid:durableId="36B5189D"/>
  <w16cid:commentId w16cid:paraId="4AA90717" w16cid:durableId="130AF127"/>
  <w16cid:commentId w16cid:paraId="3FA60898" w16cid:durableId="7943C1E1"/>
  <w16cid:commentId w16cid:paraId="4F72C723" w16cid:durableId="26F1F491"/>
  <w16cid:commentId w16cid:paraId="3D225454" w16cid:durableId="4F450105"/>
  <w16cid:commentId w16cid:paraId="3F36BF80" w16cid:durableId="13C04045"/>
  <w16cid:commentId w16cid:paraId="2C65A5C7" w16cid:durableId="74C6C128"/>
  <w16cid:commentId w16cid:paraId="02B4F045" w16cid:durableId="55E30786"/>
  <w16cid:commentId w16cid:paraId="601CB172" w16cid:durableId="27506FE0"/>
  <w16cid:commentId w16cid:paraId="142CBFD5" w16cid:durableId="2D1E73FD"/>
  <w16cid:commentId w16cid:paraId="5FF56944" w16cid:durableId="571A4470"/>
  <w16cid:commentId w16cid:paraId="619B2C91" w16cid:durableId="4807FD2E"/>
  <w16cid:commentId w16cid:paraId="418CA94E" w16cid:durableId="62146812"/>
  <w16cid:commentId w16cid:paraId="2DD6A126" w16cid:durableId="581E2159"/>
  <w16cid:commentId w16cid:paraId="5BDEBED9" w16cid:durableId="68AB46D5"/>
  <w16cid:commentId w16cid:paraId="2DD84262" w16cid:durableId="2F962651"/>
  <w16cid:commentId w16cid:paraId="709D7DD7" w16cid:durableId="34777BEB"/>
  <w16cid:commentId w16cid:paraId="446D33DE" w16cid:durableId="3AF83032"/>
  <w16cid:commentId w16cid:paraId="4CD33F5F" w16cid:durableId="014C985D"/>
  <w16cid:commentId w16cid:paraId="7FA10BF8" w16cid:durableId="476607BD"/>
  <w16cid:commentId w16cid:paraId="5306B4F3" w16cid:durableId="48E84A8D"/>
  <w16cid:commentId w16cid:paraId="04AC36E0" w16cid:durableId="0B5C82F2"/>
  <w16cid:commentId w16cid:paraId="2D5DAA20" w16cid:durableId="1261B6D8"/>
  <w16cid:commentId w16cid:paraId="3487139B" w16cid:durableId="764EEC07"/>
  <w16cid:commentId w16cid:paraId="38834C9D" w16cid:durableId="27D056C1"/>
  <w16cid:commentId w16cid:paraId="658A969B" w16cid:durableId="6F00DA8A"/>
  <w16cid:commentId w16cid:paraId="30E809FC" w16cid:durableId="26D782E5"/>
  <w16cid:commentId w16cid:paraId="59CC005E" w16cid:durableId="71FCD831"/>
  <w16cid:commentId w16cid:paraId="00A5FA97" w16cid:durableId="7D77F61F"/>
  <w16cid:commentId w16cid:paraId="5E6EEF7C" w16cid:durableId="25819354"/>
  <w16cid:commentId w16cid:paraId="50D4129D" w16cid:durableId="21DD3985"/>
  <w16cid:commentId w16cid:paraId="1BE03171" w16cid:durableId="3BD3A736"/>
  <w16cid:commentId w16cid:paraId="13C6DDA1" w16cid:durableId="1BDC69DC"/>
  <w16cid:commentId w16cid:paraId="62D2D8D2" w16cid:durableId="02010376"/>
  <w16cid:commentId w16cid:paraId="32D36C07" w16cid:durableId="6D5DE43D"/>
  <w16cid:commentId w16cid:paraId="4CF08916" w16cid:durableId="039BDF18"/>
  <w16cid:commentId w16cid:paraId="15A67B3D" w16cid:durableId="08760505"/>
  <w16cid:commentId w16cid:paraId="4BEEFF06" w16cid:durableId="425ECA2E"/>
  <w16cid:commentId w16cid:paraId="30D71DC3" w16cid:durableId="05A67BA2"/>
  <w16cid:commentId w16cid:paraId="278EF9B5" w16cid:durableId="4C0D6335"/>
  <w16cid:commentId w16cid:paraId="63C96441" w16cid:durableId="4184A49C"/>
  <w16cid:commentId w16cid:paraId="17B77385" w16cid:durableId="1373EDEA"/>
  <w16cid:commentId w16cid:paraId="07DA6D0A" w16cid:durableId="66E7CB46"/>
  <w16cid:commentId w16cid:paraId="79A29E51" w16cid:durableId="15D943A5"/>
  <w16cid:commentId w16cid:paraId="069C2957" w16cid:durableId="0EADA455"/>
  <w16cid:commentId w16cid:paraId="5A07696E" w16cid:durableId="7F4326EA"/>
  <w16cid:commentId w16cid:paraId="627DC730" w16cid:durableId="65CB5486"/>
  <w16cid:commentId w16cid:paraId="618DF1D3" w16cid:durableId="781B5A69"/>
  <w16cid:commentId w16cid:paraId="08D76BE3" w16cid:durableId="7E349782"/>
  <w16cid:commentId w16cid:paraId="1914B20A" w16cid:durableId="7957FD5A"/>
  <w16cid:commentId w16cid:paraId="4E1EE9DE" w16cid:durableId="0A0403A7"/>
  <w16cid:commentId w16cid:paraId="5651673C" w16cid:durableId="7FD36451"/>
  <w16cid:commentId w16cid:paraId="3064F934" w16cid:durableId="35A872DD"/>
  <w16cid:commentId w16cid:paraId="0776602B" w16cid:durableId="195FCB8C"/>
  <w16cid:commentId w16cid:paraId="559B689B" w16cid:durableId="2B7E2221"/>
  <w16cid:commentId w16cid:paraId="38EACE5E" w16cid:durableId="69DDD97A"/>
  <w16cid:commentId w16cid:paraId="7D41B27A" w16cid:durableId="3511D511"/>
  <w16cid:commentId w16cid:paraId="5953E2E0" w16cid:durableId="70B4900D"/>
  <w16cid:commentId w16cid:paraId="115CA769" w16cid:durableId="49C6E55E"/>
  <w16cid:commentId w16cid:paraId="013AC635" w16cid:durableId="2B8518F9"/>
  <w16cid:commentId w16cid:paraId="1BE344D7" w16cid:durableId="0FF52B8E"/>
  <w16cid:commentId w16cid:paraId="7DDD8C65" w16cid:durableId="0EB6B1F7"/>
  <w16cid:commentId w16cid:paraId="3CC888CB" w16cid:durableId="1DC45F85"/>
  <w16cid:commentId w16cid:paraId="5D1E3ACE" w16cid:durableId="6D7823C2"/>
  <w16cid:commentId w16cid:paraId="36A188C5" w16cid:durableId="68E4603D"/>
  <w16cid:commentId w16cid:paraId="4A7E80EE" w16cid:durableId="5D61E11D"/>
  <w16cid:commentId w16cid:paraId="6A8212B4" w16cid:durableId="547AE458"/>
  <w16cid:commentId w16cid:paraId="494A477E" w16cid:durableId="2636DA9C"/>
  <w16cid:commentId w16cid:paraId="0CB65AA5" w16cid:durableId="03E3D27D"/>
  <w16cid:commentId w16cid:paraId="4AC13FA9" w16cid:durableId="2AD53A3B"/>
  <w16cid:commentId w16cid:paraId="2A47382F" w16cid:durableId="7803BB54"/>
  <w16cid:commentId w16cid:paraId="55615AF9" w16cid:durableId="14D67A84"/>
  <w16cid:commentId w16cid:paraId="1A7E9A3E" w16cid:durableId="20131AC0"/>
  <w16cid:commentId w16cid:paraId="0F66D58E" w16cid:durableId="17B73BB8"/>
  <w16cid:commentId w16cid:paraId="573D7E11" w16cid:durableId="5CB2126D"/>
  <w16cid:commentId w16cid:paraId="2E45291E" w16cid:durableId="5D4563A5"/>
  <w16cid:commentId w16cid:paraId="341DB0A7" w16cid:durableId="2CA11B7F"/>
  <w16cid:commentId w16cid:paraId="1C22A98B" w16cid:durableId="13F79252"/>
  <w16cid:commentId w16cid:paraId="3EED611B" w16cid:durableId="184C9E43"/>
  <w16cid:commentId w16cid:paraId="38F9B8A1" w16cid:durableId="015E8202"/>
  <w16cid:commentId w16cid:paraId="4757B5AA" w16cid:durableId="7C27A0B4"/>
  <w16cid:commentId w16cid:paraId="13CBEF0E" w16cid:durableId="2E5360C9"/>
  <w16cid:commentId w16cid:paraId="22DE9DB5" w16cid:durableId="5B5240C4"/>
  <w16cid:commentId w16cid:paraId="61B9D29D" w16cid:durableId="34118D9C"/>
  <w16cid:commentId w16cid:paraId="55E909A9" w16cid:durableId="31D637C6"/>
  <w16cid:commentId w16cid:paraId="21B14AA3" w16cid:durableId="06F14B5D"/>
  <w16cid:commentId w16cid:paraId="5B4984C7" w16cid:durableId="7CE0075E"/>
  <w16cid:commentId w16cid:paraId="0ED60BAE" w16cid:durableId="4E70D6FC"/>
  <w16cid:commentId w16cid:paraId="148F2EEC" w16cid:durableId="32B1C56B"/>
  <w16cid:commentId w16cid:paraId="100A335B" w16cid:durableId="053EA4FA"/>
  <w16cid:commentId w16cid:paraId="46D7B600" w16cid:durableId="0F8AFBD9"/>
  <w16cid:commentId w16cid:paraId="0A5C9849" w16cid:durableId="78BE8126"/>
  <w16cid:commentId w16cid:paraId="43F2DC04" w16cid:durableId="110815D2"/>
  <w16cid:commentId w16cid:paraId="5A0194BD" w16cid:durableId="4552EA06"/>
  <w16cid:commentId w16cid:paraId="3C537454" w16cid:durableId="5563BADE"/>
  <w16cid:commentId w16cid:paraId="241D10C2" w16cid:durableId="390C85AB"/>
  <w16cid:commentId w16cid:paraId="46188CAC" w16cid:durableId="6AD7DB5D"/>
  <w16cid:commentId w16cid:paraId="46F6E348" w16cid:durableId="1092D3B2"/>
  <w16cid:commentId w16cid:paraId="7A1D2647" w16cid:durableId="0BB0AEAF"/>
  <w16cid:commentId w16cid:paraId="2F4ACA10" w16cid:durableId="589FEDB8"/>
  <w16cid:commentId w16cid:paraId="0F4B2F9D" w16cid:durableId="2165DAA6"/>
  <w16cid:commentId w16cid:paraId="4F60C7E0" w16cid:durableId="6E72EA18"/>
  <w16cid:commentId w16cid:paraId="47B131D9" w16cid:durableId="6F210512"/>
  <w16cid:commentId w16cid:paraId="1C98C228" w16cid:durableId="753287C7"/>
  <w16cid:commentId w16cid:paraId="1DE02A41" w16cid:durableId="23D39D70"/>
  <w16cid:commentId w16cid:paraId="70334D17" w16cid:durableId="10AAC432"/>
  <w16cid:commentId w16cid:paraId="1D70A803" w16cid:durableId="28C83693"/>
  <w16cid:commentId w16cid:paraId="1BD1D82C" w16cid:durableId="35B949D6"/>
  <w16cid:commentId w16cid:paraId="3A3F4CCE" w16cid:durableId="3E9FB402"/>
  <w16cid:commentId w16cid:paraId="62929505" w16cid:durableId="00875635"/>
  <w16cid:commentId w16cid:paraId="3696C563" w16cid:durableId="3405F68E"/>
  <w16cid:commentId w16cid:paraId="00D15B4B" w16cid:durableId="555D7039"/>
  <w16cid:commentId w16cid:paraId="379BDDCA" w16cid:durableId="5C47A117"/>
  <w16cid:commentId w16cid:paraId="04162642" w16cid:durableId="7B95038D"/>
  <w16cid:commentId w16cid:paraId="132A74A6" w16cid:durableId="189961E6"/>
  <w16cid:commentId w16cid:paraId="3BF8A3E2" w16cid:durableId="47F3D971"/>
  <w16cid:commentId w16cid:paraId="7C034981" w16cid:durableId="2480A781"/>
  <w16cid:commentId w16cid:paraId="379EDD93" w16cid:durableId="4F6FDA01"/>
  <w16cid:commentId w16cid:paraId="7F535E30" w16cid:durableId="7E7EDE1B"/>
  <w16cid:commentId w16cid:paraId="0D282F57" w16cid:durableId="41400174"/>
  <w16cid:commentId w16cid:paraId="0A9FAAD1" w16cid:durableId="4D7A1B5D"/>
  <w16cid:commentId w16cid:paraId="2A68C6A7" w16cid:durableId="7C2813F4"/>
  <w16cid:commentId w16cid:paraId="00A3C7E7" w16cid:durableId="016BF464"/>
  <w16cid:commentId w16cid:paraId="138EC8DA" w16cid:durableId="3F176238"/>
  <w16cid:commentId w16cid:paraId="367056A1" w16cid:durableId="4086C925"/>
  <w16cid:commentId w16cid:paraId="58F98790" w16cid:durableId="6D3EA25D"/>
  <w16cid:commentId w16cid:paraId="207AC95F" w16cid:durableId="7E62FA12"/>
  <w16cid:commentId w16cid:paraId="728091B4" w16cid:durableId="605A3C9D"/>
  <w16cid:commentId w16cid:paraId="77D28D4E" w16cid:durableId="6E755EE0"/>
  <w16cid:commentId w16cid:paraId="0CDF1950" w16cid:durableId="1B736F09"/>
  <w16cid:commentId w16cid:paraId="60C4D35C" w16cid:durableId="773CBC85"/>
  <w16cid:commentId w16cid:paraId="1AEB7697" w16cid:durableId="0C8B8DEA"/>
  <w16cid:commentId w16cid:paraId="0C935623" w16cid:durableId="3DEA7FC8"/>
  <w16cid:commentId w16cid:paraId="3549A67B" w16cid:durableId="3834B479"/>
  <w16cid:commentId w16cid:paraId="32E142F3" w16cid:durableId="604C8AC3"/>
  <w16cid:commentId w16cid:paraId="219AE023" w16cid:durableId="28FB89E7"/>
  <w16cid:commentId w16cid:paraId="07AE491F" w16cid:durableId="74FC1306"/>
  <w16cid:commentId w16cid:paraId="56C179B4" w16cid:durableId="2697027E"/>
  <w16cid:commentId w16cid:paraId="3A4B1809" w16cid:durableId="5CE8A818"/>
  <w16cid:commentId w16cid:paraId="77FEE7D6" w16cid:durableId="0886CC8D"/>
  <w16cid:commentId w16cid:paraId="32B988A5" w16cid:durableId="6586C5D8"/>
  <w16cid:commentId w16cid:paraId="396A3648" w16cid:durableId="07D9C82D"/>
  <w16cid:commentId w16cid:paraId="72DB1966" w16cid:durableId="5C17BDD8"/>
  <w16cid:commentId w16cid:paraId="6BF2FEA3" w16cid:durableId="4FD7233D"/>
  <w16cid:commentId w16cid:paraId="19A9A12C" w16cid:durableId="69F34A95"/>
  <w16cid:commentId w16cid:paraId="1C594EE8" w16cid:durableId="673A522B"/>
  <w16cid:commentId w16cid:paraId="78A561C7" w16cid:durableId="5A3ECBFB"/>
  <w16cid:commentId w16cid:paraId="5FD3B2AF" w16cid:durableId="7ABE68D1"/>
  <w16cid:commentId w16cid:paraId="0CFA8CB0" w16cid:durableId="36646C5C"/>
  <w16cid:commentId w16cid:paraId="24AD2060" w16cid:durableId="428BEA25"/>
  <w16cid:commentId w16cid:paraId="201BEE93" w16cid:durableId="52B89F25"/>
  <w16cid:commentId w16cid:paraId="76BB6685" w16cid:durableId="744BA327"/>
  <w16cid:commentId w16cid:paraId="68C93E67" w16cid:durableId="2CEBF21A"/>
  <w16cid:commentId w16cid:paraId="0B6F428F" w16cid:durableId="639A4B62"/>
  <w16cid:commentId w16cid:paraId="14446DB9" w16cid:durableId="489FB2B2"/>
  <w16cid:commentId w16cid:paraId="2293B57A" w16cid:durableId="5526D09E"/>
  <w16cid:commentId w16cid:paraId="3FB3C11B" w16cid:durableId="47BA337F"/>
  <w16cid:commentId w16cid:paraId="5B5FC907" w16cid:durableId="12939DF9"/>
  <w16cid:commentId w16cid:paraId="09B27081" w16cid:durableId="31463CBF"/>
  <w16cid:commentId w16cid:paraId="4F827348" w16cid:durableId="75AF02D0"/>
  <w16cid:commentId w16cid:paraId="2F35EAC2" w16cid:durableId="44EB582E"/>
  <w16cid:commentId w16cid:paraId="62600231" w16cid:durableId="722D128C"/>
  <w16cid:commentId w16cid:paraId="47CBBF78" w16cid:durableId="7898F170"/>
  <w16cid:commentId w16cid:paraId="73F15554" w16cid:durableId="1BFB4829"/>
  <w16cid:commentId w16cid:paraId="1B24788D" w16cid:durableId="621B1816"/>
  <w16cid:commentId w16cid:paraId="1CDD3FBA" w16cid:durableId="4F2C44F4"/>
  <w16cid:commentId w16cid:paraId="463D3F65" w16cid:durableId="096F5E77"/>
  <w16cid:commentId w16cid:paraId="37F1A867" w16cid:durableId="2DE28B3E"/>
  <w16cid:commentId w16cid:paraId="2A2E186D" w16cid:durableId="1DEF6475"/>
  <w16cid:commentId w16cid:paraId="207AFCCF" w16cid:durableId="5CF83B99"/>
  <w16cid:commentId w16cid:paraId="70A47EB5" w16cid:durableId="0F246C3D"/>
  <w16cid:commentId w16cid:paraId="17267605" w16cid:durableId="1D342A80"/>
  <w16cid:commentId w16cid:paraId="591E812C" w16cid:durableId="46F141D7"/>
  <w16cid:commentId w16cid:paraId="2B81832D" w16cid:durableId="63F66816"/>
  <w16cid:commentId w16cid:paraId="69A01DF7" w16cid:durableId="68D9FF7D"/>
  <w16cid:commentId w16cid:paraId="4FCDC3B9" w16cid:durableId="1CEA8CFC"/>
  <w16cid:commentId w16cid:paraId="1019B761" w16cid:durableId="41C8A341"/>
  <w16cid:commentId w16cid:paraId="7F0E7010" w16cid:durableId="11AB6673"/>
  <w16cid:commentId w16cid:paraId="67EE0767" w16cid:durableId="2BCDFA2F"/>
  <w16cid:commentId w16cid:paraId="319EE258" w16cid:durableId="31979222"/>
  <w16cid:commentId w16cid:paraId="00301266" w16cid:durableId="780B830B"/>
  <w16cid:commentId w16cid:paraId="7E2D8CC5" w16cid:durableId="378ED47A"/>
  <w16cid:commentId w16cid:paraId="4E0EA557" w16cid:durableId="555980E0"/>
  <w16cid:commentId w16cid:paraId="0BE87989" w16cid:durableId="607B82D9"/>
  <w16cid:commentId w16cid:paraId="54CACA91" w16cid:durableId="07FA4BFF"/>
  <w16cid:commentId w16cid:paraId="22601ABE" w16cid:durableId="326D4357"/>
  <w16cid:commentId w16cid:paraId="7BDF1DBF" w16cid:durableId="35BC841B"/>
  <w16cid:commentId w16cid:paraId="353AE678" w16cid:durableId="74539AA1"/>
  <w16cid:commentId w16cid:paraId="0B75B418" w16cid:durableId="7A6A09B3"/>
  <w16cid:commentId w16cid:paraId="1F1D0087" w16cid:durableId="25BC359A"/>
  <w16cid:commentId w16cid:paraId="19A26FB0" w16cid:durableId="2B58465D"/>
  <w16cid:commentId w16cid:paraId="33D67FD3" w16cid:durableId="685E2388"/>
  <w16cid:commentId w16cid:paraId="74BF565F" w16cid:durableId="1CECC795"/>
  <w16cid:commentId w16cid:paraId="5309271A" w16cid:durableId="2A4270D7"/>
  <w16cid:commentId w16cid:paraId="08CEA4CB" w16cid:durableId="18A06FCC"/>
  <w16cid:commentId w16cid:paraId="669B5C43" w16cid:durableId="0DAD5069"/>
  <w16cid:commentId w16cid:paraId="20863EC8" w16cid:durableId="3340B72B"/>
  <w16cid:commentId w16cid:paraId="192B8AB7" w16cid:durableId="781DAC6C"/>
  <w16cid:commentId w16cid:paraId="377A13FE" w16cid:durableId="2702A86B"/>
  <w16cid:commentId w16cid:paraId="5940EC9B" w16cid:durableId="1798B414"/>
  <w16cid:commentId w16cid:paraId="06358F46" w16cid:durableId="542D08B1"/>
  <w16cid:commentId w16cid:paraId="0DFCA29A" w16cid:durableId="372B73F4"/>
  <w16cid:commentId w16cid:paraId="0B80FCE7" w16cid:durableId="0798F257"/>
  <w16cid:commentId w16cid:paraId="581B2B09" w16cid:durableId="5DF04054"/>
  <w16cid:commentId w16cid:paraId="00169AFD" w16cid:durableId="53972D19"/>
  <w16cid:commentId w16cid:paraId="3BB9EA4D" w16cid:durableId="4E1DCCAA"/>
  <w16cid:commentId w16cid:paraId="75C42D3E" w16cid:durableId="205AA4A6"/>
  <w16cid:commentId w16cid:paraId="3DB17C5B" w16cid:durableId="741080F9"/>
  <w16cid:commentId w16cid:paraId="7E1F9BD0" w16cid:durableId="601F7067"/>
  <w16cid:commentId w16cid:paraId="2721B932" w16cid:durableId="3E67D187"/>
  <w16cid:commentId w16cid:paraId="73ACCF25" w16cid:durableId="6EE1CAFF"/>
  <w16cid:commentId w16cid:paraId="25DCF619" w16cid:durableId="651C82FD"/>
  <w16cid:commentId w16cid:paraId="6441F57F" w16cid:durableId="061D77B9"/>
  <w16cid:commentId w16cid:paraId="37529BF1" w16cid:durableId="35FA8A30"/>
  <w16cid:commentId w16cid:paraId="3D189E93" w16cid:durableId="2F41F25B"/>
  <w16cid:commentId w16cid:paraId="4C914D73" w16cid:durableId="039D7CAE"/>
  <w16cid:commentId w16cid:paraId="42ACD06B" w16cid:durableId="444F3564"/>
  <w16cid:commentId w16cid:paraId="0F6299C9" w16cid:durableId="59B8662E"/>
  <w16cid:commentId w16cid:paraId="342B79CF" w16cid:durableId="4745F511"/>
  <w16cid:commentId w16cid:paraId="1C698902" w16cid:durableId="48D944DD"/>
  <w16cid:commentId w16cid:paraId="31570AE9" w16cid:durableId="3CE3F4DF"/>
  <w16cid:commentId w16cid:paraId="589B2FC0" w16cid:durableId="2CFF8868"/>
  <w16cid:commentId w16cid:paraId="06B25134" w16cid:durableId="6C816873"/>
  <w16cid:commentId w16cid:paraId="38FEEB72" w16cid:durableId="3C40DEE3"/>
  <w16cid:commentId w16cid:paraId="1EBA38E9" w16cid:durableId="37ADAC98"/>
  <w16cid:commentId w16cid:paraId="56C813C9" w16cid:durableId="0E67ACA9"/>
  <w16cid:commentId w16cid:paraId="315EE6E7" w16cid:durableId="22215E07"/>
  <w16cid:commentId w16cid:paraId="3BCFAB4B" w16cid:durableId="14619B50"/>
  <w16cid:commentId w16cid:paraId="16F3266A" w16cid:durableId="0AD14327"/>
  <w16cid:commentId w16cid:paraId="19C31C05" w16cid:durableId="46D2460A"/>
  <w16cid:commentId w16cid:paraId="67BA523D" w16cid:durableId="648BF758"/>
  <w16cid:commentId w16cid:paraId="268EE7C5" w16cid:durableId="63BC2B20"/>
  <w16cid:commentId w16cid:paraId="61F55DAC" w16cid:durableId="30718F4F"/>
  <w16cid:commentId w16cid:paraId="6F4FA07C" w16cid:durableId="08D31064"/>
  <w16cid:commentId w16cid:paraId="4CD6F1F1" w16cid:durableId="258BA9FB"/>
  <w16cid:commentId w16cid:paraId="13A0116F" w16cid:durableId="3EBA117C"/>
  <w16cid:commentId w16cid:paraId="220EED68" w16cid:durableId="68CBCCA0"/>
  <w16cid:commentId w16cid:paraId="6C78522D" w16cid:durableId="68A352CF"/>
  <w16cid:commentId w16cid:paraId="06B73C6A" w16cid:durableId="113E3F10"/>
  <w16cid:commentId w16cid:paraId="0CA77048" w16cid:durableId="7D8E6D34"/>
  <w16cid:commentId w16cid:paraId="2E9CD5D9" w16cid:durableId="2B90BE04"/>
  <w16cid:commentId w16cid:paraId="687F52A0" w16cid:durableId="1CF1551D"/>
  <w16cid:commentId w16cid:paraId="5C686993" w16cid:durableId="4B06C14E"/>
  <w16cid:commentId w16cid:paraId="7FBFB01A" w16cid:durableId="0EF9FF99"/>
  <w16cid:commentId w16cid:paraId="7F9DF1CD" w16cid:durableId="49C189B1"/>
  <w16cid:commentId w16cid:paraId="68CB19A0" w16cid:durableId="24E07AF9"/>
  <w16cid:commentId w16cid:paraId="7CB7FD61" w16cid:durableId="0E6836A0"/>
  <w16cid:commentId w16cid:paraId="6C6B7B3C" w16cid:durableId="0BB671E7"/>
  <w16cid:commentId w16cid:paraId="7CEFC75B" w16cid:durableId="7AAB1EAE"/>
  <w16cid:commentId w16cid:paraId="62F7D0BC" w16cid:durableId="3ED11F6D"/>
  <w16cid:commentId w16cid:paraId="0ADA89F2" w16cid:durableId="36A979FD"/>
  <w16cid:commentId w16cid:paraId="4B6B26E7" w16cid:durableId="238BD510"/>
  <w16cid:commentId w16cid:paraId="38C36ED2" w16cid:durableId="7B633E63"/>
  <w16cid:commentId w16cid:paraId="2156943A" w16cid:durableId="5695D31F"/>
  <w16cid:commentId w16cid:paraId="5BF56195" w16cid:durableId="0A40B1C3"/>
  <w16cid:commentId w16cid:paraId="1BD33E3B" w16cid:durableId="4F3108FE"/>
  <w16cid:commentId w16cid:paraId="1976109D" w16cid:durableId="7C591A4D"/>
  <w16cid:commentId w16cid:paraId="21E780DE" w16cid:durableId="4785B89E"/>
  <w16cid:commentId w16cid:paraId="7CF1E81F" w16cid:durableId="60ADAAA7"/>
  <w16cid:commentId w16cid:paraId="3A99D9A4" w16cid:durableId="095A8F91"/>
  <w16cid:commentId w16cid:paraId="126E25D6" w16cid:durableId="016385E2"/>
  <w16cid:commentId w16cid:paraId="07D31635" w16cid:durableId="1956E6D5"/>
  <w16cid:commentId w16cid:paraId="7570BFA1" w16cid:durableId="21C84451"/>
  <w16cid:commentId w16cid:paraId="28A02A4C" w16cid:durableId="455C294F"/>
  <w16cid:commentId w16cid:paraId="2BB352D8" w16cid:durableId="2E584F8C"/>
  <w16cid:commentId w16cid:paraId="330CB152" w16cid:durableId="4B8D2FBC"/>
  <w16cid:commentId w16cid:paraId="2D9DCCC7" w16cid:durableId="7D25EA57"/>
  <w16cid:commentId w16cid:paraId="1CB910BD" w16cid:durableId="7E7809A4"/>
  <w16cid:commentId w16cid:paraId="7830883E" w16cid:durableId="116BC4C4"/>
  <w16cid:commentId w16cid:paraId="47E09213" w16cid:durableId="58DFE83D"/>
  <w16cid:commentId w16cid:paraId="45F81714" w16cid:durableId="17A2DDC5"/>
  <w16cid:commentId w16cid:paraId="3685DE78" w16cid:durableId="741C265A"/>
  <w16cid:commentId w16cid:paraId="0F9F749B" w16cid:durableId="179D498D"/>
  <w16cid:commentId w16cid:paraId="0082F374" w16cid:durableId="64A104BE"/>
  <w16cid:commentId w16cid:paraId="09D576A9" w16cid:durableId="2B27163A"/>
  <w16cid:commentId w16cid:paraId="3EDB3FF6" w16cid:durableId="21B20C6C"/>
  <w16cid:commentId w16cid:paraId="4FB85496" w16cid:durableId="0A2F1070"/>
  <w16cid:commentId w16cid:paraId="2E8C8C7C" w16cid:durableId="0CCFE76F"/>
  <w16cid:commentId w16cid:paraId="39D0FCBB" w16cid:durableId="2E97BD60"/>
  <w16cid:commentId w16cid:paraId="40D90D4C" w16cid:durableId="4D795914"/>
  <w16cid:commentId w16cid:paraId="6C2CD7A1" w16cid:durableId="3672A019"/>
  <w16cid:commentId w16cid:paraId="40E6DA6E" w16cid:durableId="521CE3F4"/>
  <w16cid:commentId w16cid:paraId="4449F2AC" w16cid:durableId="13B85340"/>
  <w16cid:commentId w16cid:paraId="1EDFAA9F" w16cid:durableId="4505FED6"/>
  <w16cid:commentId w16cid:paraId="4F182459" w16cid:durableId="39D83F12"/>
  <w16cid:commentId w16cid:paraId="31DBBFCE" w16cid:durableId="4363EF17"/>
  <w16cid:commentId w16cid:paraId="7203F0C1" w16cid:durableId="2E0B8FC9"/>
  <w16cid:commentId w16cid:paraId="2E7A0492" w16cid:durableId="7DC9CE8D"/>
  <w16cid:commentId w16cid:paraId="39DB5D6E" w16cid:durableId="57B7CEB8"/>
  <w16cid:commentId w16cid:paraId="509D5501" w16cid:durableId="3FACD52C"/>
  <w16cid:commentId w16cid:paraId="02A945DE" w16cid:durableId="45658792"/>
  <w16cid:commentId w16cid:paraId="4D4C1E2E" w16cid:durableId="21026719"/>
  <w16cid:commentId w16cid:paraId="18DFF5C3" w16cid:durableId="7819D932"/>
  <w16cid:commentId w16cid:paraId="736DBEB7" w16cid:durableId="4DB8119B"/>
  <w16cid:commentId w16cid:paraId="40DCCFD7" w16cid:durableId="4E22C416"/>
  <w16cid:commentId w16cid:paraId="23B365AC" w16cid:durableId="6CC2376C"/>
  <w16cid:commentId w16cid:paraId="706E2402" w16cid:durableId="70A5FB1B"/>
  <w16cid:commentId w16cid:paraId="2FA65C5B" w16cid:durableId="02DB92C2"/>
  <w16cid:commentId w16cid:paraId="579F2A52" w16cid:durableId="5455DDC5"/>
  <w16cid:commentId w16cid:paraId="7E4F0F2B" w16cid:durableId="331D2860"/>
  <w16cid:commentId w16cid:paraId="2CEEAA25" w16cid:durableId="7CB65211"/>
  <w16cid:commentId w16cid:paraId="05E8F885" w16cid:durableId="61E23345"/>
  <w16cid:commentId w16cid:paraId="4E7FF87C" w16cid:durableId="71291F4F"/>
  <w16cid:commentId w16cid:paraId="37C368D7" w16cid:durableId="0C2E6267"/>
  <w16cid:commentId w16cid:paraId="5AEA2BA7" w16cid:durableId="0C740C2C"/>
  <w16cid:commentId w16cid:paraId="6B4572ED" w16cid:durableId="18F2F2E8"/>
  <w16cid:commentId w16cid:paraId="4B8761D9" w16cid:durableId="78E31FE6"/>
  <w16cid:commentId w16cid:paraId="11A1C6B1" w16cid:durableId="2CF4A204"/>
  <w16cid:commentId w16cid:paraId="40F8A3E7" w16cid:durableId="3CC2DAB6"/>
  <w16cid:commentId w16cid:paraId="507F8F69" w16cid:durableId="0602F96C"/>
  <w16cid:commentId w16cid:paraId="549B1B06" w16cid:durableId="5CC42063"/>
  <w16cid:commentId w16cid:paraId="1DEE6444" w16cid:durableId="6003DC13"/>
  <w16cid:commentId w16cid:paraId="53E7C25A" w16cid:durableId="4024F219"/>
  <w16cid:commentId w16cid:paraId="146034C5" w16cid:durableId="1493DE7B"/>
  <w16cid:commentId w16cid:paraId="0C508A1A" w16cid:durableId="421D9350"/>
  <w16cid:commentId w16cid:paraId="6A59D4AA" w16cid:durableId="09330538"/>
  <w16cid:commentId w16cid:paraId="0B4488A8" w16cid:durableId="625BCA7C"/>
  <w16cid:commentId w16cid:paraId="447ED4C8" w16cid:durableId="4E88C969"/>
  <w16cid:commentId w16cid:paraId="57793C5B" w16cid:durableId="40A1B524"/>
  <w16cid:commentId w16cid:paraId="5F6DBDEF" w16cid:durableId="3678862B"/>
  <w16cid:commentId w16cid:paraId="46D14F1B" w16cid:durableId="50731003"/>
  <w16cid:commentId w16cid:paraId="5254A932" w16cid:durableId="31E6C6C0"/>
  <w16cid:commentId w16cid:paraId="2C7CFEFF" w16cid:durableId="5667C198"/>
  <w16cid:commentId w16cid:paraId="6C35C077" w16cid:durableId="12B607AC"/>
  <w16cid:commentId w16cid:paraId="5D018248" w16cid:durableId="0045EEC0"/>
  <w16cid:commentId w16cid:paraId="0F098EA3" w16cid:durableId="464FA54B"/>
  <w16cid:commentId w16cid:paraId="7F6276C2" w16cid:durableId="5DE605A3"/>
  <w16cid:commentId w16cid:paraId="4DD062F6" w16cid:durableId="393D2BE0"/>
  <w16cid:commentId w16cid:paraId="7697BA99" w16cid:durableId="4AE17AF2"/>
  <w16cid:commentId w16cid:paraId="75FA8E34" w16cid:durableId="2E52C068"/>
  <w16cid:commentId w16cid:paraId="15553D7D" w16cid:durableId="21051C13"/>
  <w16cid:commentId w16cid:paraId="52DF8686" w16cid:durableId="2FBD92E1"/>
  <w16cid:commentId w16cid:paraId="4F1994CB" w16cid:durableId="71304714"/>
  <w16cid:commentId w16cid:paraId="1EB28626" w16cid:durableId="225DE944"/>
  <w16cid:commentId w16cid:paraId="3ACF8C38" w16cid:durableId="5775C339"/>
  <w16cid:commentId w16cid:paraId="5F9FCFBF" w16cid:durableId="40BD240B"/>
  <w16cid:commentId w16cid:paraId="0008A45A" w16cid:durableId="4BE7A65B"/>
  <w16cid:commentId w16cid:paraId="68427C6D" w16cid:durableId="2031545F"/>
  <w16cid:commentId w16cid:paraId="7C7AFF4B" w16cid:durableId="7B66D285"/>
  <w16cid:commentId w16cid:paraId="612368F6" w16cid:durableId="1C6E66A3"/>
  <w16cid:commentId w16cid:paraId="7B657FE9" w16cid:durableId="4FF985A7"/>
  <w16cid:commentId w16cid:paraId="3A5C20A0" w16cid:durableId="4B5FB34E"/>
  <w16cid:commentId w16cid:paraId="32DF4635" w16cid:durableId="56A6731B"/>
  <w16cid:commentId w16cid:paraId="01815B80" w16cid:durableId="1AE1F5B1"/>
  <w16cid:commentId w16cid:paraId="7AA63039" w16cid:durableId="3361D176"/>
  <w16cid:commentId w16cid:paraId="5B8140DB" w16cid:durableId="51CB1E95"/>
  <w16cid:commentId w16cid:paraId="608A79FB" w16cid:durableId="6BAAEF83"/>
  <w16cid:commentId w16cid:paraId="5435AA24" w16cid:durableId="64F5A4E4"/>
  <w16cid:commentId w16cid:paraId="14ED8499" w16cid:durableId="61CDD94D"/>
  <w16cid:commentId w16cid:paraId="3E341EA6" w16cid:durableId="1EB23F49"/>
  <w16cid:commentId w16cid:paraId="509220EC" w16cid:durableId="786B852E"/>
  <w16cid:commentId w16cid:paraId="5EE4264F" w16cid:durableId="5545E462"/>
  <w16cid:commentId w16cid:paraId="5D089FB7" w16cid:durableId="65B5FAEF"/>
  <w16cid:commentId w16cid:paraId="17E06077" w16cid:durableId="71C47DF8"/>
  <w16cid:commentId w16cid:paraId="62277BD7" w16cid:durableId="78C165A2"/>
  <w16cid:commentId w16cid:paraId="739EEC02" w16cid:durableId="4AF35A34"/>
  <w16cid:commentId w16cid:paraId="25D12ADC" w16cid:durableId="789F8BA2"/>
  <w16cid:commentId w16cid:paraId="04ABB21A" w16cid:durableId="6348352E"/>
  <w16cid:commentId w16cid:paraId="0AA207FD" w16cid:durableId="0206A96D"/>
  <w16cid:commentId w16cid:paraId="6874778E" w16cid:durableId="21198B61"/>
  <w16cid:commentId w16cid:paraId="72D54511" w16cid:durableId="2D173F87"/>
  <w16cid:commentId w16cid:paraId="39567957" w16cid:durableId="12586526"/>
  <w16cid:commentId w16cid:paraId="5BCBD9C7" w16cid:durableId="7FFB6EA9"/>
  <w16cid:commentId w16cid:paraId="2FE44356" w16cid:durableId="384150E1"/>
  <w16cid:commentId w16cid:paraId="2AC2B6C7" w16cid:durableId="05DBECA0"/>
  <w16cid:commentId w16cid:paraId="48F191FB" w16cid:durableId="415C4602"/>
  <w16cid:commentId w16cid:paraId="32C42E49" w16cid:durableId="4352FE60"/>
  <w16cid:commentId w16cid:paraId="7E826DF5" w16cid:durableId="110EC6AC"/>
  <w16cid:commentId w16cid:paraId="236ADC38" w16cid:durableId="2EC79E5B"/>
  <w16cid:commentId w16cid:paraId="63B1CA4F" w16cid:durableId="22D399CA"/>
  <w16cid:commentId w16cid:paraId="518CEE6E" w16cid:durableId="3A936EF6"/>
  <w16cid:commentId w16cid:paraId="79A17509" w16cid:durableId="0E3E7499"/>
  <w16cid:commentId w16cid:paraId="14881B1E" w16cid:durableId="3F31206E"/>
  <w16cid:commentId w16cid:paraId="63EC8DA7" w16cid:durableId="1F5E8ED7"/>
  <w16cid:commentId w16cid:paraId="2F6E1CDF" w16cid:durableId="6F5AA2C7"/>
  <w16cid:commentId w16cid:paraId="2C9F18EB" w16cid:durableId="5AAB4328"/>
  <w16cid:commentId w16cid:paraId="090E8E1F" w16cid:durableId="4DD39B3E"/>
  <w16cid:commentId w16cid:paraId="4CB707D6" w16cid:durableId="0F1F348E"/>
  <w16cid:commentId w16cid:paraId="3EC70374" w16cid:durableId="1CAB8787"/>
  <w16cid:commentId w16cid:paraId="7ADB9A4B" w16cid:durableId="0FF6353B"/>
  <w16cid:commentId w16cid:paraId="31839E03" w16cid:durableId="537FCF0D"/>
  <w16cid:commentId w16cid:paraId="4715BFDE" w16cid:durableId="1FF12BE0"/>
  <w16cid:commentId w16cid:paraId="27863136" w16cid:durableId="5DD8058E"/>
  <w16cid:commentId w16cid:paraId="05837344" w16cid:durableId="57E31777"/>
  <w16cid:commentId w16cid:paraId="709FDB9D" w16cid:durableId="35C84239"/>
  <w16cid:commentId w16cid:paraId="2928AD71" w16cid:durableId="442BF8D6"/>
  <w16cid:commentId w16cid:paraId="130307B5" w16cid:durableId="617B93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584CB" w14:textId="77777777" w:rsidR="009F6D5B" w:rsidRDefault="009F6D5B">
      <w:pPr>
        <w:spacing w:after="0" w:line="240" w:lineRule="auto"/>
      </w:pPr>
      <w:r>
        <w:separator/>
      </w:r>
    </w:p>
  </w:endnote>
  <w:endnote w:type="continuationSeparator" w:id="0">
    <w:p w14:paraId="56B9D9AE" w14:textId="77777777" w:rsidR="009F6D5B" w:rsidRDefault="009F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4859"/>
      <w:docPartObj>
        <w:docPartGallery w:val="Page Numbers (Bottom of Page)"/>
        <w:docPartUnique/>
      </w:docPartObj>
    </w:sdtPr>
    <w:sdtEndPr>
      <w:rPr>
        <w:noProof/>
      </w:rPr>
    </w:sdtEndPr>
    <w:sdtContent>
      <w:p w14:paraId="0DDA227A" w14:textId="6414F176" w:rsidR="00FE0AE4" w:rsidRDefault="00FE0AE4">
        <w:pPr>
          <w:pStyle w:val="Footer"/>
          <w:jc w:val="center"/>
        </w:pPr>
        <w:r>
          <w:fldChar w:fldCharType="begin"/>
        </w:r>
        <w:r>
          <w:instrText xml:space="preserve"> PAGE   \* MERGEFORMAT </w:instrText>
        </w:r>
        <w:r>
          <w:fldChar w:fldCharType="separate"/>
        </w:r>
        <w:r w:rsidR="003C6316">
          <w:rPr>
            <w:noProof/>
          </w:rPr>
          <w:t>47</w:t>
        </w:r>
        <w:r>
          <w:rPr>
            <w:noProof/>
          </w:rPr>
          <w:fldChar w:fldCharType="end"/>
        </w:r>
      </w:p>
    </w:sdtContent>
  </w:sdt>
  <w:p w14:paraId="0AD30762" w14:textId="0A5EB72A" w:rsidR="00FE0AE4" w:rsidRDefault="00FE0AE4" w:rsidP="005169CA">
    <w:pPr>
      <w:pBdr>
        <w:top w:val="nil"/>
        <w:left w:val="nil"/>
        <w:bottom w:val="nil"/>
        <w:right w:val="nil"/>
        <w:between w:val="nil"/>
      </w:pBdr>
      <w:tabs>
        <w:tab w:val="center" w:pos="4536"/>
        <w:tab w:val="right" w:pos="9072"/>
      </w:tabs>
      <w:spacing w:before="240" w:after="0"/>
      <w:jc w:val="center"/>
      <w:rPr>
        <w:color w:val="000000"/>
      </w:rPr>
    </w:pPr>
    <w:r>
      <w:rPr>
        <w:noProof/>
      </w:rPr>
      <w:drawing>
        <wp:inline distT="0" distB="0" distL="0" distR="0" wp14:anchorId="6EA57157" wp14:editId="5BFA0174">
          <wp:extent cx="4889500" cy="438785"/>
          <wp:effectExtent l="0" t="0" r="6350" b="0"/>
          <wp:docPr id="14"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75FB2" w14:textId="77777777" w:rsidR="009F6D5B" w:rsidRDefault="009F6D5B">
      <w:pPr>
        <w:spacing w:after="0" w:line="240" w:lineRule="auto"/>
      </w:pPr>
      <w:r>
        <w:separator/>
      </w:r>
    </w:p>
  </w:footnote>
  <w:footnote w:type="continuationSeparator" w:id="0">
    <w:p w14:paraId="39A5FDD4" w14:textId="77777777" w:rsidR="009F6D5B" w:rsidRDefault="009F6D5B">
      <w:pPr>
        <w:spacing w:after="0" w:line="240" w:lineRule="auto"/>
      </w:pPr>
      <w:r>
        <w:continuationSeparator/>
      </w:r>
    </w:p>
  </w:footnote>
  <w:footnote w:id="1">
    <w:p w14:paraId="6E4E54EE" w14:textId="77777777" w:rsidR="00FE0AE4" w:rsidRDefault="00FE0AE4" w:rsidP="00F8584E">
      <w:pPr>
        <w:pStyle w:val="FootnoteText"/>
        <w:jc w:val="both"/>
      </w:pPr>
      <w:r>
        <w:rPr>
          <w:rStyle w:val="FootnoteReference"/>
        </w:rPr>
        <w:footnoteRef/>
      </w:r>
      <w:r>
        <w:t xml:space="preserve"> </w:t>
      </w:r>
      <w:r w:rsidRPr="00F8584E">
        <w:rPr>
          <w:rFonts w:asciiTheme="majorHAnsi" w:hAnsiTheme="majorHAnsi" w:cstheme="majorHAnsi"/>
          <w:sz w:val="16"/>
          <w:szCs w:val="24"/>
        </w:rPr>
        <w:t>Članak 4. Zakona o sportu (NN 141/22) sportsku rekreaciju definira kao provedbu trenažnog procesa na temelju plana i programa sportsko rekreativnog vježbanja</w:t>
      </w:r>
    </w:p>
  </w:footnote>
  <w:footnote w:id="2">
    <w:p w14:paraId="5E6FB6F0" w14:textId="7F0ACEDE" w:rsidR="00FE0AE4" w:rsidRPr="00A33F85" w:rsidRDefault="00FE0AE4" w:rsidP="00A33F85">
      <w:pPr>
        <w:pStyle w:val="FootnoteText"/>
        <w:jc w:val="both"/>
        <w:rPr>
          <w:sz w:val="16"/>
          <w:szCs w:val="16"/>
        </w:rPr>
      </w:pPr>
      <w:r w:rsidRPr="00A33F85">
        <w:rPr>
          <w:rStyle w:val="FootnoteReference"/>
          <w:sz w:val="16"/>
          <w:szCs w:val="16"/>
        </w:rPr>
        <w:footnoteRef/>
      </w:r>
      <w:r w:rsidRPr="00A33F85">
        <w:rPr>
          <w:sz w:val="16"/>
          <w:szCs w:val="16"/>
        </w:rPr>
        <w:t xml:space="preserve"> Prihvatljivi su projekti neovisno o izvoru financiranja te neovi</w:t>
      </w:r>
      <w:r>
        <w:rPr>
          <w:sz w:val="16"/>
          <w:szCs w:val="16"/>
        </w:rPr>
        <w:t xml:space="preserve">sno o tome je li prijavitelj </w:t>
      </w:r>
      <w:r w:rsidRPr="00A33F85">
        <w:rPr>
          <w:sz w:val="16"/>
          <w:szCs w:val="16"/>
        </w:rPr>
        <w:t>iz ovog projektnog prijedloga sudjelovao kao prijavitelj ili partner. Dovoljno je navesti 1 projekt monetarne vrijednosti minimalno 75% od traženog iznosa u projektnoj prijavi ili se može navesti više projekata manje vrijednosti koji kumulativno iznose barem 75% od traženog iznosa u projektnoj prijavi</w:t>
      </w:r>
      <w:r>
        <w:rPr>
          <w:sz w:val="16"/>
          <w:szCs w:val="16"/>
        </w:rPr>
        <w:t>.</w:t>
      </w:r>
    </w:p>
  </w:footnote>
  <w:footnote w:id="3">
    <w:p w14:paraId="054A064A" w14:textId="77777777" w:rsidR="00FE0AE4" w:rsidRPr="00926BE2" w:rsidRDefault="00FE0AE4" w:rsidP="004376E5">
      <w:pPr>
        <w:pStyle w:val="FootnoteText"/>
        <w:rPr>
          <w:sz w:val="16"/>
        </w:rPr>
      </w:pPr>
      <w:r w:rsidRPr="00926BE2">
        <w:rPr>
          <w:rStyle w:val="FootnoteReference"/>
          <w:sz w:val="16"/>
        </w:rPr>
        <w:footnoteRef/>
      </w:r>
      <w:r w:rsidRPr="00926BE2">
        <w:rPr>
          <w:sz w:val="16"/>
        </w:rPr>
        <w:t xml:space="preserve"> https://narodne-novine.nn.hr/clanci/sluzbeni/2023_07_86_1344.html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9" w14:textId="2A6A84C5" w:rsidR="00FE0AE4" w:rsidRDefault="00FE0AE4">
    <w:pPr>
      <w:pBdr>
        <w:top w:val="nil"/>
        <w:left w:val="nil"/>
        <w:bottom w:val="nil"/>
        <w:right w:val="nil"/>
        <w:between w:val="nil"/>
      </w:pBdr>
      <w:tabs>
        <w:tab w:val="center" w:pos="4536"/>
        <w:tab w:val="right" w:pos="9072"/>
      </w:tabs>
      <w:rPr>
        <w:color w:val="000000"/>
      </w:rPr>
    </w:pPr>
    <w:r>
      <w:rPr>
        <w:rFonts w:ascii="Times New Roman" w:hAnsi="Times New Roman" w:cs="Times New Roman"/>
        <w:b/>
        <w:noProof/>
        <w:color w:val="FF0000"/>
        <w:sz w:val="24"/>
        <w:szCs w:val="24"/>
      </w:rPr>
      <w:drawing>
        <wp:inline distT="0" distB="0" distL="0" distR="0" wp14:anchorId="53744565" wp14:editId="2E9706A3">
          <wp:extent cx="1724809" cy="450000"/>
          <wp:effectExtent l="0" t="0" r="0" b="7620"/>
          <wp:docPr id="13" name="Picture 13" descr="C:\Users\avrancic\AppData\Local\Temp\7zE88785127\Ministarstvo turizma i sporta RGB-HR@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ancic\AppData\Local\Temp\7zE88785127\Ministarstvo turizma i sporta RGB-HR@2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809" cy="45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0" w14:textId="77777777" w:rsidR="00FE0AE4" w:rsidRDefault="00FE0AE4">
    <w:pPr>
      <w:widowControl w:val="0"/>
      <w:pBdr>
        <w:top w:val="nil"/>
        <w:left w:val="nil"/>
        <w:bottom w:val="nil"/>
        <w:right w:val="nil"/>
        <w:between w:val="nil"/>
      </w:pBdr>
      <w:spacing w:after="0"/>
      <w:rPr>
        <w:color w:val="000000"/>
      </w:rPr>
    </w:pPr>
  </w:p>
  <w:tbl>
    <w:tblPr>
      <w:tblStyle w:val="3"/>
      <w:tblW w:w="9072" w:type="dxa"/>
      <w:tblLayout w:type="fixed"/>
      <w:tblLook w:val="0600" w:firstRow="0" w:lastRow="0" w:firstColumn="0" w:lastColumn="0" w:noHBand="1" w:noVBand="1"/>
    </w:tblPr>
    <w:tblGrid>
      <w:gridCol w:w="3024"/>
      <w:gridCol w:w="3024"/>
      <w:gridCol w:w="3024"/>
    </w:tblGrid>
    <w:tr w:rsidR="00FE0AE4" w14:paraId="67261FD2" w14:textId="77777777">
      <w:tc>
        <w:tcPr>
          <w:tcW w:w="3024" w:type="dxa"/>
        </w:tcPr>
        <w:p w14:paraId="00000591" w14:textId="77777777" w:rsidR="00FE0AE4" w:rsidRDefault="00FE0AE4">
          <w:pPr>
            <w:pBdr>
              <w:top w:val="nil"/>
              <w:left w:val="nil"/>
              <w:bottom w:val="nil"/>
              <w:right w:val="nil"/>
              <w:between w:val="nil"/>
            </w:pBdr>
            <w:tabs>
              <w:tab w:val="center" w:pos="4536"/>
              <w:tab w:val="right" w:pos="9072"/>
            </w:tabs>
            <w:ind w:left="-115"/>
            <w:rPr>
              <w:color w:val="000000"/>
            </w:rPr>
          </w:pPr>
        </w:p>
      </w:tc>
      <w:tc>
        <w:tcPr>
          <w:tcW w:w="3024" w:type="dxa"/>
        </w:tcPr>
        <w:p w14:paraId="00000592" w14:textId="77777777" w:rsidR="00FE0AE4" w:rsidRDefault="00FE0AE4">
          <w:pPr>
            <w:pBdr>
              <w:top w:val="nil"/>
              <w:left w:val="nil"/>
              <w:bottom w:val="nil"/>
              <w:right w:val="nil"/>
              <w:between w:val="nil"/>
            </w:pBdr>
            <w:tabs>
              <w:tab w:val="center" w:pos="4536"/>
              <w:tab w:val="right" w:pos="9072"/>
            </w:tabs>
            <w:jc w:val="center"/>
            <w:rPr>
              <w:color w:val="000000"/>
            </w:rPr>
          </w:pPr>
        </w:p>
      </w:tc>
      <w:tc>
        <w:tcPr>
          <w:tcW w:w="3024" w:type="dxa"/>
        </w:tcPr>
        <w:p w14:paraId="00000593" w14:textId="77777777" w:rsidR="00FE0AE4" w:rsidRDefault="00FE0AE4">
          <w:pPr>
            <w:pBdr>
              <w:top w:val="nil"/>
              <w:left w:val="nil"/>
              <w:bottom w:val="nil"/>
              <w:right w:val="nil"/>
              <w:between w:val="nil"/>
            </w:pBdr>
            <w:tabs>
              <w:tab w:val="center" w:pos="4536"/>
              <w:tab w:val="right" w:pos="9072"/>
            </w:tabs>
            <w:ind w:right="-115"/>
            <w:jc w:val="right"/>
            <w:rPr>
              <w:color w:val="000000"/>
            </w:rPr>
          </w:pPr>
        </w:p>
      </w:tc>
    </w:tr>
  </w:tbl>
  <w:p w14:paraId="00000594" w14:textId="77777777" w:rsidR="00FE0AE4" w:rsidRDefault="00FE0AE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A" w14:textId="77777777" w:rsidR="00FE0AE4" w:rsidRDefault="00FE0AE4">
    <w:pPr>
      <w:widowControl w:val="0"/>
      <w:pBdr>
        <w:top w:val="nil"/>
        <w:left w:val="nil"/>
        <w:bottom w:val="nil"/>
        <w:right w:val="nil"/>
        <w:between w:val="nil"/>
      </w:pBdr>
      <w:spacing w:after="0"/>
      <w:rPr>
        <w:color w:val="000000"/>
      </w:rPr>
    </w:pPr>
  </w:p>
  <w:tbl>
    <w:tblPr>
      <w:tblStyle w:val="1"/>
      <w:tblW w:w="9072" w:type="dxa"/>
      <w:tblLayout w:type="fixed"/>
      <w:tblLook w:val="0600" w:firstRow="0" w:lastRow="0" w:firstColumn="0" w:lastColumn="0" w:noHBand="1" w:noVBand="1"/>
    </w:tblPr>
    <w:tblGrid>
      <w:gridCol w:w="3024"/>
      <w:gridCol w:w="3024"/>
      <w:gridCol w:w="3024"/>
    </w:tblGrid>
    <w:tr w:rsidR="00FE0AE4" w14:paraId="36EFB57C" w14:textId="77777777">
      <w:tc>
        <w:tcPr>
          <w:tcW w:w="3024" w:type="dxa"/>
        </w:tcPr>
        <w:p w14:paraId="0000059B" w14:textId="77777777" w:rsidR="00FE0AE4" w:rsidRDefault="00FE0AE4">
          <w:pPr>
            <w:pBdr>
              <w:top w:val="nil"/>
              <w:left w:val="nil"/>
              <w:bottom w:val="nil"/>
              <w:right w:val="nil"/>
              <w:between w:val="nil"/>
            </w:pBdr>
            <w:tabs>
              <w:tab w:val="center" w:pos="4536"/>
              <w:tab w:val="right" w:pos="9072"/>
            </w:tabs>
            <w:ind w:left="-115"/>
            <w:rPr>
              <w:color w:val="000000"/>
            </w:rPr>
          </w:pPr>
        </w:p>
      </w:tc>
      <w:tc>
        <w:tcPr>
          <w:tcW w:w="3024" w:type="dxa"/>
        </w:tcPr>
        <w:p w14:paraId="0000059C" w14:textId="77777777" w:rsidR="00FE0AE4" w:rsidRDefault="00FE0AE4">
          <w:pPr>
            <w:pBdr>
              <w:top w:val="nil"/>
              <w:left w:val="nil"/>
              <w:bottom w:val="nil"/>
              <w:right w:val="nil"/>
              <w:between w:val="nil"/>
            </w:pBdr>
            <w:tabs>
              <w:tab w:val="center" w:pos="4536"/>
              <w:tab w:val="right" w:pos="9072"/>
            </w:tabs>
            <w:jc w:val="center"/>
            <w:rPr>
              <w:color w:val="000000"/>
            </w:rPr>
          </w:pPr>
        </w:p>
      </w:tc>
      <w:tc>
        <w:tcPr>
          <w:tcW w:w="3024" w:type="dxa"/>
        </w:tcPr>
        <w:p w14:paraId="0000059D" w14:textId="77777777" w:rsidR="00FE0AE4" w:rsidRDefault="00FE0AE4">
          <w:pPr>
            <w:pBdr>
              <w:top w:val="nil"/>
              <w:left w:val="nil"/>
              <w:bottom w:val="nil"/>
              <w:right w:val="nil"/>
              <w:between w:val="nil"/>
            </w:pBdr>
            <w:tabs>
              <w:tab w:val="center" w:pos="4536"/>
              <w:tab w:val="right" w:pos="9072"/>
            </w:tabs>
            <w:ind w:right="-115"/>
            <w:jc w:val="right"/>
            <w:rPr>
              <w:color w:val="000000"/>
            </w:rPr>
          </w:pPr>
        </w:p>
      </w:tc>
    </w:tr>
  </w:tbl>
  <w:p w14:paraId="0000059E" w14:textId="77777777" w:rsidR="00FE0AE4" w:rsidRDefault="00FE0AE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DFF"/>
    <w:multiLevelType w:val="hybridMultilevel"/>
    <w:tmpl w:val="03B0E326"/>
    <w:lvl w:ilvl="0" w:tplc="A65E0E38">
      <w:start w:val="1"/>
      <w:numFmt w:val="decimal"/>
      <w:lvlText w:val="%1."/>
      <w:lvlJc w:val="left"/>
      <w:pPr>
        <w:ind w:left="720" w:hanging="360"/>
      </w:pPr>
    </w:lvl>
    <w:lvl w:ilvl="1" w:tplc="ED0C944A">
      <w:start w:val="1"/>
      <w:numFmt w:val="decimal"/>
      <w:lvlText w:val="%2."/>
      <w:lvlJc w:val="left"/>
      <w:pPr>
        <w:ind w:left="720" w:hanging="360"/>
      </w:pPr>
    </w:lvl>
    <w:lvl w:ilvl="2" w:tplc="5BB6ACDC">
      <w:start w:val="1"/>
      <w:numFmt w:val="decimal"/>
      <w:lvlText w:val="%3."/>
      <w:lvlJc w:val="left"/>
      <w:pPr>
        <w:ind w:left="720" w:hanging="360"/>
      </w:pPr>
    </w:lvl>
    <w:lvl w:ilvl="3" w:tplc="F3BADE9E">
      <w:start w:val="1"/>
      <w:numFmt w:val="decimal"/>
      <w:lvlText w:val="%4."/>
      <w:lvlJc w:val="left"/>
      <w:pPr>
        <w:ind w:left="720" w:hanging="360"/>
      </w:pPr>
    </w:lvl>
    <w:lvl w:ilvl="4" w:tplc="0810C9D0">
      <w:start w:val="1"/>
      <w:numFmt w:val="decimal"/>
      <w:lvlText w:val="%5."/>
      <w:lvlJc w:val="left"/>
      <w:pPr>
        <w:ind w:left="720" w:hanging="360"/>
      </w:pPr>
    </w:lvl>
    <w:lvl w:ilvl="5" w:tplc="D354F520">
      <w:start w:val="1"/>
      <w:numFmt w:val="decimal"/>
      <w:lvlText w:val="%6."/>
      <w:lvlJc w:val="left"/>
      <w:pPr>
        <w:ind w:left="720" w:hanging="360"/>
      </w:pPr>
    </w:lvl>
    <w:lvl w:ilvl="6" w:tplc="7264EB2C">
      <w:start w:val="1"/>
      <w:numFmt w:val="decimal"/>
      <w:lvlText w:val="%7."/>
      <w:lvlJc w:val="left"/>
      <w:pPr>
        <w:ind w:left="720" w:hanging="360"/>
      </w:pPr>
    </w:lvl>
    <w:lvl w:ilvl="7" w:tplc="A52C13D4">
      <w:start w:val="1"/>
      <w:numFmt w:val="decimal"/>
      <w:lvlText w:val="%8."/>
      <w:lvlJc w:val="left"/>
      <w:pPr>
        <w:ind w:left="720" w:hanging="360"/>
      </w:pPr>
    </w:lvl>
    <w:lvl w:ilvl="8" w:tplc="0CEE7848">
      <w:start w:val="1"/>
      <w:numFmt w:val="decimal"/>
      <w:lvlText w:val="%9."/>
      <w:lvlJc w:val="left"/>
      <w:pPr>
        <w:ind w:left="720" w:hanging="360"/>
      </w:pPr>
    </w:lvl>
  </w:abstractNum>
  <w:abstractNum w:abstractNumId="1" w15:restartNumberingAfterBreak="0">
    <w:nsid w:val="0262167B"/>
    <w:multiLevelType w:val="hybridMultilevel"/>
    <w:tmpl w:val="66BE1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F4180A"/>
    <w:multiLevelType w:val="hybridMultilevel"/>
    <w:tmpl w:val="B0B805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1145CF4"/>
    <w:multiLevelType w:val="hybridMultilevel"/>
    <w:tmpl w:val="9D38F820"/>
    <w:lvl w:ilvl="0" w:tplc="A4F02E12">
      <w:start w:val="1"/>
      <w:numFmt w:val="decimal"/>
      <w:lvlText w:val="%1."/>
      <w:lvlJc w:val="left"/>
      <w:pPr>
        <w:ind w:left="1020" w:hanging="360"/>
      </w:pPr>
    </w:lvl>
    <w:lvl w:ilvl="1" w:tplc="B42EC182">
      <w:start w:val="1"/>
      <w:numFmt w:val="decimal"/>
      <w:lvlText w:val="%2."/>
      <w:lvlJc w:val="left"/>
      <w:pPr>
        <w:ind w:left="1020" w:hanging="360"/>
      </w:pPr>
    </w:lvl>
    <w:lvl w:ilvl="2" w:tplc="4E50E248">
      <w:start w:val="1"/>
      <w:numFmt w:val="decimal"/>
      <w:lvlText w:val="%3."/>
      <w:lvlJc w:val="left"/>
      <w:pPr>
        <w:ind w:left="1020" w:hanging="360"/>
      </w:pPr>
    </w:lvl>
    <w:lvl w:ilvl="3" w:tplc="78723540">
      <w:start w:val="1"/>
      <w:numFmt w:val="decimal"/>
      <w:lvlText w:val="%4."/>
      <w:lvlJc w:val="left"/>
      <w:pPr>
        <w:ind w:left="1020" w:hanging="360"/>
      </w:pPr>
    </w:lvl>
    <w:lvl w:ilvl="4" w:tplc="4BBE0A6C">
      <w:start w:val="1"/>
      <w:numFmt w:val="decimal"/>
      <w:lvlText w:val="%5."/>
      <w:lvlJc w:val="left"/>
      <w:pPr>
        <w:ind w:left="1020" w:hanging="360"/>
      </w:pPr>
    </w:lvl>
    <w:lvl w:ilvl="5" w:tplc="18FCF782">
      <w:start w:val="1"/>
      <w:numFmt w:val="decimal"/>
      <w:lvlText w:val="%6."/>
      <w:lvlJc w:val="left"/>
      <w:pPr>
        <w:ind w:left="1020" w:hanging="360"/>
      </w:pPr>
    </w:lvl>
    <w:lvl w:ilvl="6" w:tplc="FD88F34A">
      <w:start w:val="1"/>
      <w:numFmt w:val="decimal"/>
      <w:lvlText w:val="%7."/>
      <w:lvlJc w:val="left"/>
      <w:pPr>
        <w:ind w:left="1020" w:hanging="360"/>
      </w:pPr>
    </w:lvl>
    <w:lvl w:ilvl="7" w:tplc="F8464134">
      <w:start w:val="1"/>
      <w:numFmt w:val="decimal"/>
      <w:lvlText w:val="%8."/>
      <w:lvlJc w:val="left"/>
      <w:pPr>
        <w:ind w:left="1020" w:hanging="360"/>
      </w:pPr>
    </w:lvl>
    <w:lvl w:ilvl="8" w:tplc="B9EC3F3C">
      <w:start w:val="1"/>
      <w:numFmt w:val="decimal"/>
      <w:lvlText w:val="%9."/>
      <w:lvlJc w:val="left"/>
      <w:pPr>
        <w:ind w:left="1020" w:hanging="360"/>
      </w:pPr>
    </w:lvl>
  </w:abstractNum>
  <w:abstractNum w:abstractNumId="5" w15:restartNumberingAfterBreak="0">
    <w:nsid w:val="11657AD9"/>
    <w:multiLevelType w:val="hybridMultilevel"/>
    <w:tmpl w:val="5C86D2FA"/>
    <w:lvl w:ilvl="0" w:tplc="750842E8">
      <w:start w:val="1"/>
      <w:numFmt w:val="decimal"/>
      <w:lvlText w:val="%1."/>
      <w:lvlJc w:val="left"/>
      <w:pPr>
        <w:ind w:left="720" w:hanging="360"/>
      </w:pPr>
    </w:lvl>
    <w:lvl w:ilvl="1" w:tplc="2BBE75C4">
      <w:start w:val="1"/>
      <w:numFmt w:val="decimal"/>
      <w:lvlText w:val="%2."/>
      <w:lvlJc w:val="left"/>
      <w:pPr>
        <w:ind w:left="720" w:hanging="360"/>
      </w:pPr>
    </w:lvl>
    <w:lvl w:ilvl="2" w:tplc="71D8E308">
      <w:start w:val="1"/>
      <w:numFmt w:val="decimal"/>
      <w:lvlText w:val="%3."/>
      <w:lvlJc w:val="left"/>
      <w:pPr>
        <w:ind w:left="720" w:hanging="360"/>
      </w:pPr>
    </w:lvl>
    <w:lvl w:ilvl="3" w:tplc="420E9928">
      <w:start w:val="1"/>
      <w:numFmt w:val="decimal"/>
      <w:lvlText w:val="%4."/>
      <w:lvlJc w:val="left"/>
      <w:pPr>
        <w:ind w:left="720" w:hanging="360"/>
      </w:pPr>
    </w:lvl>
    <w:lvl w:ilvl="4" w:tplc="1256B1DC">
      <w:start w:val="1"/>
      <w:numFmt w:val="decimal"/>
      <w:lvlText w:val="%5."/>
      <w:lvlJc w:val="left"/>
      <w:pPr>
        <w:ind w:left="720" w:hanging="360"/>
      </w:pPr>
    </w:lvl>
    <w:lvl w:ilvl="5" w:tplc="DEA88D40">
      <w:start w:val="1"/>
      <w:numFmt w:val="decimal"/>
      <w:lvlText w:val="%6."/>
      <w:lvlJc w:val="left"/>
      <w:pPr>
        <w:ind w:left="720" w:hanging="360"/>
      </w:pPr>
    </w:lvl>
    <w:lvl w:ilvl="6" w:tplc="4B347A1A">
      <w:start w:val="1"/>
      <w:numFmt w:val="decimal"/>
      <w:lvlText w:val="%7."/>
      <w:lvlJc w:val="left"/>
      <w:pPr>
        <w:ind w:left="720" w:hanging="360"/>
      </w:pPr>
    </w:lvl>
    <w:lvl w:ilvl="7" w:tplc="9C42FE5E">
      <w:start w:val="1"/>
      <w:numFmt w:val="decimal"/>
      <w:lvlText w:val="%8."/>
      <w:lvlJc w:val="left"/>
      <w:pPr>
        <w:ind w:left="720" w:hanging="360"/>
      </w:pPr>
    </w:lvl>
    <w:lvl w:ilvl="8" w:tplc="21C01C68">
      <w:start w:val="1"/>
      <w:numFmt w:val="decimal"/>
      <w:lvlText w:val="%9."/>
      <w:lvlJc w:val="left"/>
      <w:pPr>
        <w:ind w:left="720" w:hanging="360"/>
      </w:pPr>
    </w:lvl>
  </w:abstractNum>
  <w:abstractNum w:abstractNumId="6" w15:restartNumberingAfterBreak="0">
    <w:nsid w:val="1495407D"/>
    <w:multiLevelType w:val="hybridMultilevel"/>
    <w:tmpl w:val="9E140308"/>
    <w:lvl w:ilvl="0" w:tplc="E456533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08529D"/>
    <w:multiLevelType w:val="hybridMultilevel"/>
    <w:tmpl w:val="49744F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B937C5"/>
    <w:multiLevelType w:val="multilevel"/>
    <w:tmpl w:val="596CD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786F84"/>
    <w:multiLevelType w:val="hybridMultilevel"/>
    <w:tmpl w:val="B7222CF8"/>
    <w:lvl w:ilvl="0" w:tplc="041A0001">
      <w:start w:val="1"/>
      <w:numFmt w:val="bullet"/>
      <w:lvlText w:val=""/>
      <w:lvlJc w:val="left"/>
      <w:pPr>
        <w:ind w:left="1034" w:hanging="360"/>
      </w:pPr>
      <w:rPr>
        <w:rFonts w:ascii="Symbol" w:hAnsi="Symbol" w:hint="default"/>
      </w:rPr>
    </w:lvl>
    <w:lvl w:ilvl="1" w:tplc="041A0003" w:tentative="1">
      <w:start w:val="1"/>
      <w:numFmt w:val="bullet"/>
      <w:lvlText w:val="o"/>
      <w:lvlJc w:val="left"/>
      <w:pPr>
        <w:ind w:left="1754" w:hanging="360"/>
      </w:pPr>
      <w:rPr>
        <w:rFonts w:ascii="Courier New" w:hAnsi="Courier New" w:cs="Courier New" w:hint="default"/>
      </w:rPr>
    </w:lvl>
    <w:lvl w:ilvl="2" w:tplc="041A0005" w:tentative="1">
      <w:start w:val="1"/>
      <w:numFmt w:val="bullet"/>
      <w:lvlText w:val=""/>
      <w:lvlJc w:val="left"/>
      <w:pPr>
        <w:ind w:left="2474" w:hanging="360"/>
      </w:pPr>
      <w:rPr>
        <w:rFonts w:ascii="Wingdings" w:hAnsi="Wingdings" w:hint="default"/>
      </w:rPr>
    </w:lvl>
    <w:lvl w:ilvl="3" w:tplc="041A0001" w:tentative="1">
      <w:start w:val="1"/>
      <w:numFmt w:val="bullet"/>
      <w:lvlText w:val=""/>
      <w:lvlJc w:val="left"/>
      <w:pPr>
        <w:ind w:left="3194" w:hanging="360"/>
      </w:pPr>
      <w:rPr>
        <w:rFonts w:ascii="Symbol" w:hAnsi="Symbol" w:hint="default"/>
      </w:rPr>
    </w:lvl>
    <w:lvl w:ilvl="4" w:tplc="041A0003" w:tentative="1">
      <w:start w:val="1"/>
      <w:numFmt w:val="bullet"/>
      <w:lvlText w:val="o"/>
      <w:lvlJc w:val="left"/>
      <w:pPr>
        <w:ind w:left="3914" w:hanging="360"/>
      </w:pPr>
      <w:rPr>
        <w:rFonts w:ascii="Courier New" w:hAnsi="Courier New" w:cs="Courier New" w:hint="default"/>
      </w:rPr>
    </w:lvl>
    <w:lvl w:ilvl="5" w:tplc="041A0005" w:tentative="1">
      <w:start w:val="1"/>
      <w:numFmt w:val="bullet"/>
      <w:lvlText w:val=""/>
      <w:lvlJc w:val="left"/>
      <w:pPr>
        <w:ind w:left="4634" w:hanging="360"/>
      </w:pPr>
      <w:rPr>
        <w:rFonts w:ascii="Wingdings" w:hAnsi="Wingdings" w:hint="default"/>
      </w:rPr>
    </w:lvl>
    <w:lvl w:ilvl="6" w:tplc="041A0001" w:tentative="1">
      <w:start w:val="1"/>
      <w:numFmt w:val="bullet"/>
      <w:lvlText w:val=""/>
      <w:lvlJc w:val="left"/>
      <w:pPr>
        <w:ind w:left="5354" w:hanging="360"/>
      </w:pPr>
      <w:rPr>
        <w:rFonts w:ascii="Symbol" w:hAnsi="Symbol" w:hint="default"/>
      </w:rPr>
    </w:lvl>
    <w:lvl w:ilvl="7" w:tplc="041A0003" w:tentative="1">
      <w:start w:val="1"/>
      <w:numFmt w:val="bullet"/>
      <w:lvlText w:val="o"/>
      <w:lvlJc w:val="left"/>
      <w:pPr>
        <w:ind w:left="6074" w:hanging="360"/>
      </w:pPr>
      <w:rPr>
        <w:rFonts w:ascii="Courier New" w:hAnsi="Courier New" w:cs="Courier New" w:hint="default"/>
      </w:rPr>
    </w:lvl>
    <w:lvl w:ilvl="8" w:tplc="041A0005" w:tentative="1">
      <w:start w:val="1"/>
      <w:numFmt w:val="bullet"/>
      <w:lvlText w:val=""/>
      <w:lvlJc w:val="left"/>
      <w:pPr>
        <w:ind w:left="6794" w:hanging="360"/>
      </w:pPr>
      <w:rPr>
        <w:rFonts w:ascii="Wingdings" w:hAnsi="Wingdings" w:hint="default"/>
      </w:rPr>
    </w:lvl>
  </w:abstractNum>
  <w:abstractNum w:abstractNumId="10" w15:restartNumberingAfterBreak="0">
    <w:nsid w:val="19EE064A"/>
    <w:multiLevelType w:val="multilevel"/>
    <w:tmpl w:val="FE7A48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A0F5B49"/>
    <w:multiLevelType w:val="hybridMultilevel"/>
    <w:tmpl w:val="944A6D6E"/>
    <w:lvl w:ilvl="0" w:tplc="E456533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15475E"/>
    <w:multiLevelType w:val="hybridMultilevel"/>
    <w:tmpl w:val="65F24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931FBB"/>
    <w:multiLevelType w:val="hybridMultilevel"/>
    <w:tmpl w:val="85D498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CE3B50"/>
    <w:multiLevelType w:val="hybridMultilevel"/>
    <w:tmpl w:val="B8B23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D712CF"/>
    <w:multiLevelType w:val="multilevel"/>
    <w:tmpl w:val="93FCB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E456E42"/>
    <w:multiLevelType w:val="multilevel"/>
    <w:tmpl w:val="2CF2B2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762348"/>
    <w:multiLevelType w:val="hybridMultilevel"/>
    <w:tmpl w:val="5F0020E2"/>
    <w:lvl w:ilvl="0" w:tplc="E1422BA8">
      <w:start w:val="1"/>
      <w:numFmt w:val="decimal"/>
      <w:lvlText w:val="%1."/>
      <w:lvlJc w:val="left"/>
      <w:pPr>
        <w:ind w:left="1020" w:hanging="360"/>
      </w:pPr>
    </w:lvl>
    <w:lvl w:ilvl="1" w:tplc="33A2170E">
      <w:start w:val="1"/>
      <w:numFmt w:val="decimal"/>
      <w:lvlText w:val="%2."/>
      <w:lvlJc w:val="left"/>
      <w:pPr>
        <w:ind w:left="1020" w:hanging="360"/>
      </w:pPr>
    </w:lvl>
    <w:lvl w:ilvl="2" w:tplc="E5C679BC">
      <w:start w:val="1"/>
      <w:numFmt w:val="decimal"/>
      <w:lvlText w:val="%3."/>
      <w:lvlJc w:val="left"/>
      <w:pPr>
        <w:ind w:left="1020" w:hanging="360"/>
      </w:pPr>
    </w:lvl>
    <w:lvl w:ilvl="3" w:tplc="C1BCD87C">
      <w:start w:val="1"/>
      <w:numFmt w:val="decimal"/>
      <w:lvlText w:val="%4."/>
      <w:lvlJc w:val="left"/>
      <w:pPr>
        <w:ind w:left="1020" w:hanging="360"/>
      </w:pPr>
    </w:lvl>
    <w:lvl w:ilvl="4" w:tplc="968022E8">
      <w:start w:val="1"/>
      <w:numFmt w:val="decimal"/>
      <w:lvlText w:val="%5."/>
      <w:lvlJc w:val="left"/>
      <w:pPr>
        <w:ind w:left="1020" w:hanging="360"/>
      </w:pPr>
    </w:lvl>
    <w:lvl w:ilvl="5" w:tplc="694AA99A">
      <w:start w:val="1"/>
      <w:numFmt w:val="decimal"/>
      <w:lvlText w:val="%6."/>
      <w:lvlJc w:val="left"/>
      <w:pPr>
        <w:ind w:left="1020" w:hanging="360"/>
      </w:pPr>
    </w:lvl>
    <w:lvl w:ilvl="6" w:tplc="2010725E">
      <w:start w:val="1"/>
      <w:numFmt w:val="decimal"/>
      <w:lvlText w:val="%7."/>
      <w:lvlJc w:val="left"/>
      <w:pPr>
        <w:ind w:left="1020" w:hanging="360"/>
      </w:pPr>
    </w:lvl>
    <w:lvl w:ilvl="7" w:tplc="F0E66C0C">
      <w:start w:val="1"/>
      <w:numFmt w:val="decimal"/>
      <w:lvlText w:val="%8."/>
      <w:lvlJc w:val="left"/>
      <w:pPr>
        <w:ind w:left="1020" w:hanging="360"/>
      </w:pPr>
    </w:lvl>
    <w:lvl w:ilvl="8" w:tplc="77101810">
      <w:start w:val="1"/>
      <w:numFmt w:val="decimal"/>
      <w:lvlText w:val="%9."/>
      <w:lvlJc w:val="left"/>
      <w:pPr>
        <w:ind w:left="1020" w:hanging="360"/>
      </w:pPr>
    </w:lvl>
  </w:abstractNum>
  <w:abstractNum w:abstractNumId="18" w15:restartNumberingAfterBreak="0">
    <w:nsid w:val="22B24A43"/>
    <w:multiLevelType w:val="hybridMultilevel"/>
    <w:tmpl w:val="4D008F74"/>
    <w:lvl w:ilvl="0" w:tplc="45EE43CC">
      <w:start w:val="1"/>
      <w:numFmt w:val="decimal"/>
      <w:lvlText w:val="%1."/>
      <w:lvlJc w:val="left"/>
      <w:pPr>
        <w:ind w:left="746" w:hanging="360"/>
      </w:pPr>
      <w:rPr>
        <w:rFonts w:hint="default"/>
      </w:rPr>
    </w:lvl>
    <w:lvl w:ilvl="1" w:tplc="041A0019" w:tentative="1">
      <w:start w:val="1"/>
      <w:numFmt w:val="lowerLetter"/>
      <w:lvlText w:val="%2."/>
      <w:lvlJc w:val="left"/>
      <w:pPr>
        <w:ind w:left="1466" w:hanging="360"/>
      </w:pPr>
    </w:lvl>
    <w:lvl w:ilvl="2" w:tplc="041A001B" w:tentative="1">
      <w:start w:val="1"/>
      <w:numFmt w:val="lowerRoman"/>
      <w:lvlText w:val="%3."/>
      <w:lvlJc w:val="right"/>
      <w:pPr>
        <w:ind w:left="2186" w:hanging="180"/>
      </w:pPr>
    </w:lvl>
    <w:lvl w:ilvl="3" w:tplc="041A000F" w:tentative="1">
      <w:start w:val="1"/>
      <w:numFmt w:val="decimal"/>
      <w:lvlText w:val="%4."/>
      <w:lvlJc w:val="left"/>
      <w:pPr>
        <w:ind w:left="2906" w:hanging="360"/>
      </w:pPr>
    </w:lvl>
    <w:lvl w:ilvl="4" w:tplc="041A0019" w:tentative="1">
      <w:start w:val="1"/>
      <w:numFmt w:val="lowerLetter"/>
      <w:lvlText w:val="%5."/>
      <w:lvlJc w:val="left"/>
      <w:pPr>
        <w:ind w:left="3626" w:hanging="360"/>
      </w:pPr>
    </w:lvl>
    <w:lvl w:ilvl="5" w:tplc="041A001B" w:tentative="1">
      <w:start w:val="1"/>
      <w:numFmt w:val="lowerRoman"/>
      <w:lvlText w:val="%6."/>
      <w:lvlJc w:val="right"/>
      <w:pPr>
        <w:ind w:left="4346" w:hanging="180"/>
      </w:pPr>
    </w:lvl>
    <w:lvl w:ilvl="6" w:tplc="041A000F" w:tentative="1">
      <w:start w:val="1"/>
      <w:numFmt w:val="decimal"/>
      <w:lvlText w:val="%7."/>
      <w:lvlJc w:val="left"/>
      <w:pPr>
        <w:ind w:left="5066" w:hanging="360"/>
      </w:pPr>
    </w:lvl>
    <w:lvl w:ilvl="7" w:tplc="041A0019" w:tentative="1">
      <w:start w:val="1"/>
      <w:numFmt w:val="lowerLetter"/>
      <w:lvlText w:val="%8."/>
      <w:lvlJc w:val="left"/>
      <w:pPr>
        <w:ind w:left="5786" w:hanging="360"/>
      </w:pPr>
    </w:lvl>
    <w:lvl w:ilvl="8" w:tplc="041A001B" w:tentative="1">
      <w:start w:val="1"/>
      <w:numFmt w:val="lowerRoman"/>
      <w:lvlText w:val="%9."/>
      <w:lvlJc w:val="right"/>
      <w:pPr>
        <w:ind w:left="6506" w:hanging="180"/>
      </w:pPr>
    </w:lvl>
  </w:abstractNum>
  <w:abstractNum w:abstractNumId="19" w15:restartNumberingAfterBreak="0">
    <w:nsid w:val="237C7EAE"/>
    <w:multiLevelType w:val="hybridMultilevel"/>
    <w:tmpl w:val="4AFACD64"/>
    <w:lvl w:ilvl="0" w:tplc="FF02A642">
      <w:start w:val="1"/>
      <w:numFmt w:val="decimal"/>
      <w:lvlText w:val="%1)"/>
      <w:lvlJc w:val="left"/>
      <w:pPr>
        <w:ind w:left="1020" w:hanging="360"/>
      </w:pPr>
    </w:lvl>
    <w:lvl w:ilvl="1" w:tplc="9A02A314">
      <w:start w:val="1"/>
      <w:numFmt w:val="decimal"/>
      <w:lvlText w:val="%2)"/>
      <w:lvlJc w:val="left"/>
      <w:pPr>
        <w:ind w:left="1020" w:hanging="360"/>
      </w:pPr>
    </w:lvl>
    <w:lvl w:ilvl="2" w:tplc="B808858C">
      <w:start w:val="1"/>
      <w:numFmt w:val="decimal"/>
      <w:lvlText w:val="%3)"/>
      <w:lvlJc w:val="left"/>
      <w:pPr>
        <w:ind w:left="1020" w:hanging="360"/>
      </w:pPr>
    </w:lvl>
    <w:lvl w:ilvl="3" w:tplc="BFD04646">
      <w:start w:val="1"/>
      <w:numFmt w:val="decimal"/>
      <w:lvlText w:val="%4)"/>
      <w:lvlJc w:val="left"/>
      <w:pPr>
        <w:ind w:left="1020" w:hanging="360"/>
      </w:pPr>
    </w:lvl>
    <w:lvl w:ilvl="4" w:tplc="5A7A5286">
      <w:start w:val="1"/>
      <w:numFmt w:val="decimal"/>
      <w:lvlText w:val="%5)"/>
      <w:lvlJc w:val="left"/>
      <w:pPr>
        <w:ind w:left="1020" w:hanging="360"/>
      </w:pPr>
    </w:lvl>
    <w:lvl w:ilvl="5" w:tplc="4030E446">
      <w:start w:val="1"/>
      <w:numFmt w:val="decimal"/>
      <w:lvlText w:val="%6)"/>
      <w:lvlJc w:val="left"/>
      <w:pPr>
        <w:ind w:left="1020" w:hanging="360"/>
      </w:pPr>
    </w:lvl>
    <w:lvl w:ilvl="6" w:tplc="16BA30C0">
      <w:start w:val="1"/>
      <w:numFmt w:val="decimal"/>
      <w:lvlText w:val="%7)"/>
      <w:lvlJc w:val="left"/>
      <w:pPr>
        <w:ind w:left="1020" w:hanging="360"/>
      </w:pPr>
    </w:lvl>
    <w:lvl w:ilvl="7" w:tplc="7A7E9A1E">
      <w:start w:val="1"/>
      <w:numFmt w:val="decimal"/>
      <w:lvlText w:val="%8)"/>
      <w:lvlJc w:val="left"/>
      <w:pPr>
        <w:ind w:left="1020" w:hanging="360"/>
      </w:pPr>
    </w:lvl>
    <w:lvl w:ilvl="8" w:tplc="FE3E56C8">
      <w:start w:val="1"/>
      <w:numFmt w:val="decimal"/>
      <w:lvlText w:val="%9)"/>
      <w:lvlJc w:val="left"/>
      <w:pPr>
        <w:ind w:left="1020" w:hanging="360"/>
      </w:pPr>
    </w:lvl>
  </w:abstractNum>
  <w:abstractNum w:abstractNumId="20" w15:restartNumberingAfterBreak="0">
    <w:nsid w:val="242A181B"/>
    <w:multiLevelType w:val="hybridMultilevel"/>
    <w:tmpl w:val="F5903BC0"/>
    <w:lvl w:ilvl="0" w:tplc="5C8029E6">
      <w:start w:val="1"/>
      <w:numFmt w:val="bullet"/>
      <w:lvlText w:val="-"/>
      <w:lvlJc w:val="left"/>
      <w:pPr>
        <w:ind w:left="746" w:hanging="360"/>
      </w:pPr>
      <w:rPr>
        <w:rFonts w:ascii="Calibri" w:eastAsia="Calibri" w:hAnsi="Calibri" w:cs="Calibri" w:hint="default"/>
      </w:rPr>
    </w:lvl>
    <w:lvl w:ilvl="1" w:tplc="041A0019">
      <w:start w:val="1"/>
      <w:numFmt w:val="lowerLetter"/>
      <w:lvlText w:val="%2."/>
      <w:lvlJc w:val="left"/>
      <w:pPr>
        <w:ind w:left="1466" w:hanging="360"/>
      </w:pPr>
    </w:lvl>
    <w:lvl w:ilvl="2" w:tplc="041A001B">
      <w:start w:val="1"/>
      <w:numFmt w:val="lowerRoman"/>
      <w:lvlText w:val="%3."/>
      <w:lvlJc w:val="right"/>
      <w:pPr>
        <w:ind w:left="2186" w:hanging="180"/>
      </w:pPr>
    </w:lvl>
    <w:lvl w:ilvl="3" w:tplc="041A000F" w:tentative="1">
      <w:start w:val="1"/>
      <w:numFmt w:val="decimal"/>
      <w:lvlText w:val="%4."/>
      <w:lvlJc w:val="left"/>
      <w:pPr>
        <w:ind w:left="2906" w:hanging="360"/>
      </w:pPr>
    </w:lvl>
    <w:lvl w:ilvl="4" w:tplc="041A0019" w:tentative="1">
      <w:start w:val="1"/>
      <w:numFmt w:val="lowerLetter"/>
      <w:lvlText w:val="%5."/>
      <w:lvlJc w:val="left"/>
      <w:pPr>
        <w:ind w:left="3626" w:hanging="360"/>
      </w:pPr>
    </w:lvl>
    <w:lvl w:ilvl="5" w:tplc="041A001B" w:tentative="1">
      <w:start w:val="1"/>
      <w:numFmt w:val="lowerRoman"/>
      <w:lvlText w:val="%6."/>
      <w:lvlJc w:val="right"/>
      <w:pPr>
        <w:ind w:left="4346" w:hanging="180"/>
      </w:pPr>
    </w:lvl>
    <w:lvl w:ilvl="6" w:tplc="041A000F" w:tentative="1">
      <w:start w:val="1"/>
      <w:numFmt w:val="decimal"/>
      <w:lvlText w:val="%7."/>
      <w:lvlJc w:val="left"/>
      <w:pPr>
        <w:ind w:left="5066" w:hanging="360"/>
      </w:pPr>
    </w:lvl>
    <w:lvl w:ilvl="7" w:tplc="041A0019" w:tentative="1">
      <w:start w:val="1"/>
      <w:numFmt w:val="lowerLetter"/>
      <w:lvlText w:val="%8."/>
      <w:lvlJc w:val="left"/>
      <w:pPr>
        <w:ind w:left="5786" w:hanging="360"/>
      </w:pPr>
    </w:lvl>
    <w:lvl w:ilvl="8" w:tplc="041A001B" w:tentative="1">
      <w:start w:val="1"/>
      <w:numFmt w:val="lowerRoman"/>
      <w:lvlText w:val="%9."/>
      <w:lvlJc w:val="right"/>
      <w:pPr>
        <w:ind w:left="6506" w:hanging="180"/>
      </w:pPr>
    </w:lvl>
  </w:abstractNum>
  <w:abstractNum w:abstractNumId="21" w15:restartNumberingAfterBreak="0">
    <w:nsid w:val="24DE1F28"/>
    <w:multiLevelType w:val="hybridMultilevel"/>
    <w:tmpl w:val="5688F60E"/>
    <w:lvl w:ilvl="0" w:tplc="D9A05C02">
      <w:start w:val="4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57F2385"/>
    <w:multiLevelType w:val="hybridMultilevel"/>
    <w:tmpl w:val="E214D6DE"/>
    <w:lvl w:ilvl="0" w:tplc="2296353A">
      <w:start w:val="44"/>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9142042"/>
    <w:multiLevelType w:val="hybridMultilevel"/>
    <w:tmpl w:val="FFC821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95D0990"/>
    <w:multiLevelType w:val="hybridMultilevel"/>
    <w:tmpl w:val="F0F22D3C"/>
    <w:lvl w:ilvl="0" w:tplc="C7EEAF5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A2F1837"/>
    <w:multiLevelType w:val="hybridMultilevel"/>
    <w:tmpl w:val="539E5FDC"/>
    <w:lvl w:ilvl="0" w:tplc="041A0011">
      <w:start w:val="1"/>
      <w:numFmt w:val="decimal"/>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6" w15:restartNumberingAfterBreak="0">
    <w:nsid w:val="2B25714D"/>
    <w:multiLevelType w:val="hybridMultilevel"/>
    <w:tmpl w:val="D354D9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B41166F"/>
    <w:multiLevelType w:val="hybridMultilevel"/>
    <w:tmpl w:val="ACB2D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451C04"/>
    <w:multiLevelType w:val="hybridMultilevel"/>
    <w:tmpl w:val="F788E76E"/>
    <w:lvl w:ilvl="0" w:tplc="F68AAFBE">
      <w:start w:val="1"/>
      <w:numFmt w:val="decimal"/>
      <w:lvlText w:val="%1."/>
      <w:lvlJc w:val="left"/>
      <w:pPr>
        <w:ind w:left="720" w:hanging="360"/>
      </w:pPr>
    </w:lvl>
    <w:lvl w:ilvl="1" w:tplc="BAF85B2A">
      <w:start w:val="1"/>
      <w:numFmt w:val="decimal"/>
      <w:lvlText w:val="%2."/>
      <w:lvlJc w:val="left"/>
      <w:pPr>
        <w:ind w:left="720" w:hanging="360"/>
      </w:pPr>
    </w:lvl>
    <w:lvl w:ilvl="2" w:tplc="CE2E6D66">
      <w:start w:val="1"/>
      <w:numFmt w:val="decimal"/>
      <w:lvlText w:val="%3."/>
      <w:lvlJc w:val="left"/>
      <w:pPr>
        <w:ind w:left="720" w:hanging="360"/>
      </w:pPr>
    </w:lvl>
    <w:lvl w:ilvl="3" w:tplc="65946554">
      <w:start w:val="1"/>
      <w:numFmt w:val="decimal"/>
      <w:lvlText w:val="%4."/>
      <w:lvlJc w:val="left"/>
      <w:pPr>
        <w:ind w:left="720" w:hanging="360"/>
      </w:pPr>
    </w:lvl>
    <w:lvl w:ilvl="4" w:tplc="C5AAA7C2">
      <w:start w:val="1"/>
      <w:numFmt w:val="decimal"/>
      <w:lvlText w:val="%5."/>
      <w:lvlJc w:val="left"/>
      <w:pPr>
        <w:ind w:left="720" w:hanging="360"/>
      </w:pPr>
    </w:lvl>
    <w:lvl w:ilvl="5" w:tplc="26EC8814">
      <w:start w:val="1"/>
      <w:numFmt w:val="decimal"/>
      <w:lvlText w:val="%6."/>
      <w:lvlJc w:val="left"/>
      <w:pPr>
        <w:ind w:left="720" w:hanging="360"/>
      </w:pPr>
    </w:lvl>
    <w:lvl w:ilvl="6" w:tplc="D7C41DC8">
      <w:start w:val="1"/>
      <w:numFmt w:val="decimal"/>
      <w:lvlText w:val="%7."/>
      <w:lvlJc w:val="left"/>
      <w:pPr>
        <w:ind w:left="720" w:hanging="360"/>
      </w:pPr>
    </w:lvl>
    <w:lvl w:ilvl="7" w:tplc="D17634C4">
      <w:start w:val="1"/>
      <w:numFmt w:val="decimal"/>
      <w:lvlText w:val="%8."/>
      <w:lvlJc w:val="left"/>
      <w:pPr>
        <w:ind w:left="720" w:hanging="360"/>
      </w:pPr>
    </w:lvl>
    <w:lvl w:ilvl="8" w:tplc="955C7A46">
      <w:start w:val="1"/>
      <w:numFmt w:val="decimal"/>
      <w:lvlText w:val="%9."/>
      <w:lvlJc w:val="left"/>
      <w:pPr>
        <w:ind w:left="720" w:hanging="360"/>
      </w:pPr>
    </w:lvl>
  </w:abstractNum>
  <w:abstractNum w:abstractNumId="29" w15:restartNumberingAfterBreak="0">
    <w:nsid w:val="2E110E68"/>
    <w:multiLevelType w:val="hybridMultilevel"/>
    <w:tmpl w:val="3CAE6390"/>
    <w:lvl w:ilvl="0" w:tplc="2296353A">
      <w:start w:val="44"/>
      <w:numFmt w:val="bullet"/>
      <w:lvlText w:val="-"/>
      <w:lvlJc w:val="left"/>
      <w:pPr>
        <w:ind w:left="72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E6D589E"/>
    <w:multiLevelType w:val="multilevel"/>
    <w:tmpl w:val="D6307C14"/>
    <w:lvl w:ilvl="0">
      <w:start w:val="1"/>
      <w:numFmt w:val="decimal"/>
      <w:lvlText w:val="%1."/>
      <w:lvlJc w:val="left"/>
      <w:pPr>
        <w:ind w:left="540" w:hanging="540"/>
      </w:pPr>
    </w:lvl>
    <w:lvl w:ilvl="1">
      <w:start w:val="1"/>
      <w:numFmt w:val="decimal"/>
      <w:pStyle w:val="Heading2"/>
      <w:lvlText w:val="%1.%2."/>
      <w:lvlJc w:val="left"/>
      <w:pPr>
        <w:ind w:left="720" w:hanging="720"/>
      </w:pPr>
    </w:lvl>
    <w:lvl w:ilvl="2">
      <w:start w:val="1"/>
      <w:numFmt w:val="decimal"/>
      <w:pStyle w:val="Heading3"/>
      <w:lvlText w:val="%1.%2.%3."/>
      <w:lvlJc w:val="left"/>
      <w:pPr>
        <w:ind w:left="1364"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1" w15:restartNumberingAfterBreak="0">
    <w:nsid w:val="32A34934"/>
    <w:multiLevelType w:val="hybridMultilevel"/>
    <w:tmpl w:val="D0168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45F5D72"/>
    <w:multiLevelType w:val="hybridMultilevel"/>
    <w:tmpl w:val="F98271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5A9465C"/>
    <w:multiLevelType w:val="hybridMultilevel"/>
    <w:tmpl w:val="E272C888"/>
    <w:lvl w:ilvl="0" w:tplc="C3DC47DA">
      <w:start w:val="1"/>
      <w:numFmt w:val="decimal"/>
      <w:lvlText w:val="%1."/>
      <w:lvlJc w:val="left"/>
      <w:pPr>
        <w:ind w:left="720" w:hanging="360"/>
      </w:pPr>
    </w:lvl>
    <w:lvl w:ilvl="1" w:tplc="FAC27EFC">
      <w:start w:val="1"/>
      <w:numFmt w:val="decimal"/>
      <w:lvlText w:val="%2."/>
      <w:lvlJc w:val="left"/>
      <w:pPr>
        <w:ind w:left="720" w:hanging="360"/>
      </w:pPr>
    </w:lvl>
    <w:lvl w:ilvl="2" w:tplc="073C02D8">
      <w:start w:val="1"/>
      <w:numFmt w:val="decimal"/>
      <w:lvlText w:val="%3."/>
      <w:lvlJc w:val="left"/>
      <w:pPr>
        <w:ind w:left="720" w:hanging="360"/>
      </w:pPr>
    </w:lvl>
    <w:lvl w:ilvl="3" w:tplc="64C2FD08">
      <w:start w:val="1"/>
      <w:numFmt w:val="decimal"/>
      <w:lvlText w:val="%4."/>
      <w:lvlJc w:val="left"/>
      <w:pPr>
        <w:ind w:left="720" w:hanging="360"/>
      </w:pPr>
    </w:lvl>
    <w:lvl w:ilvl="4" w:tplc="E12E31DE">
      <w:start w:val="1"/>
      <w:numFmt w:val="decimal"/>
      <w:lvlText w:val="%5."/>
      <w:lvlJc w:val="left"/>
      <w:pPr>
        <w:ind w:left="720" w:hanging="360"/>
      </w:pPr>
    </w:lvl>
    <w:lvl w:ilvl="5" w:tplc="5F84A9C0">
      <w:start w:val="1"/>
      <w:numFmt w:val="decimal"/>
      <w:lvlText w:val="%6."/>
      <w:lvlJc w:val="left"/>
      <w:pPr>
        <w:ind w:left="720" w:hanging="360"/>
      </w:pPr>
    </w:lvl>
    <w:lvl w:ilvl="6" w:tplc="980EC382">
      <w:start w:val="1"/>
      <w:numFmt w:val="decimal"/>
      <w:lvlText w:val="%7."/>
      <w:lvlJc w:val="left"/>
      <w:pPr>
        <w:ind w:left="720" w:hanging="360"/>
      </w:pPr>
    </w:lvl>
    <w:lvl w:ilvl="7" w:tplc="04D6D11A">
      <w:start w:val="1"/>
      <w:numFmt w:val="decimal"/>
      <w:lvlText w:val="%8."/>
      <w:lvlJc w:val="left"/>
      <w:pPr>
        <w:ind w:left="720" w:hanging="360"/>
      </w:pPr>
    </w:lvl>
    <w:lvl w:ilvl="8" w:tplc="51361478">
      <w:start w:val="1"/>
      <w:numFmt w:val="decimal"/>
      <w:lvlText w:val="%9."/>
      <w:lvlJc w:val="left"/>
      <w:pPr>
        <w:ind w:left="720" w:hanging="360"/>
      </w:pPr>
    </w:lvl>
  </w:abstractNum>
  <w:abstractNum w:abstractNumId="34" w15:restartNumberingAfterBreak="0">
    <w:nsid w:val="38AA035D"/>
    <w:multiLevelType w:val="multilevel"/>
    <w:tmpl w:val="462E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202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98F6822"/>
    <w:multiLevelType w:val="hybridMultilevel"/>
    <w:tmpl w:val="5ABE8022"/>
    <w:lvl w:ilvl="0" w:tplc="06B47072">
      <w:start w:val="1"/>
      <w:numFmt w:val="decimal"/>
      <w:lvlText w:val="%1."/>
      <w:lvlJc w:val="left"/>
      <w:pPr>
        <w:ind w:left="1020" w:hanging="360"/>
      </w:pPr>
    </w:lvl>
    <w:lvl w:ilvl="1" w:tplc="236C487C">
      <w:start w:val="1"/>
      <w:numFmt w:val="decimal"/>
      <w:lvlText w:val="%2."/>
      <w:lvlJc w:val="left"/>
      <w:pPr>
        <w:ind w:left="1020" w:hanging="360"/>
      </w:pPr>
    </w:lvl>
    <w:lvl w:ilvl="2" w:tplc="186687BA">
      <w:start w:val="1"/>
      <w:numFmt w:val="decimal"/>
      <w:lvlText w:val="%3."/>
      <w:lvlJc w:val="left"/>
      <w:pPr>
        <w:ind w:left="1020" w:hanging="360"/>
      </w:pPr>
    </w:lvl>
    <w:lvl w:ilvl="3" w:tplc="80EC5792">
      <w:start w:val="1"/>
      <w:numFmt w:val="decimal"/>
      <w:lvlText w:val="%4."/>
      <w:lvlJc w:val="left"/>
      <w:pPr>
        <w:ind w:left="1020" w:hanging="360"/>
      </w:pPr>
    </w:lvl>
    <w:lvl w:ilvl="4" w:tplc="DE620774">
      <w:start w:val="1"/>
      <w:numFmt w:val="decimal"/>
      <w:lvlText w:val="%5."/>
      <w:lvlJc w:val="left"/>
      <w:pPr>
        <w:ind w:left="1020" w:hanging="360"/>
      </w:pPr>
    </w:lvl>
    <w:lvl w:ilvl="5" w:tplc="714C040E">
      <w:start w:val="1"/>
      <w:numFmt w:val="decimal"/>
      <w:lvlText w:val="%6."/>
      <w:lvlJc w:val="left"/>
      <w:pPr>
        <w:ind w:left="1020" w:hanging="360"/>
      </w:pPr>
    </w:lvl>
    <w:lvl w:ilvl="6" w:tplc="CA628B82">
      <w:start w:val="1"/>
      <w:numFmt w:val="decimal"/>
      <w:lvlText w:val="%7."/>
      <w:lvlJc w:val="left"/>
      <w:pPr>
        <w:ind w:left="1020" w:hanging="360"/>
      </w:pPr>
    </w:lvl>
    <w:lvl w:ilvl="7" w:tplc="8C10CC5A">
      <w:start w:val="1"/>
      <w:numFmt w:val="decimal"/>
      <w:lvlText w:val="%8."/>
      <w:lvlJc w:val="left"/>
      <w:pPr>
        <w:ind w:left="1020" w:hanging="360"/>
      </w:pPr>
    </w:lvl>
    <w:lvl w:ilvl="8" w:tplc="2AF66748">
      <w:start w:val="1"/>
      <w:numFmt w:val="decimal"/>
      <w:lvlText w:val="%9."/>
      <w:lvlJc w:val="left"/>
      <w:pPr>
        <w:ind w:left="1020" w:hanging="360"/>
      </w:pPr>
    </w:lvl>
  </w:abstractNum>
  <w:abstractNum w:abstractNumId="36" w15:restartNumberingAfterBreak="0">
    <w:nsid w:val="39E308F8"/>
    <w:multiLevelType w:val="hybridMultilevel"/>
    <w:tmpl w:val="075A8C2E"/>
    <w:lvl w:ilvl="0" w:tplc="B62E7AD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AD955C9"/>
    <w:multiLevelType w:val="multilevel"/>
    <w:tmpl w:val="791E0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CC92642"/>
    <w:multiLevelType w:val="hybridMultilevel"/>
    <w:tmpl w:val="9E64D4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D1B6525"/>
    <w:multiLevelType w:val="hybridMultilevel"/>
    <w:tmpl w:val="78E42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EDA61F7"/>
    <w:multiLevelType w:val="hybridMultilevel"/>
    <w:tmpl w:val="4754F070"/>
    <w:lvl w:ilvl="0" w:tplc="041A000F">
      <w:start w:val="1"/>
      <w:numFmt w:val="decimal"/>
      <w:lvlText w:val="%1."/>
      <w:lvlJc w:val="left"/>
      <w:pPr>
        <w:ind w:left="746" w:hanging="360"/>
      </w:pPr>
    </w:lvl>
    <w:lvl w:ilvl="1" w:tplc="041A0019">
      <w:start w:val="1"/>
      <w:numFmt w:val="lowerLetter"/>
      <w:lvlText w:val="%2."/>
      <w:lvlJc w:val="left"/>
      <w:pPr>
        <w:ind w:left="1466" w:hanging="360"/>
      </w:pPr>
    </w:lvl>
    <w:lvl w:ilvl="2" w:tplc="041A001B">
      <w:start w:val="1"/>
      <w:numFmt w:val="lowerRoman"/>
      <w:lvlText w:val="%3."/>
      <w:lvlJc w:val="right"/>
      <w:pPr>
        <w:ind w:left="2186" w:hanging="180"/>
      </w:pPr>
    </w:lvl>
    <w:lvl w:ilvl="3" w:tplc="041A000F" w:tentative="1">
      <w:start w:val="1"/>
      <w:numFmt w:val="decimal"/>
      <w:lvlText w:val="%4."/>
      <w:lvlJc w:val="left"/>
      <w:pPr>
        <w:ind w:left="2906" w:hanging="360"/>
      </w:pPr>
    </w:lvl>
    <w:lvl w:ilvl="4" w:tplc="041A0019" w:tentative="1">
      <w:start w:val="1"/>
      <w:numFmt w:val="lowerLetter"/>
      <w:lvlText w:val="%5."/>
      <w:lvlJc w:val="left"/>
      <w:pPr>
        <w:ind w:left="3626" w:hanging="360"/>
      </w:pPr>
    </w:lvl>
    <w:lvl w:ilvl="5" w:tplc="041A001B" w:tentative="1">
      <w:start w:val="1"/>
      <w:numFmt w:val="lowerRoman"/>
      <w:lvlText w:val="%6."/>
      <w:lvlJc w:val="right"/>
      <w:pPr>
        <w:ind w:left="4346" w:hanging="180"/>
      </w:pPr>
    </w:lvl>
    <w:lvl w:ilvl="6" w:tplc="041A000F" w:tentative="1">
      <w:start w:val="1"/>
      <w:numFmt w:val="decimal"/>
      <w:lvlText w:val="%7."/>
      <w:lvlJc w:val="left"/>
      <w:pPr>
        <w:ind w:left="5066" w:hanging="360"/>
      </w:pPr>
    </w:lvl>
    <w:lvl w:ilvl="7" w:tplc="041A0019" w:tentative="1">
      <w:start w:val="1"/>
      <w:numFmt w:val="lowerLetter"/>
      <w:lvlText w:val="%8."/>
      <w:lvlJc w:val="left"/>
      <w:pPr>
        <w:ind w:left="5786" w:hanging="360"/>
      </w:pPr>
    </w:lvl>
    <w:lvl w:ilvl="8" w:tplc="041A001B" w:tentative="1">
      <w:start w:val="1"/>
      <w:numFmt w:val="lowerRoman"/>
      <w:lvlText w:val="%9."/>
      <w:lvlJc w:val="right"/>
      <w:pPr>
        <w:ind w:left="6506" w:hanging="180"/>
      </w:pPr>
    </w:lvl>
  </w:abstractNum>
  <w:abstractNum w:abstractNumId="41" w15:restartNumberingAfterBreak="0">
    <w:nsid w:val="4191230F"/>
    <w:multiLevelType w:val="hybridMultilevel"/>
    <w:tmpl w:val="42D43118"/>
    <w:lvl w:ilvl="0" w:tplc="B380B77A">
      <w:start w:val="1"/>
      <w:numFmt w:val="decimal"/>
      <w:lvlText w:val="%1."/>
      <w:lvlJc w:val="left"/>
      <w:pPr>
        <w:ind w:left="1020" w:hanging="360"/>
      </w:pPr>
    </w:lvl>
    <w:lvl w:ilvl="1" w:tplc="3F8E7736">
      <w:start w:val="1"/>
      <w:numFmt w:val="decimal"/>
      <w:lvlText w:val="%2."/>
      <w:lvlJc w:val="left"/>
      <w:pPr>
        <w:ind w:left="1020" w:hanging="360"/>
      </w:pPr>
    </w:lvl>
    <w:lvl w:ilvl="2" w:tplc="DCCE77FA">
      <w:start w:val="1"/>
      <w:numFmt w:val="decimal"/>
      <w:lvlText w:val="%3."/>
      <w:lvlJc w:val="left"/>
      <w:pPr>
        <w:ind w:left="1020" w:hanging="360"/>
      </w:pPr>
    </w:lvl>
    <w:lvl w:ilvl="3" w:tplc="38462D4E">
      <w:start w:val="1"/>
      <w:numFmt w:val="decimal"/>
      <w:lvlText w:val="%4."/>
      <w:lvlJc w:val="left"/>
      <w:pPr>
        <w:ind w:left="1020" w:hanging="360"/>
      </w:pPr>
    </w:lvl>
    <w:lvl w:ilvl="4" w:tplc="6520D25A">
      <w:start w:val="1"/>
      <w:numFmt w:val="decimal"/>
      <w:lvlText w:val="%5."/>
      <w:lvlJc w:val="left"/>
      <w:pPr>
        <w:ind w:left="1020" w:hanging="360"/>
      </w:pPr>
    </w:lvl>
    <w:lvl w:ilvl="5" w:tplc="45AC5BCA">
      <w:start w:val="1"/>
      <w:numFmt w:val="decimal"/>
      <w:lvlText w:val="%6."/>
      <w:lvlJc w:val="left"/>
      <w:pPr>
        <w:ind w:left="1020" w:hanging="360"/>
      </w:pPr>
    </w:lvl>
    <w:lvl w:ilvl="6" w:tplc="C57E2B14">
      <w:start w:val="1"/>
      <w:numFmt w:val="decimal"/>
      <w:lvlText w:val="%7."/>
      <w:lvlJc w:val="left"/>
      <w:pPr>
        <w:ind w:left="1020" w:hanging="360"/>
      </w:pPr>
    </w:lvl>
    <w:lvl w:ilvl="7" w:tplc="2068AC44">
      <w:start w:val="1"/>
      <w:numFmt w:val="decimal"/>
      <w:lvlText w:val="%8."/>
      <w:lvlJc w:val="left"/>
      <w:pPr>
        <w:ind w:left="1020" w:hanging="360"/>
      </w:pPr>
    </w:lvl>
    <w:lvl w:ilvl="8" w:tplc="59DE2698">
      <w:start w:val="1"/>
      <w:numFmt w:val="decimal"/>
      <w:lvlText w:val="%9."/>
      <w:lvlJc w:val="left"/>
      <w:pPr>
        <w:ind w:left="1020" w:hanging="360"/>
      </w:pPr>
    </w:lvl>
  </w:abstractNum>
  <w:abstractNum w:abstractNumId="42" w15:restartNumberingAfterBreak="0">
    <w:nsid w:val="44A93FFE"/>
    <w:multiLevelType w:val="hybridMultilevel"/>
    <w:tmpl w:val="A3FCA6E8"/>
    <w:lvl w:ilvl="0" w:tplc="3F621E1E">
      <w:numFmt w:val="bullet"/>
      <w:lvlText w:val="-"/>
      <w:lvlJc w:val="left"/>
      <w:pPr>
        <w:ind w:left="720" w:hanging="360"/>
      </w:pPr>
      <w:rPr>
        <w:rFonts w:ascii="Times New Roman" w:eastAsia="Calibri" w:hAnsi="Times New Roman" w:cs="Times New Roman" w:hint="default"/>
      </w:rPr>
    </w:lvl>
    <w:lvl w:ilvl="1" w:tplc="5C8029E6">
      <w:start w:val="1"/>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B511D07"/>
    <w:multiLevelType w:val="hybridMultilevel"/>
    <w:tmpl w:val="99C461FE"/>
    <w:lvl w:ilvl="0" w:tplc="AFA49418">
      <w:start w:val="1"/>
      <w:numFmt w:val="decimal"/>
      <w:lvlText w:val="%1."/>
      <w:lvlJc w:val="left"/>
      <w:pPr>
        <w:ind w:left="1020" w:hanging="360"/>
      </w:pPr>
    </w:lvl>
    <w:lvl w:ilvl="1" w:tplc="0608ACF8">
      <w:start w:val="1"/>
      <w:numFmt w:val="decimal"/>
      <w:lvlText w:val="%2."/>
      <w:lvlJc w:val="left"/>
      <w:pPr>
        <w:ind w:left="1020" w:hanging="360"/>
      </w:pPr>
    </w:lvl>
    <w:lvl w:ilvl="2" w:tplc="3B62B0A8">
      <w:start w:val="1"/>
      <w:numFmt w:val="decimal"/>
      <w:lvlText w:val="%3."/>
      <w:lvlJc w:val="left"/>
      <w:pPr>
        <w:ind w:left="1020" w:hanging="360"/>
      </w:pPr>
    </w:lvl>
    <w:lvl w:ilvl="3" w:tplc="B1A81B46">
      <w:start w:val="1"/>
      <w:numFmt w:val="decimal"/>
      <w:lvlText w:val="%4."/>
      <w:lvlJc w:val="left"/>
      <w:pPr>
        <w:ind w:left="1020" w:hanging="360"/>
      </w:pPr>
    </w:lvl>
    <w:lvl w:ilvl="4" w:tplc="A01603C4">
      <w:start w:val="1"/>
      <w:numFmt w:val="decimal"/>
      <w:lvlText w:val="%5."/>
      <w:lvlJc w:val="left"/>
      <w:pPr>
        <w:ind w:left="1020" w:hanging="360"/>
      </w:pPr>
    </w:lvl>
    <w:lvl w:ilvl="5" w:tplc="E3F25804">
      <w:start w:val="1"/>
      <w:numFmt w:val="decimal"/>
      <w:lvlText w:val="%6."/>
      <w:lvlJc w:val="left"/>
      <w:pPr>
        <w:ind w:left="1020" w:hanging="360"/>
      </w:pPr>
    </w:lvl>
    <w:lvl w:ilvl="6" w:tplc="27FEC88A">
      <w:start w:val="1"/>
      <w:numFmt w:val="decimal"/>
      <w:lvlText w:val="%7."/>
      <w:lvlJc w:val="left"/>
      <w:pPr>
        <w:ind w:left="1020" w:hanging="360"/>
      </w:pPr>
    </w:lvl>
    <w:lvl w:ilvl="7" w:tplc="0FDEF52E">
      <w:start w:val="1"/>
      <w:numFmt w:val="decimal"/>
      <w:lvlText w:val="%8."/>
      <w:lvlJc w:val="left"/>
      <w:pPr>
        <w:ind w:left="1020" w:hanging="360"/>
      </w:pPr>
    </w:lvl>
    <w:lvl w:ilvl="8" w:tplc="9A6E14AE">
      <w:start w:val="1"/>
      <w:numFmt w:val="decimal"/>
      <w:lvlText w:val="%9."/>
      <w:lvlJc w:val="left"/>
      <w:pPr>
        <w:ind w:left="1020" w:hanging="360"/>
      </w:pPr>
    </w:lvl>
  </w:abstractNum>
  <w:abstractNum w:abstractNumId="44" w15:restartNumberingAfterBreak="0">
    <w:nsid w:val="4BB17B65"/>
    <w:multiLevelType w:val="hybridMultilevel"/>
    <w:tmpl w:val="34B0A9A4"/>
    <w:lvl w:ilvl="0" w:tplc="A38247DC">
      <w:start w:val="1"/>
      <w:numFmt w:val="decimal"/>
      <w:lvlText w:val="%1."/>
      <w:lvlJc w:val="left"/>
      <w:pPr>
        <w:ind w:left="720" w:hanging="360"/>
      </w:pPr>
    </w:lvl>
    <w:lvl w:ilvl="1" w:tplc="106AF17E">
      <w:start w:val="1"/>
      <w:numFmt w:val="decimal"/>
      <w:lvlText w:val="%2."/>
      <w:lvlJc w:val="left"/>
      <w:pPr>
        <w:ind w:left="720" w:hanging="360"/>
      </w:pPr>
    </w:lvl>
    <w:lvl w:ilvl="2" w:tplc="373ED10C">
      <w:start w:val="1"/>
      <w:numFmt w:val="decimal"/>
      <w:lvlText w:val="%3."/>
      <w:lvlJc w:val="left"/>
      <w:pPr>
        <w:ind w:left="720" w:hanging="360"/>
      </w:pPr>
    </w:lvl>
    <w:lvl w:ilvl="3" w:tplc="3F8C4FAE">
      <w:start w:val="1"/>
      <w:numFmt w:val="decimal"/>
      <w:lvlText w:val="%4."/>
      <w:lvlJc w:val="left"/>
      <w:pPr>
        <w:ind w:left="720" w:hanging="360"/>
      </w:pPr>
    </w:lvl>
    <w:lvl w:ilvl="4" w:tplc="334669F6">
      <w:start w:val="1"/>
      <w:numFmt w:val="decimal"/>
      <w:lvlText w:val="%5."/>
      <w:lvlJc w:val="left"/>
      <w:pPr>
        <w:ind w:left="720" w:hanging="360"/>
      </w:pPr>
    </w:lvl>
    <w:lvl w:ilvl="5" w:tplc="623033EC">
      <w:start w:val="1"/>
      <w:numFmt w:val="decimal"/>
      <w:lvlText w:val="%6."/>
      <w:lvlJc w:val="left"/>
      <w:pPr>
        <w:ind w:left="720" w:hanging="360"/>
      </w:pPr>
    </w:lvl>
    <w:lvl w:ilvl="6" w:tplc="576644DC">
      <w:start w:val="1"/>
      <w:numFmt w:val="decimal"/>
      <w:lvlText w:val="%7."/>
      <w:lvlJc w:val="left"/>
      <w:pPr>
        <w:ind w:left="720" w:hanging="360"/>
      </w:pPr>
    </w:lvl>
    <w:lvl w:ilvl="7" w:tplc="10F011C8">
      <w:start w:val="1"/>
      <w:numFmt w:val="decimal"/>
      <w:lvlText w:val="%8."/>
      <w:lvlJc w:val="left"/>
      <w:pPr>
        <w:ind w:left="720" w:hanging="360"/>
      </w:pPr>
    </w:lvl>
    <w:lvl w:ilvl="8" w:tplc="692E7B46">
      <w:start w:val="1"/>
      <w:numFmt w:val="decimal"/>
      <w:lvlText w:val="%9."/>
      <w:lvlJc w:val="left"/>
      <w:pPr>
        <w:ind w:left="720" w:hanging="360"/>
      </w:pPr>
    </w:lvl>
  </w:abstractNum>
  <w:abstractNum w:abstractNumId="45" w15:restartNumberingAfterBreak="0">
    <w:nsid w:val="4E140952"/>
    <w:multiLevelType w:val="hybridMultilevel"/>
    <w:tmpl w:val="8CD8BBD0"/>
    <w:lvl w:ilvl="0" w:tplc="ABC2B480">
      <w:start w:val="1"/>
      <w:numFmt w:val="decimal"/>
      <w:lvlText w:val="%1)"/>
      <w:lvlJc w:val="left"/>
      <w:pPr>
        <w:ind w:left="720" w:hanging="360"/>
      </w:pPr>
    </w:lvl>
    <w:lvl w:ilvl="1" w:tplc="0DCED9EA">
      <w:start w:val="1"/>
      <w:numFmt w:val="decimal"/>
      <w:lvlText w:val="%2)"/>
      <w:lvlJc w:val="left"/>
      <w:pPr>
        <w:ind w:left="720" w:hanging="360"/>
      </w:pPr>
    </w:lvl>
    <w:lvl w:ilvl="2" w:tplc="83D05EA0">
      <w:start w:val="1"/>
      <w:numFmt w:val="decimal"/>
      <w:lvlText w:val="%3)"/>
      <w:lvlJc w:val="left"/>
      <w:pPr>
        <w:ind w:left="720" w:hanging="360"/>
      </w:pPr>
    </w:lvl>
    <w:lvl w:ilvl="3" w:tplc="A94C60D8">
      <w:start w:val="1"/>
      <w:numFmt w:val="decimal"/>
      <w:lvlText w:val="%4)"/>
      <w:lvlJc w:val="left"/>
      <w:pPr>
        <w:ind w:left="720" w:hanging="360"/>
      </w:pPr>
    </w:lvl>
    <w:lvl w:ilvl="4" w:tplc="C2FA69CE">
      <w:start w:val="1"/>
      <w:numFmt w:val="decimal"/>
      <w:lvlText w:val="%5)"/>
      <w:lvlJc w:val="left"/>
      <w:pPr>
        <w:ind w:left="720" w:hanging="360"/>
      </w:pPr>
    </w:lvl>
    <w:lvl w:ilvl="5" w:tplc="7E8AE96A">
      <w:start w:val="1"/>
      <w:numFmt w:val="decimal"/>
      <w:lvlText w:val="%6)"/>
      <w:lvlJc w:val="left"/>
      <w:pPr>
        <w:ind w:left="720" w:hanging="360"/>
      </w:pPr>
    </w:lvl>
    <w:lvl w:ilvl="6" w:tplc="4BA8F22A">
      <w:start w:val="1"/>
      <w:numFmt w:val="decimal"/>
      <w:lvlText w:val="%7)"/>
      <w:lvlJc w:val="left"/>
      <w:pPr>
        <w:ind w:left="720" w:hanging="360"/>
      </w:pPr>
    </w:lvl>
    <w:lvl w:ilvl="7" w:tplc="C2DCF872">
      <w:start w:val="1"/>
      <w:numFmt w:val="decimal"/>
      <w:lvlText w:val="%8)"/>
      <w:lvlJc w:val="left"/>
      <w:pPr>
        <w:ind w:left="720" w:hanging="360"/>
      </w:pPr>
    </w:lvl>
    <w:lvl w:ilvl="8" w:tplc="EC32C7E6">
      <w:start w:val="1"/>
      <w:numFmt w:val="decimal"/>
      <w:lvlText w:val="%9)"/>
      <w:lvlJc w:val="left"/>
      <w:pPr>
        <w:ind w:left="720" w:hanging="360"/>
      </w:pPr>
    </w:lvl>
  </w:abstractNum>
  <w:abstractNum w:abstractNumId="46" w15:restartNumberingAfterBreak="0">
    <w:nsid w:val="4FDF57FF"/>
    <w:multiLevelType w:val="hybridMultilevel"/>
    <w:tmpl w:val="418614FC"/>
    <w:lvl w:ilvl="0" w:tplc="041A000F">
      <w:start w:val="1"/>
      <w:numFmt w:val="decimal"/>
      <w:lvlText w:val="%1."/>
      <w:lvlJc w:val="left"/>
      <w:pPr>
        <w:ind w:left="746" w:hanging="360"/>
      </w:pPr>
    </w:lvl>
    <w:lvl w:ilvl="1" w:tplc="041A0019">
      <w:start w:val="1"/>
      <w:numFmt w:val="lowerLetter"/>
      <w:lvlText w:val="%2."/>
      <w:lvlJc w:val="left"/>
      <w:pPr>
        <w:ind w:left="1466" w:hanging="360"/>
      </w:pPr>
    </w:lvl>
    <w:lvl w:ilvl="2" w:tplc="041A001B">
      <w:start w:val="1"/>
      <w:numFmt w:val="lowerRoman"/>
      <w:lvlText w:val="%3."/>
      <w:lvlJc w:val="right"/>
      <w:pPr>
        <w:ind w:left="2186" w:hanging="180"/>
      </w:pPr>
    </w:lvl>
    <w:lvl w:ilvl="3" w:tplc="041A000F" w:tentative="1">
      <w:start w:val="1"/>
      <w:numFmt w:val="decimal"/>
      <w:lvlText w:val="%4."/>
      <w:lvlJc w:val="left"/>
      <w:pPr>
        <w:ind w:left="2906" w:hanging="360"/>
      </w:pPr>
    </w:lvl>
    <w:lvl w:ilvl="4" w:tplc="041A0019" w:tentative="1">
      <w:start w:val="1"/>
      <w:numFmt w:val="lowerLetter"/>
      <w:lvlText w:val="%5."/>
      <w:lvlJc w:val="left"/>
      <w:pPr>
        <w:ind w:left="3626" w:hanging="360"/>
      </w:pPr>
    </w:lvl>
    <w:lvl w:ilvl="5" w:tplc="041A001B" w:tentative="1">
      <w:start w:val="1"/>
      <w:numFmt w:val="lowerRoman"/>
      <w:lvlText w:val="%6."/>
      <w:lvlJc w:val="right"/>
      <w:pPr>
        <w:ind w:left="4346" w:hanging="180"/>
      </w:pPr>
    </w:lvl>
    <w:lvl w:ilvl="6" w:tplc="041A000F" w:tentative="1">
      <w:start w:val="1"/>
      <w:numFmt w:val="decimal"/>
      <w:lvlText w:val="%7."/>
      <w:lvlJc w:val="left"/>
      <w:pPr>
        <w:ind w:left="5066" w:hanging="360"/>
      </w:pPr>
    </w:lvl>
    <w:lvl w:ilvl="7" w:tplc="041A0019" w:tentative="1">
      <w:start w:val="1"/>
      <w:numFmt w:val="lowerLetter"/>
      <w:lvlText w:val="%8."/>
      <w:lvlJc w:val="left"/>
      <w:pPr>
        <w:ind w:left="5786" w:hanging="360"/>
      </w:pPr>
    </w:lvl>
    <w:lvl w:ilvl="8" w:tplc="041A001B" w:tentative="1">
      <w:start w:val="1"/>
      <w:numFmt w:val="lowerRoman"/>
      <w:lvlText w:val="%9."/>
      <w:lvlJc w:val="right"/>
      <w:pPr>
        <w:ind w:left="6506" w:hanging="180"/>
      </w:pPr>
    </w:lvl>
  </w:abstractNum>
  <w:abstractNum w:abstractNumId="47" w15:restartNumberingAfterBreak="0">
    <w:nsid w:val="503D09AE"/>
    <w:multiLevelType w:val="hybridMultilevel"/>
    <w:tmpl w:val="ED72C51C"/>
    <w:lvl w:ilvl="0" w:tplc="5F888294">
      <w:start w:val="1"/>
      <w:numFmt w:val="decimal"/>
      <w:lvlText w:val="%1."/>
      <w:lvlJc w:val="left"/>
      <w:pPr>
        <w:ind w:left="1020" w:hanging="360"/>
      </w:pPr>
    </w:lvl>
    <w:lvl w:ilvl="1" w:tplc="0E900466">
      <w:start w:val="1"/>
      <w:numFmt w:val="decimal"/>
      <w:lvlText w:val="%2."/>
      <w:lvlJc w:val="left"/>
      <w:pPr>
        <w:ind w:left="1020" w:hanging="360"/>
      </w:pPr>
    </w:lvl>
    <w:lvl w:ilvl="2" w:tplc="3222961E">
      <w:start w:val="1"/>
      <w:numFmt w:val="decimal"/>
      <w:lvlText w:val="%3."/>
      <w:lvlJc w:val="left"/>
      <w:pPr>
        <w:ind w:left="1020" w:hanging="360"/>
      </w:pPr>
    </w:lvl>
    <w:lvl w:ilvl="3" w:tplc="7BAAC590">
      <w:start w:val="1"/>
      <w:numFmt w:val="decimal"/>
      <w:lvlText w:val="%4."/>
      <w:lvlJc w:val="left"/>
      <w:pPr>
        <w:ind w:left="1020" w:hanging="360"/>
      </w:pPr>
    </w:lvl>
    <w:lvl w:ilvl="4" w:tplc="CA441084">
      <w:start w:val="1"/>
      <w:numFmt w:val="decimal"/>
      <w:lvlText w:val="%5."/>
      <w:lvlJc w:val="left"/>
      <w:pPr>
        <w:ind w:left="1020" w:hanging="360"/>
      </w:pPr>
    </w:lvl>
    <w:lvl w:ilvl="5" w:tplc="DF78BF8C">
      <w:start w:val="1"/>
      <w:numFmt w:val="decimal"/>
      <w:lvlText w:val="%6."/>
      <w:lvlJc w:val="left"/>
      <w:pPr>
        <w:ind w:left="1020" w:hanging="360"/>
      </w:pPr>
    </w:lvl>
    <w:lvl w:ilvl="6" w:tplc="FD1CBB5E">
      <w:start w:val="1"/>
      <w:numFmt w:val="decimal"/>
      <w:lvlText w:val="%7."/>
      <w:lvlJc w:val="left"/>
      <w:pPr>
        <w:ind w:left="1020" w:hanging="360"/>
      </w:pPr>
    </w:lvl>
    <w:lvl w:ilvl="7" w:tplc="79063DEA">
      <w:start w:val="1"/>
      <w:numFmt w:val="decimal"/>
      <w:lvlText w:val="%8."/>
      <w:lvlJc w:val="left"/>
      <w:pPr>
        <w:ind w:left="1020" w:hanging="360"/>
      </w:pPr>
    </w:lvl>
    <w:lvl w:ilvl="8" w:tplc="A308EB44">
      <w:start w:val="1"/>
      <w:numFmt w:val="decimal"/>
      <w:lvlText w:val="%9."/>
      <w:lvlJc w:val="left"/>
      <w:pPr>
        <w:ind w:left="1020" w:hanging="360"/>
      </w:pPr>
    </w:lvl>
  </w:abstractNum>
  <w:abstractNum w:abstractNumId="48" w15:restartNumberingAfterBreak="0">
    <w:nsid w:val="50D36481"/>
    <w:multiLevelType w:val="hybridMultilevel"/>
    <w:tmpl w:val="C60429B8"/>
    <w:lvl w:ilvl="0" w:tplc="04C8B642">
      <w:start w:val="1"/>
      <w:numFmt w:val="decimal"/>
      <w:lvlText w:val="%1."/>
      <w:lvlJc w:val="left"/>
      <w:pPr>
        <w:ind w:left="1020" w:hanging="360"/>
      </w:pPr>
    </w:lvl>
    <w:lvl w:ilvl="1" w:tplc="A080CBE8">
      <w:start w:val="1"/>
      <w:numFmt w:val="decimal"/>
      <w:lvlText w:val="%2."/>
      <w:lvlJc w:val="left"/>
      <w:pPr>
        <w:ind w:left="1020" w:hanging="360"/>
      </w:pPr>
    </w:lvl>
    <w:lvl w:ilvl="2" w:tplc="F84E57AA">
      <w:start w:val="1"/>
      <w:numFmt w:val="decimal"/>
      <w:lvlText w:val="%3."/>
      <w:lvlJc w:val="left"/>
      <w:pPr>
        <w:ind w:left="1020" w:hanging="360"/>
      </w:pPr>
    </w:lvl>
    <w:lvl w:ilvl="3" w:tplc="7FBE0844">
      <w:start w:val="1"/>
      <w:numFmt w:val="decimal"/>
      <w:lvlText w:val="%4."/>
      <w:lvlJc w:val="left"/>
      <w:pPr>
        <w:ind w:left="1020" w:hanging="360"/>
      </w:pPr>
    </w:lvl>
    <w:lvl w:ilvl="4" w:tplc="58FAE700">
      <w:start w:val="1"/>
      <w:numFmt w:val="decimal"/>
      <w:lvlText w:val="%5."/>
      <w:lvlJc w:val="left"/>
      <w:pPr>
        <w:ind w:left="1020" w:hanging="360"/>
      </w:pPr>
    </w:lvl>
    <w:lvl w:ilvl="5" w:tplc="9E2EB6F2">
      <w:start w:val="1"/>
      <w:numFmt w:val="decimal"/>
      <w:lvlText w:val="%6."/>
      <w:lvlJc w:val="left"/>
      <w:pPr>
        <w:ind w:left="1020" w:hanging="360"/>
      </w:pPr>
    </w:lvl>
    <w:lvl w:ilvl="6" w:tplc="1B3AC88C">
      <w:start w:val="1"/>
      <w:numFmt w:val="decimal"/>
      <w:lvlText w:val="%7."/>
      <w:lvlJc w:val="left"/>
      <w:pPr>
        <w:ind w:left="1020" w:hanging="360"/>
      </w:pPr>
    </w:lvl>
    <w:lvl w:ilvl="7" w:tplc="5DEA4FDC">
      <w:start w:val="1"/>
      <w:numFmt w:val="decimal"/>
      <w:lvlText w:val="%8."/>
      <w:lvlJc w:val="left"/>
      <w:pPr>
        <w:ind w:left="1020" w:hanging="360"/>
      </w:pPr>
    </w:lvl>
    <w:lvl w:ilvl="8" w:tplc="0C66290C">
      <w:start w:val="1"/>
      <w:numFmt w:val="decimal"/>
      <w:lvlText w:val="%9."/>
      <w:lvlJc w:val="left"/>
      <w:pPr>
        <w:ind w:left="1020" w:hanging="360"/>
      </w:pPr>
    </w:lvl>
  </w:abstractNum>
  <w:abstractNum w:abstractNumId="49" w15:restartNumberingAfterBreak="0">
    <w:nsid w:val="51D060A9"/>
    <w:multiLevelType w:val="hybridMultilevel"/>
    <w:tmpl w:val="E29E7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2640E97"/>
    <w:multiLevelType w:val="hybridMultilevel"/>
    <w:tmpl w:val="C4B02AAC"/>
    <w:lvl w:ilvl="0" w:tplc="05A4E5AE">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29A1B50"/>
    <w:multiLevelType w:val="hybridMultilevel"/>
    <w:tmpl w:val="EFFC21C4"/>
    <w:lvl w:ilvl="0" w:tplc="D90E7E80">
      <w:start w:val="1"/>
      <w:numFmt w:val="decimal"/>
      <w:lvlText w:val="%1."/>
      <w:lvlJc w:val="left"/>
      <w:pPr>
        <w:ind w:left="720" w:hanging="360"/>
      </w:pPr>
    </w:lvl>
    <w:lvl w:ilvl="1" w:tplc="74D470A6">
      <w:start w:val="1"/>
      <w:numFmt w:val="decimal"/>
      <w:lvlText w:val="%2."/>
      <w:lvlJc w:val="left"/>
      <w:pPr>
        <w:ind w:left="720" w:hanging="360"/>
      </w:pPr>
    </w:lvl>
    <w:lvl w:ilvl="2" w:tplc="F4389C0A">
      <w:start w:val="1"/>
      <w:numFmt w:val="decimal"/>
      <w:lvlText w:val="%3."/>
      <w:lvlJc w:val="left"/>
      <w:pPr>
        <w:ind w:left="720" w:hanging="360"/>
      </w:pPr>
    </w:lvl>
    <w:lvl w:ilvl="3" w:tplc="D666AB96">
      <w:start w:val="1"/>
      <w:numFmt w:val="decimal"/>
      <w:lvlText w:val="%4."/>
      <w:lvlJc w:val="left"/>
      <w:pPr>
        <w:ind w:left="720" w:hanging="360"/>
      </w:pPr>
    </w:lvl>
    <w:lvl w:ilvl="4" w:tplc="1014461E">
      <w:start w:val="1"/>
      <w:numFmt w:val="decimal"/>
      <w:lvlText w:val="%5."/>
      <w:lvlJc w:val="left"/>
      <w:pPr>
        <w:ind w:left="720" w:hanging="360"/>
      </w:pPr>
    </w:lvl>
    <w:lvl w:ilvl="5" w:tplc="39504334">
      <w:start w:val="1"/>
      <w:numFmt w:val="decimal"/>
      <w:lvlText w:val="%6."/>
      <w:lvlJc w:val="left"/>
      <w:pPr>
        <w:ind w:left="720" w:hanging="360"/>
      </w:pPr>
    </w:lvl>
    <w:lvl w:ilvl="6" w:tplc="748C9406">
      <w:start w:val="1"/>
      <w:numFmt w:val="decimal"/>
      <w:lvlText w:val="%7."/>
      <w:lvlJc w:val="left"/>
      <w:pPr>
        <w:ind w:left="720" w:hanging="360"/>
      </w:pPr>
    </w:lvl>
    <w:lvl w:ilvl="7" w:tplc="148CB478">
      <w:start w:val="1"/>
      <w:numFmt w:val="decimal"/>
      <w:lvlText w:val="%8."/>
      <w:lvlJc w:val="left"/>
      <w:pPr>
        <w:ind w:left="720" w:hanging="360"/>
      </w:pPr>
    </w:lvl>
    <w:lvl w:ilvl="8" w:tplc="E45C4E70">
      <w:start w:val="1"/>
      <w:numFmt w:val="decimal"/>
      <w:lvlText w:val="%9."/>
      <w:lvlJc w:val="left"/>
      <w:pPr>
        <w:ind w:left="720" w:hanging="360"/>
      </w:pPr>
    </w:lvl>
  </w:abstractNum>
  <w:abstractNum w:abstractNumId="52" w15:restartNumberingAfterBreak="0">
    <w:nsid w:val="52E904CA"/>
    <w:multiLevelType w:val="hybridMultilevel"/>
    <w:tmpl w:val="EC6C9D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3053FE9"/>
    <w:multiLevelType w:val="hybridMultilevel"/>
    <w:tmpl w:val="38B84B82"/>
    <w:lvl w:ilvl="0" w:tplc="17F0AE96">
      <w:start w:val="1"/>
      <w:numFmt w:val="decimal"/>
      <w:lvlText w:val="%1."/>
      <w:lvlJc w:val="left"/>
      <w:pPr>
        <w:ind w:left="1020" w:hanging="360"/>
      </w:pPr>
    </w:lvl>
    <w:lvl w:ilvl="1" w:tplc="5FCED5D8">
      <w:start w:val="1"/>
      <w:numFmt w:val="decimal"/>
      <w:lvlText w:val="%2."/>
      <w:lvlJc w:val="left"/>
      <w:pPr>
        <w:ind w:left="1020" w:hanging="360"/>
      </w:pPr>
    </w:lvl>
    <w:lvl w:ilvl="2" w:tplc="7DF4903E">
      <w:start w:val="1"/>
      <w:numFmt w:val="decimal"/>
      <w:lvlText w:val="%3."/>
      <w:lvlJc w:val="left"/>
      <w:pPr>
        <w:ind w:left="1020" w:hanging="360"/>
      </w:pPr>
    </w:lvl>
    <w:lvl w:ilvl="3" w:tplc="132A9810">
      <w:start w:val="1"/>
      <w:numFmt w:val="decimal"/>
      <w:lvlText w:val="%4."/>
      <w:lvlJc w:val="left"/>
      <w:pPr>
        <w:ind w:left="1020" w:hanging="360"/>
      </w:pPr>
    </w:lvl>
    <w:lvl w:ilvl="4" w:tplc="1616C8BA">
      <w:start w:val="1"/>
      <w:numFmt w:val="decimal"/>
      <w:lvlText w:val="%5."/>
      <w:lvlJc w:val="left"/>
      <w:pPr>
        <w:ind w:left="1020" w:hanging="360"/>
      </w:pPr>
    </w:lvl>
    <w:lvl w:ilvl="5" w:tplc="17B4B18A">
      <w:start w:val="1"/>
      <w:numFmt w:val="decimal"/>
      <w:lvlText w:val="%6."/>
      <w:lvlJc w:val="left"/>
      <w:pPr>
        <w:ind w:left="1020" w:hanging="360"/>
      </w:pPr>
    </w:lvl>
    <w:lvl w:ilvl="6" w:tplc="A37E89C8">
      <w:start w:val="1"/>
      <w:numFmt w:val="decimal"/>
      <w:lvlText w:val="%7."/>
      <w:lvlJc w:val="left"/>
      <w:pPr>
        <w:ind w:left="1020" w:hanging="360"/>
      </w:pPr>
    </w:lvl>
    <w:lvl w:ilvl="7" w:tplc="6562E768">
      <w:start w:val="1"/>
      <w:numFmt w:val="decimal"/>
      <w:lvlText w:val="%8."/>
      <w:lvlJc w:val="left"/>
      <w:pPr>
        <w:ind w:left="1020" w:hanging="360"/>
      </w:pPr>
    </w:lvl>
    <w:lvl w:ilvl="8" w:tplc="2D84B03C">
      <w:start w:val="1"/>
      <w:numFmt w:val="decimal"/>
      <w:lvlText w:val="%9."/>
      <w:lvlJc w:val="left"/>
      <w:pPr>
        <w:ind w:left="1020" w:hanging="360"/>
      </w:pPr>
    </w:lvl>
  </w:abstractNum>
  <w:abstractNum w:abstractNumId="54" w15:restartNumberingAfterBreak="0">
    <w:nsid w:val="53566415"/>
    <w:multiLevelType w:val="hybridMultilevel"/>
    <w:tmpl w:val="9C5E6A0A"/>
    <w:lvl w:ilvl="0" w:tplc="CB3A1E2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4B454AE"/>
    <w:multiLevelType w:val="hybridMultilevel"/>
    <w:tmpl w:val="8D8E078A"/>
    <w:lvl w:ilvl="0" w:tplc="B274AFE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73A25B6"/>
    <w:multiLevelType w:val="hybridMultilevel"/>
    <w:tmpl w:val="E764A69C"/>
    <w:lvl w:ilvl="0" w:tplc="AE50E766">
      <w:start w:val="4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7F46E3B"/>
    <w:multiLevelType w:val="hybridMultilevel"/>
    <w:tmpl w:val="53520928"/>
    <w:lvl w:ilvl="0" w:tplc="7C6A875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9FD7A11"/>
    <w:multiLevelType w:val="hybridMultilevel"/>
    <w:tmpl w:val="4EC0AEF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A75021D"/>
    <w:multiLevelType w:val="hybridMultilevel"/>
    <w:tmpl w:val="73F28DE0"/>
    <w:lvl w:ilvl="0" w:tplc="60925CB8">
      <w:start w:val="1"/>
      <w:numFmt w:val="decimal"/>
      <w:lvlText w:val="%1."/>
      <w:lvlJc w:val="left"/>
      <w:pPr>
        <w:ind w:left="720" w:hanging="360"/>
      </w:pPr>
    </w:lvl>
    <w:lvl w:ilvl="1" w:tplc="58447F92">
      <w:start w:val="1"/>
      <w:numFmt w:val="decimal"/>
      <w:lvlText w:val="%2."/>
      <w:lvlJc w:val="left"/>
      <w:pPr>
        <w:ind w:left="720" w:hanging="360"/>
      </w:pPr>
    </w:lvl>
    <w:lvl w:ilvl="2" w:tplc="9C04E218">
      <w:start w:val="1"/>
      <w:numFmt w:val="decimal"/>
      <w:lvlText w:val="%3."/>
      <w:lvlJc w:val="left"/>
      <w:pPr>
        <w:ind w:left="720" w:hanging="360"/>
      </w:pPr>
    </w:lvl>
    <w:lvl w:ilvl="3" w:tplc="55202E84">
      <w:start w:val="1"/>
      <w:numFmt w:val="decimal"/>
      <w:lvlText w:val="%4."/>
      <w:lvlJc w:val="left"/>
      <w:pPr>
        <w:ind w:left="720" w:hanging="360"/>
      </w:pPr>
    </w:lvl>
    <w:lvl w:ilvl="4" w:tplc="DF0A4028">
      <w:start w:val="1"/>
      <w:numFmt w:val="decimal"/>
      <w:lvlText w:val="%5."/>
      <w:lvlJc w:val="left"/>
      <w:pPr>
        <w:ind w:left="720" w:hanging="360"/>
      </w:pPr>
    </w:lvl>
    <w:lvl w:ilvl="5" w:tplc="AF54DD6A">
      <w:start w:val="1"/>
      <w:numFmt w:val="decimal"/>
      <w:lvlText w:val="%6."/>
      <w:lvlJc w:val="left"/>
      <w:pPr>
        <w:ind w:left="720" w:hanging="360"/>
      </w:pPr>
    </w:lvl>
    <w:lvl w:ilvl="6" w:tplc="DEA88B68">
      <w:start w:val="1"/>
      <w:numFmt w:val="decimal"/>
      <w:lvlText w:val="%7."/>
      <w:lvlJc w:val="left"/>
      <w:pPr>
        <w:ind w:left="720" w:hanging="360"/>
      </w:pPr>
    </w:lvl>
    <w:lvl w:ilvl="7" w:tplc="B666D496">
      <w:start w:val="1"/>
      <w:numFmt w:val="decimal"/>
      <w:lvlText w:val="%8."/>
      <w:lvlJc w:val="left"/>
      <w:pPr>
        <w:ind w:left="720" w:hanging="360"/>
      </w:pPr>
    </w:lvl>
    <w:lvl w:ilvl="8" w:tplc="12103524">
      <w:start w:val="1"/>
      <w:numFmt w:val="decimal"/>
      <w:lvlText w:val="%9."/>
      <w:lvlJc w:val="left"/>
      <w:pPr>
        <w:ind w:left="720" w:hanging="360"/>
      </w:pPr>
    </w:lvl>
  </w:abstractNum>
  <w:abstractNum w:abstractNumId="60" w15:restartNumberingAfterBreak="0">
    <w:nsid w:val="5D165009"/>
    <w:multiLevelType w:val="multilevel"/>
    <w:tmpl w:val="649C5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05035C8"/>
    <w:multiLevelType w:val="hybridMultilevel"/>
    <w:tmpl w:val="129ADA74"/>
    <w:lvl w:ilvl="0" w:tplc="10A61380">
      <w:start w:val="1"/>
      <w:numFmt w:val="decimal"/>
      <w:lvlText w:val="%1."/>
      <w:lvlJc w:val="left"/>
      <w:pPr>
        <w:ind w:left="720" w:hanging="360"/>
      </w:pPr>
    </w:lvl>
    <w:lvl w:ilvl="1" w:tplc="92DC89B6">
      <w:start w:val="1"/>
      <w:numFmt w:val="decimal"/>
      <w:lvlText w:val="%2."/>
      <w:lvlJc w:val="left"/>
      <w:pPr>
        <w:ind w:left="720" w:hanging="360"/>
      </w:pPr>
    </w:lvl>
    <w:lvl w:ilvl="2" w:tplc="955EB71C">
      <w:start w:val="1"/>
      <w:numFmt w:val="decimal"/>
      <w:lvlText w:val="%3."/>
      <w:lvlJc w:val="left"/>
      <w:pPr>
        <w:ind w:left="720" w:hanging="360"/>
      </w:pPr>
    </w:lvl>
    <w:lvl w:ilvl="3" w:tplc="3A043614">
      <w:start w:val="1"/>
      <w:numFmt w:val="decimal"/>
      <w:lvlText w:val="%4."/>
      <w:lvlJc w:val="left"/>
      <w:pPr>
        <w:ind w:left="720" w:hanging="360"/>
      </w:pPr>
    </w:lvl>
    <w:lvl w:ilvl="4" w:tplc="0232A908">
      <w:start w:val="1"/>
      <w:numFmt w:val="decimal"/>
      <w:lvlText w:val="%5."/>
      <w:lvlJc w:val="left"/>
      <w:pPr>
        <w:ind w:left="720" w:hanging="360"/>
      </w:pPr>
    </w:lvl>
    <w:lvl w:ilvl="5" w:tplc="1E8E7F9E">
      <w:start w:val="1"/>
      <w:numFmt w:val="decimal"/>
      <w:lvlText w:val="%6."/>
      <w:lvlJc w:val="left"/>
      <w:pPr>
        <w:ind w:left="720" w:hanging="360"/>
      </w:pPr>
    </w:lvl>
    <w:lvl w:ilvl="6" w:tplc="5E267428">
      <w:start w:val="1"/>
      <w:numFmt w:val="decimal"/>
      <w:lvlText w:val="%7."/>
      <w:lvlJc w:val="left"/>
      <w:pPr>
        <w:ind w:left="720" w:hanging="360"/>
      </w:pPr>
    </w:lvl>
    <w:lvl w:ilvl="7" w:tplc="884AE22C">
      <w:start w:val="1"/>
      <w:numFmt w:val="decimal"/>
      <w:lvlText w:val="%8."/>
      <w:lvlJc w:val="left"/>
      <w:pPr>
        <w:ind w:left="720" w:hanging="360"/>
      </w:pPr>
    </w:lvl>
    <w:lvl w:ilvl="8" w:tplc="36B6322C">
      <w:start w:val="1"/>
      <w:numFmt w:val="decimal"/>
      <w:lvlText w:val="%9."/>
      <w:lvlJc w:val="left"/>
      <w:pPr>
        <w:ind w:left="720" w:hanging="360"/>
      </w:pPr>
    </w:lvl>
  </w:abstractNum>
  <w:abstractNum w:abstractNumId="62" w15:restartNumberingAfterBreak="0">
    <w:nsid w:val="61E54C22"/>
    <w:multiLevelType w:val="hybridMultilevel"/>
    <w:tmpl w:val="00B807DA"/>
    <w:lvl w:ilvl="0" w:tplc="041A0003">
      <w:start w:val="1"/>
      <w:numFmt w:val="bullet"/>
      <w:lvlText w:val="o"/>
      <w:lvlJc w:val="left"/>
      <w:pPr>
        <w:ind w:left="746" w:hanging="360"/>
      </w:pPr>
      <w:rPr>
        <w:rFonts w:ascii="Courier New" w:hAnsi="Courier New" w:cs="Courier New" w:hint="default"/>
      </w:rPr>
    </w:lvl>
    <w:lvl w:ilvl="1" w:tplc="041A0019">
      <w:start w:val="1"/>
      <w:numFmt w:val="lowerLetter"/>
      <w:lvlText w:val="%2."/>
      <w:lvlJc w:val="left"/>
      <w:pPr>
        <w:ind w:left="1466" w:hanging="360"/>
      </w:pPr>
    </w:lvl>
    <w:lvl w:ilvl="2" w:tplc="041A001B">
      <w:start w:val="1"/>
      <w:numFmt w:val="lowerRoman"/>
      <w:lvlText w:val="%3."/>
      <w:lvlJc w:val="right"/>
      <w:pPr>
        <w:ind w:left="2186" w:hanging="180"/>
      </w:pPr>
    </w:lvl>
    <w:lvl w:ilvl="3" w:tplc="041A000F" w:tentative="1">
      <w:start w:val="1"/>
      <w:numFmt w:val="decimal"/>
      <w:lvlText w:val="%4."/>
      <w:lvlJc w:val="left"/>
      <w:pPr>
        <w:ind w:left="2906" w:hanging="360"/>
      </w:pPr>
    </w:lvl>
    <w:lvl w:ilvl="4" w:tplc="041A0019" w:tentative="1">
      <w:start w:val="1"/>
      <w:numFmt w:val="lowerLetter"/>
      <w:lvlText w:val="%5."/>
      <w:lvlJc w:val="left"/>
      <w:pPr>
        <w:ind w:left="3626" w:hanging="360"/>
      </w:pPr>
    </w:lvl>
    <w:lvl w:ilvl="5" w:tplc="041A001B" w:tentative="1">
      <w:start w:val="1"/>
      <w:numFmt w:val="lowerRoman"/>
      <w:lvlText w:val="%6."/>
      <w:lvlJc w:val="right"/>
      <w:pPr>
        <w:ind w:left="4346" w:hanging="180"/>
      </w:pPr>
    </w:lvl>
    <w:lvl w:ilvl="6" w:tplc="041A000F" w:tentative="1">
      <w:start w:val="1"/>
      <w:numFmt w:val="decimal"/>
      <w:lvlText w:val="%7."/>
      <w:lvlJc w:val="left"/>
      <w:pPr>
        <w:ind w:left="5066" w:hanging="360"/>
      </w:pPr>
    </w:lvl>
    <w:lvl w:ilvl="7" w:tplc="041A0019" w:tentative="1">
      <w:start w:val="1"/>
      <w:numFmt w:val="lowerLetter"/>
      <w:lvlText w:val="%8."/>
      <w:lvlJc w:val="left"/>
      <w:pPr>
        <w:ind w:left="5786" w:hanging="360"/>
      </w:pPr>
    </w:lvl>
    <w:lvl w:ilvl="8" w:tplc="041A001B" w:tentative="1">
      <w:start w:val="1"/>
      <w:numFmt w:val="lowerRoman"/>
      <w:lvlText w:val="%9."/>
      <w:lvlJc w:val="right"/>
      <w:pPr>
        <w:ind w:left="6506" w:hanging="180"/>
      </w:pPr>
    </w:lvl>
  </w:abstractNum>
  <w:abstractNum w:abstractNumId="63" w15:restartNumberingAfterBreak="0">
    <w:nsid w:val="72A90A08"/>
    <w:multiLevelType w:val="hybridMultilevel"/>
    <w:tmpl w:val="248801C8"/>
    <w:lvl w:ilvl="0" w:tplc="9F560CC2">
      <w:start w:val="1"/>
      <w:numFmt w:val="decimal"/>
      <w:lvlText w:val="%1."/>
      <w:lvlJc w:val="left"/>
      <w:pPr>
        <w:ind w:left="720" w:hanging="360"/>
      </w:pPr>
    </w:lvl>
    <w:lvl w:ilvl="1" w:tplc="EBE0949E">
      <w:start w:val="1"/>
      <w:numFmt w:val="decimal"/>
      <w:lvlText w:val="%2."/>
      <w:lvlJc w:val="left"/>
      <w:pPr>
        <w:ind w:left="720" w:hanging="360"/>
      </w:pPr>
    </w:lvl>
    <w:lvl w:ilvl="2" w:tplc="FA1C943E">
      <w:start w:val="1"/>
      <w:numFmt w:val="decimal"/>
      <w:lvlText w:val="%3."/>
      <w:lvlJc w:val="left"/>
      <w:pPr>
        <w:ind w:left="720" w:hanging="360"/>
      </w:pPr>
    </w:lvl>
    <w:lvl w:ilvl="3" w:tplc="8AC6584A">
      <w:start w:val="1"/>
      <w:numFmt w:val="decimal"/>
      <w:lvlText w:val="%4."/>
      <w:lvlJc w:val="left"/>
      <w:pPr>
        <w:ind w:left="720" w:hanging="360"/>
      </w:pPr>
    </w:lvl>
    <w:lvl w:ilvl="4" w:tplc="6BC274C2">
      <w:start w:val="1"/>
      <w:numFmt w:val="decimal"/>
      <w:lvlText w:val="%5."/>
      <w:lvlJc w:val="left"/>
      <w:pPr>
        <w:ind w:left="720" w:hanging="360"/>
      </w:pPr>
    </w:lvl>
    <w:lvl w:ilvl="5" w:tplc="BA32C39E">
      <w:start w:val="1"/>
      <w:numFmt w:val="decimal"/>
      <w:lvlText w:val="%6."/>
      <w:lvlJc w:val="left"/>
      <w:pPr>
        <w:ind w:left="720" w:hanging="360"/>
      </w:pPr>
    </w:lvl>
    <w:lvl w:ilvl="6" w:tplc="097A05E2">
      <w:start w:val="1"/>
      <w:numFmt w:val="decimal"/>
      <w:lvlText w:val="%7."/>
      <w:lvlJc w:val="left"/>
      <w:pPr>
        <w:ind w:left="720" w:hanging="360"/>
      </w:pPr>
    </w:lvl>
    <w:lvl w:ilvl="7" w:tplc="21202C94">
      <w:start w:val="1"/>
      <w:numFmt w:val="decimal"/>
      <w:lvlText w:val="%8."/>
      <w:lvlJc w:val="left"/>
      <w:pPr>
        <w:ind w:left="720" w:hanging="360"/>
      </w:pPr>
    </w:lvl>
    <w:lvl w:ilvl="8" w:tplc="955C5AA8">
      <w:start w:val="1"/>
      <w:numFmt w:val="decimal"/>
      <w:lvlText w:val="%9."/>
      <w:lvlJc w:val="left"/>
      <w:pPr>
        <w:ind w:left="720" w:hanging="360"/>
      </w:pPr>
    </w:lvl>
  </w:abstractNum>
  <w:abstractNum w:abstractNumId="64" w15:restartNumberingAfterBreak="0">
    <w:nsid w:val="74B04300"/>
    <w:multiLevelType w:val="hybridMultilevel"/>
    <w:tmpl w:val="7C94D370"/>
    <w:lvl w:ilvl="0" w:tplc="1A36DA4E">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5922DBE"/>
    <w:multiLevelType w:val="hybridMultilevel"/>
    <w:tmpl w:val="A6E6696A"/>
    <w:lvl w:ilvl="0" w:tplc="9B1E6E3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5A17B22"/>
    <w:multiLevelType w:val="hybridMultilevel"/>
    <w:tmpl w:val="1A1CF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9643136"/>
    <w:multiLevelType w:val="hybridMultilevel"/>
    <w:tmpl w:val="5A06122A"/>
    <w:lvl w:ilvl="0" w:tplc="294CD02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B8A37A0"/>
    <w:multiLevelType w:val="hybridMultilevel"/>
    <w:tmpl w:val="8D163040"/>
    <w:lvl w:ilvl="0" w:tplc="56402A30">
      <w:start w:val="1"/>
      <w:numFmt w:val="decimal"/>
      <w:lvlText w:val="%1."/>
      <w:lvlJc w:val="left"/>
      <w:pPr>
        <w:ind w:left="1020" w:hanging="360"/>
      </w:pPr>
    </w:lvl>
    <w:lvl w:ilvl="1" w:tplc="DD186A40">
      <w:start w:val="1"/>
      <w:numFmt w:val="decimal"/>
      <w:lvlText w:val="%2."/>
      <w:lvlJc w:val="left"/>
      <w:pPr>
        <w:ind w:left="1020" w:hanging="360"/>
      </w:pPr>
    </w:lvl>
    <w:lvl w:ilvl="2" w:tplc="A8C076EE">
      <w:start w:val="1"/>
      <w:numFmt w:val="decimal"/>
      <w:lvlText w:val="%3."/>
      <w:lvlJc w:val="left"/>
      <w:pPr>
        <w:ind w:left="1020" w:hanging="360"/>
      </w:pPr>
    </w:lvl>
    <w:lvl w:ilvl="3" w:tplc="2E8AD834">
      <w:start w:val="1"/>
      <w:numFmt w:val="decimal"/>
      <w:lvlText w:val="%4."/>
      <w:lvlJc w:val="left"/>
      <w:pPr>
        <w:ind w:left="1020" w:hanging="360"/>
      </w:pPr>
    </w:lvl>
    <w:lvl w:ilvl="4" w:tplc="DB060666">
      <w:start w:val="1"/>
      <w:numFmt w:val="decimal"/>
      <w:lvlText w:val="%5."/>
      <w:lvlJc w:val="left"/>
      <w:pPr>
        <w:ind w:left="1020" w:hanging="360"/>
      </w:pPr>
    </w:lvl>
    <w:lvl w:ilvl="5" w:tplc="C2302342">
      <w:start w:val="1"/>
      <w:numFmt w:val="decimal"/>
      <w:lvlText w:val="%6."/>
      <w:lvlJc w:val="left"/>
      <w:pPr>
        <w:ind w:left="1020" w:hanging="360"/>
      </w:pPr>
    </w:lvl>
    <w:lvl w:ilvl="6" w:tplc="E4A40290">
      <w:start w:val="1"/>
      <w:numFmt w:val="decimal"/>
      <w:lvlText w:val="%7."/>
      <w:lvlJc w:val="left"/>
      <w:pPr>
        <w:ind w:left="1020" w:hanging="360"/>
      </w:pPr>
    </w:lvl>
    <w:lvl w:ilvl="7" w:tplc="9D6E1CB6">
      <w:start w:val="1"/>
      <w:numFmt w:val="decimal"/>
      <w:lvlText w:val="%8."/>
      <w:lvlJc w:val="left"/>
      <w:pPr>
        <w:ind w:left="1020" w:hanging="360"/>
      </w:pPr>
    </w:lvl>
    <w:lvl w:ilvl="8" w:tplc="BDA27938">
      <w:start w:val="1"/>
      <w:numFmt w:val="decimal"/>
      <w:lvlText w:val="%9."/>
      <w:lvlJc w:val="left"/>
      <w:pPr>
        <w:ind w:left="1020" w:hanging="360"/>
      </w:pPr>
    </w:lvl>
  </w:abstractNum>
  <w:abstractNum w:abstractNumId="69" w15:restartNumberingAfterBreak="0">
    <w:nsid w:val="7D6D18F4"/>
    <w:multiLevelType w:val="hybridMultilevel"/>
    <w:tmpl w:val="EBD621FC"/>
    <w:lvl w:ilvl="0" w:tplc="5C8029E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E0B40AE"/>
    <w:multiLevelType w:val="multilevel"/>
    <w:tmpl w:val="462E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202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30"/>
  </w:num>
  <w:num w:numId="3">
    <w:abstractNumId w:val="16"/>
  </w:num>
  <w:num w:numId="4">
    <w:abstractNumId w:val="60"/>
  </w:num>
  <w:num w:numId="5">
    <w:abstractNumId w:val="37"/>
  </w:num>
  <w:num w:numId="6">
    <w:abstractNumId w:val="8"/>
  </w:num>
  <w:num w:numId="7">
    <w:abstractNumId w:val="10"/>
  </w:num>
  <w:num w:numId="8">
    <w:abstractNumId w:val="7"/>
  </w:num>
  <w:num w:numId="9">
    <w:abstractNumId w:val="58"/>
  </w:num>
  <w:num w:numId="10">
    <w:abstractNumId w:val="38"/>
  </w:num>
  <w:num w:numId="11">
    <w:abstractNumId w:val="65"/>
  </w:num>
  <w:num w:numId="12">
    <w:abstractNumId w:val="70"/>
  </w:num>
  <w:num w:numId="13">
    <w:abstractNumId w:val="34"/>
  </w:num>
  <w:num w:numId="14">
    <w:abstractNumId w:val="14"/>
  </w:num>
  <w:num w:numId="15">
    <w:abstractNumId w:val="52"/>
  </w:num>
  <w:num w:numId="16">
    <w:abstractNumId w:val="1"/>
  </w:num>
  <w:num w:numId="17">
    <w:abstractNumId w:val="27"/>
  </w:num>
  <w:num w:numId="18">
    <w:abstractNumId w:val="9"/>
  </w:num>
  <w:num w:numId="19">
    <w:abstractNumId w:val="25"/>
  </w:num>
  <w:num w:numId="20">
    <w:abstractNumId w:val="66"/>
  </w:num>
  <w:num w:numId="21">
    <w:abstractNumId w:val="12"/>
  </w:num>
  <w:num w:numId="22">
    <w:abstractNumId w:val="49"/>
  </w:num>
  <w:num w:numId="23">
    <w:abstractNumId w:val="42"/>
  </w:num>
  <w:num w:numId="24">
    <w:abstractNumId w:val="32"/>
  </w:num>
  <w:num w:numId="25">
    <w:abstractNumId w:val="24"/>
  </w:num>
  <w:num w:numId="26">
    <w:abstractNumId w:val="39"/>
  </w:num>
  <w:num w:numId="27">
    <w:abstractNumId w:val="40"/>
  </w:num>
  <w:num w:numId="28">
    <w:abstractNumId w:val="31"/>
  </w:num>
  <w:num w:numId="29">
    <w:abstractNumId w:val="35"/>
  </w:num>
  <w:num w:numId="30">
    <w:abstractNumId w:val="47"/>
  </w:num>
  <w:num w:numId="31">
    <w:abstractNumId w:val="51"/>
  </w:num>
  <w:num w:numId="32">
    <w:abstractNumId w:val="59"/>
  </w:num>
  <w:num w:numId="33">
    <w:abstractNumId w:val="44"/>
  </w:num>
  <w:num w:numId="34">
    <w:abstractNumId w:val="28"/>
  </w:num>
  <w:num w:numId="35">
    <w:abstractNumId w:val="23"/>
  </w:num>
  <w:num w:numId="36">
    <w:abstractNumId w:val="2"/>
  </w:num>
  <w:num w:numId="37">
    <w:abstractNumId w:val="33"/>
  </w:num>
  <w:num w:numId="38">
    <w:abstractNumId w:val="63"/>
  </w:num>
  <w:num w:numId="39">
    <w:abstractNumId w:val="5"/>
  </w:num>
  <w:num w:numId="40">
    <w:abstractNumId w:val="68"/>
  </w:num>
  <w:num w:numId="41">
    <w:abstractNumId w:val="4"/>
  </w:num>
  <w:num w:numId="42">
    <w:abstractNumId w:val="0"/>
  </w:num>
  <w:num w:numId="43">
    <w:abstractNumId w:val="17"/>
  </w:num>
  <w:num w:numId="44">
    <w:abstractNumId w:val="19"/>
  </w:num>
  <w:num w:numId="45">
    <w:abstractNumId w:val="61"/>
  </w:num>
  <w:num w:numId="46">
    <w:abstractNumId w:val="48"/>
  </w:num>
  <w:num w:numId="47">
    <w:abstractNumId w:val="45"/>
  </w:num>
  <w:num w:numId="48">
    <w:abstractNumId w:val="46"/>
  </w:num>
  <w:num w:numId="49">
    <w:abstractNumId w:val="3"/>
  </w:num>
  <w:num w:numId="50">
    <w:abstractNumId w:val="13"/>
  </w:num>
  <w:num w:numId="51">
    <w:abstractNumId w:val="36"/>
  </w:num>
  <w:num w:numId="52">
    <w:abstractNumId w:val="67"/>
  </w:num>
  <w:num w:numId="53">
    <w:abstractNumId w:val="50"/>
  </w:num>
  <w:num w:numId="54">
    <w:abstractNumId w:val="64"/>
  </w:num>
  <w:num w:numId="55">
    <w:abstractNumId w:val="26"/>
  </w:num>
  <w:num w:numId="56">
    <w:abstractNumId w:val="21"/>
  </w:num>
  <w:num w:numId="57">
    <w:abstractNumId w:val="53"/>
  </w:num>
  <w:num w:numId="58">
    <w:abstractNumId w:val="41"/>
  </w:num>
  <w:num w:numId="59">
    <w:abstractNumId w:val="43"/>
  </w:num>
  <w:num w:numId="60">
    <w:abstractNumId w:val="29"/>
  </w:num>
  <w:num w:numId="61">
    <w:abstractNumId w:val="22"/>
  </w:num>
  <w:num w:numId="62">
    <w:abstractNumId w:val="69"/>
  </w:num>
  <w:num w:numId="63">
    <w:abstractNumId w:val="57"/>
  </w:num>
  <w:num w:numId="64">
    <w:abstractNumId w:val="18"/>
  </w:num>
  <w:num w:numId="65">
    <w:abstractNumId w:val="55"/>
  </w:num>
  <w:num w:numId="66">
    <w:abstractNumId w:val="62"/>
  </w:num>
  <w:num w:numId="67">
    <w:abstractNumId w:val="20"/>
  </w:num>
  <w:num w:numId="68">
    <w:abstractNumId w:val="54"/>
  </w:num>
  <w:num w:numId="69">
    <w:abstractNumId w:val="56"/>
  </w:num>
  <w:num w:numId="70">
    <w:abstractNumId w:val="6"/>
  </w:num>
  <w:num w:numId="71">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29"/>
    <w:rsid w:val="00000A88"/>
    <w:rsid w:val="00001D20"/>
    <w:rsid w:val="0000213A"/>
    <w:rsid w:val="00004D6E"/>
    <w:rsid w:val="000059D0"/>
    <w:rsid w:val="0001049E"/>
    <w:rsid w:val="00011315"/>
    <w:rsid w:val="000134C8"/>
    <w:rsid w:val="000147FC"/>
    <w:rsid w:val="00015F5C"/>
    <w:rsid w:val="00016157"/>
    <w:rsid w:val="0001620E"/>
    <w:rsid w:val="0001672F"/>
    <w:rsid w:val="00020516"/>
    <w:rsid w:val="00021CAE"/>
    <w:rsid w:val="00021DC1"/>
    <w:rsid w:val="00021E0E"/>
    <w:rsid w:val="00023539"/>
    <w:rsid w:val="00024528"/>
    <w:rsid w:val="00026820"/>
    <w:rsid w:val="0003106D"/>
    <w:rsid w:val="00031CC4"/>
    <w:rsid w:val="000332E3"/>
    <w:rsid w:val="000336D9"/>
    <w:rsid w:val="00033A9F"/>
    <w:rsid w:val="00033D88"/>
    <w:rsid w:val="000349C1"/>
    <w:rsid w:val="00035730"/>
    <w:rsid w:val="000359AE"/>
    <w:rsid w:val="00037FE2"/>
    <w:rsid w:val="00041213"/>
    <w:rsid w:val="00041A94"/>
    <w:rsid w:val="00042C4F"/>
    <w:rsid w:val="0004329E"/>
    <w:rsid w:val="00043306"/>
    <w:rsid w:val="00043EEF"/>
    <w:rsid w:val="000462F8"/>
    <w:rsid w:val="000464C3"/>
    <w:rsid w:val="00053200"/>
    <w:rsid w:val="00053399"/>
    <w:rsid w:val="000538B9"/>
    <w:rsid w:val="00056469"/>
    <w:rsid w:val="0006035C"/>
    <w:rsid w:val="00060DB3"/>
    <w:rsid w:val="00064021"/>
    <w:rsid w:val="0007221E"/>
    <w:rsid w:val="000731C4"/>
    <w:rsid w:val="0007382E"/>
    <w:rsid w:val="00075DD8"/>
    <w:rsid w:val="00076738"/>
    <w:rsid w:val="000801E0"/>
    <w:rsid w:val="00080725"/>
    <w:rsid w:val="00080DE5"/>
    <w:rsid w:val="00081776"/>
    <w:rsid w:val="000817B7"/>
    <w:rsid w:val="000817CD"/>
    <w:rsid w:val="00082224"/>
    <w:rsid w:val="00082E01"/>
    <w:rsid w:val="00082E09"/>
    <w:rsid w:val="0008479A"/>
    <w:rsid w:val="000865B6"/>
    <w:rsid w:val="00091307"/>
    <w:rsid w:val="000926B7"/>
    <w:rsid w:val="00092A8C"/>
    <w:rsid w:val="000945DE"/>
    <w:rsid w:val="00097937"/>
    <w:rsid w:val="000A0471"/>
    <w:rsid w:val="000A2245"/>
    <w:rsid w:val="000A2EC7"/>
    <w:rsid w:val="000A4BE3"/>
    <w:rsid w:val="000A5CEA"/>
    <w:rsid w:val="000A6E04"/>
    <w:rsid w:val="000B15E0"/>
    <w:rsid w:val="000B2E68"/>
    <w:rsid w:val="000B3F93"/>
    <w:rsid w:val="000C0092"/>
    <w:rsid w:val="000C1678"/>
    <w:rsid w:val="000C1FE3"/>
    <w:rsid w:val="000C2C86"/>
    <w:rsid w:val="000C5427"/>
    <w:rsid w:val="000C6D59"/>
    <w:rsid w:val="000D0BFF"/>
    <w:rsid w:val="000D6CF9"/>
    <w:rsid w:val="000D6D1B"/>
    <w:rsid w:val="000E080E"/>
    <w:rsid w:val="000E0DA7"/>
    <w:rsid w:val="000E250B"/>
    <w:rsid w:val="000E37A8"/>
    <w:rsid w:val="000E3E25"/>
    <w:rsid w:val="000E59E3"/>
    <w:rsid w:val="000F04DD"/>
    <w:rsid w:val="000F0756"/>
    <w:rsid w:val="000F4934"/>
    <w:rsid w:val="000F6872"/>
    <w:rsid w:val="001001E0"/>
    <w:rsid w:val="0010350D"/>
    <w:rsid w:val="00105566"/>
    <w:rsid w:val="001068B3"/>
    <w:rsid w:val="00106A63"/>
    <w:rsid w:val="00113F02"/>
    <w:rsid w:val="00114549"/>
    <w:rsid w:val="00114EE3"/>
    <w:rsid w:val="00115932"/>
    <w:rsid w:val="00115D27"/>
    <w:rsid w:val="00121D65"/>
    <w:rsid w:val="0012222F"/>
    <w:rsid w:val="001222C8"/>
    <w:rsid w:val="00122B79"/>
    <w:rsid w:val="001239AD"/>
    <w:rsid w:val="001241ED"/>
    <w:rsid w:val="0012783E"/>
    <w:rsid w:val="00127DF6"/>
    <w:rsid w:val="00127F30"/>
    <w:rsid w:val="00130A07"/>
    <w:rsid w:val="00132137"/>
    <w:rsid w:val="001326C0"/>
    <w:rsid w:val="001333B9"/>
    <w:rsid w:val="00134DA1"/>
    <w:rsid w:val="00137DC7"/>
    <w:rsid w:val="001426A5"/>
    <w:rsid w:val="00144E54"/>
    <w:rsid w:val="0014691F"/>
    <w:rsid w:val="001502C5"/>
    <w:rsid w:val="001534F4"/>
    <w:rsid w:val="00153BF6"/>
    <w:rsid w:val="00154BFE"/>
    <w:rsid w:val="00155AB2"/>
    <w:rsid w:val="001564A8"/>
    <w:rsid w:val="00156521"/>
    <w:rsid w:val="001567B1"/>
    <w:rsid w:val="00156DD0"/>
    <w:rsid w:val="00157AD7"/>
    <w:rsid w:val="00160251"/>
    <w:rsid w:val="001603A0"/>
    <w:rsid w:val="00160D35"/>
    <w:rsid w:val="001647D1"/>
    <w:rsid w:val="001657AF"/>
    <w:rsid w:val="0016670B"/>
    <w:rsid w:val="00167722"/>
    <w:rsid w:val="00167749"/>
    <w:rsid w:val="00170163"/>
    <w:rsid w:val="00170AF7"/>
    <w:rsid w:val="001719C6"/>
    <w:rsid w:val="0017395D"/>
    <w:rsid w:val="00173D2D"/>
    <w:rsid w:val="00175EE3"/>
    <w:rsid w:val="0017697D"/>
    <w:rsid w:val="00176D7F"/>
    <w:rsid w:val="00176E60"/>
    <w:rsid w:val="00177FA8"/>
    <w:rsid w:val="001825FF"/>
    <w:rsid w:val="001831F4"/>
    <w:rsid w:val="0018474A"/>
    <w:rsid w:val="00186BE0"/>
    <w:rsid w:val="00190FE8"/>
    <w:rsid w:val="00191B12"/>
    <w:rsid w:val="00191D6D"/>
    <w:rsid w:val="00192366"/>
    <w:rsid w:val="001931DC"/>
    <w:rsid w:val="001965E6"/>
    <w:rsid w:val="001A04C0"/>
    <w:rsid w:val="001A053A"/>
    <w:rsid w:val="001A0F6E"/>
    <w:rsid w:val="001A1A7A"/>
    <w:rsid w:val="001A1CC6"/>
    <w:rsid w:val="001A3BA1"/>
    <w:rsid w:val="001A4C16"/>
    <w:rsid w:val="001A5C57"/>
    <w:rsid w:val="001A67A8"/>
    <w:rsid w:val="001A6F7E"/>
    <w:rsid w:val="001A7A68"/>
    <w:rsid w:val="001B109B"/>
    <w:rsid w:val="001B22E6"/>
    <w:rsid w:val="001B2B0B"/>
    <w:rsid w:val="001B4F8C"/>
    <w:rsid w:val="001B5929"/>
    <w:rsid w:val="001B5A31"/>
    <w:rsid w:val="001B6D9C"/>
    <w:rsid w:val="001B6E1C"/>
    <w:rsid w:val="001B7E07"/>
    <w:rsid w:val="001C00D0"/>
    <w:rsid w:val="001C1324"/>
    <w:rsid w:val="001C1750"/>
    <w:rsid w:val="001C43B2"/>
    <w:rsid w:val="001C64B0"/>
    <w:rsid w:val="001C6D9D"/>
    <w:rsid w:val="001D0B21"/>
    <w:rsid w:val="001D1821"/>
    <w:rsid w:val="001D33C0"/>
    <w:rsid w:val="001D519C"/>
    <w:rsid w:val="001D5A3E"/>
    <w:rsid w:val="001D5B68"/>
    <w:rsid w:val="001D5E84"/>
    <w:rsid w:val="001D7C26"/>
    <w:rsid w:val="001D7E4A"/>
    <w:rsid w:val="001E1BD7"/>
    <w:rsid w:val="001E4E0E"/>
    <w:rsid w:val="001E5FAA"/>
    <w:rsid w:val="001E70D8"/>
    <w:rsid w:val="001F081F"/>
    <w:rsid w:val="001F1ECD"/>
    <w:rsid w:val="001F27FB"/>
    <w:rsid w:val="001F339C"/>
    <w:rsid w:val="001F6190"/>
    <w:rsid w:val="00200EC6"/>
    <w:rsid w:val="002027F5"/>
    <w:rsid w:val="00203CF5"/>
    <w:rsid w:val="00204640"/>
    <w:rsid w:val="0020549C"/>
    <w:rsid w:val="00206560"/>
    <w:rsid w:val="002073DE"/>
    <w:rsid w:val="00207CCD"/>
    <w:rsid w:val="00210B56"/>
    <w:rsid w:val="00211DE0"/>
    <w:rsid w:val="00213BCC"/>
    <w:rsid w:val="00213CB7"/>
    <w:rsid w:val="0021514B"/>
    <w:rsid w:val="00221690"/>
    <w:rsid w:val="002220DB"/>
    <w:rsid w:val="00222757"/>
    <w:rsid w:val="002238A6"/>
    <w:rsid w:val="00224E6E"/>
    <w:rsid w:val="00225B70"/>
    <w:rsid w:val="002278A9"/>
    <w:rsid w:val="00231284"/>
    <w:rsid w:val="002321FC"/>
    <w:rsid w:val="00232441"/>
    <w:rsid w:val="00236195"/>
    <w:rsid w:val="00236D8D"/>
    <w:rsid w:val="002412FE"/>
    <w:rsid w:val="002420B9"/>
    <w:rsid w:val="002437A5"/>
    <w:rsid w:val="00244CA9"/>
    <w:rsid w:val="002451F3"/>
    <w:rsid w:val="0024579F"/>
    <w:rsid w:val="00246799"/>
    <w:rsid w:val="00247C2B"/>
    <w:rsid w:val="00250302"/>
    <w:rsid w:val="002506DC"/>
    <w:rsid w:val="00250B1F"/>
    <w:rsid w:val="00252D1A"/>
    <w:rsid w:val="00254F36"/>
    <w:rsid w:val="00255410"/>
    <w:rsid w:val="002556FC"/>
    <w:rsid w:val="00256C3B"/>
    <w:rsid w:val="0026088C"/>
    <w:rsid w:val="00262DCC"/>
    <w:rsid w:val="00263602"/>
    <w:rsid w:val="002637F6"/>
    <w:rsid w:val="002651FF"/>
    <w:rsid w:val="002653FC"/>
    <w:rsid w:val="00265A7A"/>
    <w:rsid w:val="00266963"/>
    <w:rsid w:val="00266B21"/>
    <w:rsid w:val="00270CF1"/>
    <w:rsid w:val="00270D5C"/>
    <w:rsid w:val="00271EAC"/>
    <w:rsid w:val="0027243E"/>
    <w:rsid w:val="002733EB"/>
    <w:rsid w:val="00273631"/>
    <w:rsid w:val="002744D7"/>
    <w:rsid w:val="00274B34"/>
    <w:rsid w:val="00275B9D"/>
    <w:rsid w:val="0027715D"/>
    <w:rsid w:val="0027799F"/>
    <w:rsid w:val="00277EA4"/>
    <w:rsid w:val="00280430"/>
    <w:rsid w:val="00281CFC"/>
    <w:rsid w:val="002903B0"/>
    <w:rsid w:val="0029186D"/>
    <w:rsid w:val="00291979"/>
    <w:rsid w:val="00293D75"/>
    <w:rsid w:val="00295FC5"/>
    <w:rsid w:val="002968D5"/>
    <w:rsid w:val="00297B25"/>
    <w:rsid w:val="002A2C6F"/>
    <w:rsid w:val="002A38C7"/>
    <w:rsid w:val="002A3D7F"/>
    <w:rsid w:val="002A4A1C"/>
    <w:rsid w:val="002A565D"/>
    <w:rsid w:val="002A5A2E"/>
    <w:rsid w:val="002A60B4"/>
    <w:rsid w:val="002A6CE8"/>
    <w:rsid w:val="002B0043"/>
    <w:rsid w:val="002B1C2F"/>
    <w:rsid w:val="002B3FEA"/>
    <w:rsid w:val="002B594F"/>
    <w:rsid w:val="002B7D94"/>
    <w:rsid w:val="002C102E"/>
    <w:rsid w:val="002C36F1"/>
    <w:rsid w:val="002C4056"/>
    <w:rsid w:val="002C5FF2"/>
    <w:rsid w:val="002C6074"/>
    <w:rsid w:val="002C717E"/>
    <w:rsid w:val="002D0149"/>
    <w:rsid w:val="002D1978"/>
    <w:rsid w:val="002D1B5C"/>
    <w:rsid w:val="002D547D"/>
    <w:rsid w:val="002D5944"/>
    <w:rsid w:val="002D6C46"/>
    <w:rsid w:val="002D799B"/>
    <w:rsid w:val="002E080F"/>
    <w:rsid w:val="002E3794"/>
    <w:rsid w:val="002E4814"/>
    <w:rsid w:val="002E485B"/>
    <w:rsid w:val="002E4BDD"/>
    <w:rsid w:val="002E4EC5"/>
    <w:rsid w:val="002E6D3C"/>
    <w:rsid w:val="002E6DE1"/>
    <w:rsid w:val="002F026B"/>
    <w:rsid w:val="002F0B8B"/>
    <w:rsid w:val="002F1990"/>
    <w:rsid w:val="002F1C30"/>
    <w:rsid w:val="002F31D3"/>
    <w:rsid w:val="002F4348"/>
    <w:rsid w:val="002F5850"/>
    <w:rsid w:val="002F5AFF"/>
    <w:rsid w:val="003001D6"/>
    <w:rsid w:val="0030123A"/>
    <w:rsid w:val="00303070"/>
    <w:rsid w:val="0030337C"/>
    <w:rsid w:val="003038F6"/>
    <w:rsid w:val="003053BA"/>
    <w:rsid w:val="003068CD"/>
    <w:rsid w:val="00306DB6"/>
    <w:rsid w:val="00306EE1"/>
    <w:rsid w:val="0031253A"/>
    <w:rsid w:val="00312827"/>
    <w:rsid w:val="00313EF1"/>
    <w:rsid w:val="00315F15"/>
    <w:rsid w:val="00317056"/>
    <w:rsid w:val="00317D33"/>
    <w:rsid w:val="00317FE3"/>
    <w:rsid w:val="00320374"/>
    <w:rsid w:val="00322503"/>
    <w:rsid w:val="00325DCC"/>
    <w:rsid w:val="00326C0D"/>
    <w:rsid w:val="003270FB"/>
    <w:rsid w:val="00327112"/>
    <w:rsid w:val="0032723E"/>
    <w:rsid w:val="00327CA7"/>
    <w:rsid w:val="003323C0"/>
    <w:rsid w:val="0033300C"/>
    <w:rsid w:val="00333DA1"/>
    <w:rsid w:val="00333E2A"/>
    <w:rsid w:val="003343F1"/>
    <w:rsid w:val="00334DA1"/>
    <w:rsid w:val="003361EA"/>
    <w:rsid w:val="003362DE"/>
    <w:rsid w:val="0034001E"/>
    <w:rsid w:val="003400CC"/>
    <w:rsid w:val="00341649"/>
    <w:rsid w:val="0034494B"/>
    <w:rsid w:val="00345E81"/>
    <w:rsid w:val="00346461"/>
    <w:rsid w:val="003473FC"/>
    <w:rsid w:val="00347463"/>
    <w:rsid w:val="00347D20"/>
    <w:rsid w:val="003503D9"/>
    <w:rsid w:val="00350520"/>
    <w:rsid w:val="00351774"/>
    <w:rsid w:val="00353720"/>
    <w:rsid w:val="003543A9"/>
    <w:rsid w:val="003544EC"/>
    <w:rsid w:val="00354DAB"/>
    <w:rsid w:val="00356017"/>
    <w:rsid w:val="00357287"/>
    <w:rsid w:val="00357501"/>
    <w:rsid w:val="003618E9"/>
    <w:rsid w:val="00362646"/>
    <w:rsid w:val="0036351E"/>
    <w:rsid w:val="00363AA3"/>
    <w:rsid w:val="00364FDB"/>
    <w:rsid w:val="00365729"/>
    <w:rsid w:val="00367196"/>
    <w:rsid w:val="00372817"/>
    <w:rsid w:val="00375266"/>
    <w:rsid w:val="0037639B"/>
    <w:rsid w:val="00376BE7"/>
    <w:rsid w:val="00376E26"/>
    <w:rsid w:val="00380464"/>
    <w:rsid w:val="003807AE"/>
    <w:rsid w:val="00380BBC"/>
    <w:rsid w:val="00380FDD"/>
    <w:rsid w:val="00382DDE"/>
    <w:rsid w:val="00382E96"/>
    <w:rsid w:val="00383BDF"/>
    <w:rsid w:val="00383DE5"/>
    <w:rsid w:val="00384535"/>
    <w:rsid w:val="00384582"/>
    <w:rsid w:val="0038515F"/>
    <w:rsid w:val="003861AA"/>
    <w:rsid w:val="00386477"/>
    <w:rsid w:val="003864C1"/>
    <w:rsid w:val="00387C1D"/>
    <w:rsid w:val="003906D1"/>
    <w:rsid w:val="00390C7C"/>
    <w:rsid w:val="00392C63"/>
    <w:rsid w:val="0039405A"/>
    <w:rsid w:val="0039471C"/>
    <w:rsid w:val="003952E3"/>
    <w:rsid w:val="003969C1"/>
    <w:rsid w:val="0039741E"/>
    <w:rsid w:val="003A185D"/>
    <w:rsid w:val="003A5C61"/>
    <w:rsid w:val="003A6631"/>
    <w:rsid w:val="003A668E"/>
    <w:rsid w:val="003B02C7"/>
    <w:rsid w:val="003B05F2"/>
    <w:rsid w:val="003B06D0"/>
    <w:rsid w:val="003B0CDD"/>
    <w:rsid w:val="003B0EDA"/>
    <w:rsid w:val="003B17EC"/>
    <w:rsid w:val="003B301C"/>
    <w:rsid w:val="003B3212"/>
    <w:rsid w:val="003B3A0B"/>
    <w:rsid w:val="003B5873"/>
    <w:rsid w:val="003B6AB0"/>
    <w:rsid w:val="003C2EF1"/>
    <w:rsid w:val="003C3403"/>
    <w:rsid w:val="003C3FFC"/>
    <w:rsid w:val="003C4EC0"/>
    <w:rsid w:val="003C50D7"/>
    <w:rsid w:val="003C6316"/>
    <w:rsid w:val="003C68D6"/>
    <w:rsid w:val="003D124E"/>
    <w:rsid w:val="003D16AD"/>
    <w:rsid w:val="003D2567"/>
    <w:rsid w:val="003D25D8"/>
    <w:rsid w:val="003D43A2"/>
    <w:rsid w:val="003D4468"/>
    <w:rsid w:val="003D5546"/>
    <w:rsid w:val="003D562D"/>
    <w:rsid w:val="003D5F08"/>
    <w:rsid w:val="003D6C88"/>
    <w:rsid w:val="003E0F4F"/>
    <w:rsid w:val="003E267E"/>
    <w:rsid w:val="003E2AA8"/>
    <w:rsid w:val="003E2C49"/>
    <w:rsid w:val="003E42BC"/>
    <w:rsid w:val="003E56B2"/>
    <w:rsid w:val="003E65D3"/>
    <w:rsid w:val="003E7664"/>
    <w:rsid w:val="003F038E"/>
    <w:rsid w:val="003F25F7"/>
    <w:rsid w:val="003F360B"/>
    <w:rsid w:val="004019C4"/>
    <w:rsid w:val="00401FE1"/>
    <w:rsid w:val="00403ADA"/>
    <w:rsid w:val="00404435"/>
    <w:rsid w:val="00404A70"/>
    <w:rsid w:val="00404F6F"/>
    <w:rsid w:val="0041133B"/>
    <w:rsid w:val="0041136A"/>
    <w:rsid w:val="00411B01"/>
    <w:rsid w:val="00413D27"/>
    <w:rsid w:val="004140BF"/>
    <w:rsid w:val="004149E7"/>
    <w:rsid w:val="004176DC"/>
    <w:rsid w:val="00421270"/>
    <w:rsid w:val="004221C0"/>
    <w:rsid w:val="00423183"/>
    <w:rsid w:val="00423812"/>
    <w:rsid w:val="00426497"/>
    <w:rsid w:val="004316BB"/>
    <w:rsid w:val="00432035"/>
    <w:rsid w:val="00432490"/>
    <w:rsid w:val="004362D8"/>
    <w:rsid w:val="004376E5"/>
    <w:rsid w:val="00440B75"/>
    <w:rsid w:val="004426D8"/>
    <w:rsid w:val="00445FE6"/>
    <w:rsid w:val="0045105A"/>
    <w:rsid w:val="004532FE"/>
    <w:rsid w:val="00454EE3"/>
    <w:rsid w:val="00456C2A"/>
    <w:rsid w:val="00457C29"/>
    <w:rsid w:val="0046047C"/>
    <w:rsid w:val="00462254"/>
    <w:rsid w:val="00463471"/>
    <w:rsid w:val="004634AF"/>
    <w:rsid w:val="00464874"/>
    <w:rsid w:val="0046771D"/>
    <w:rsid w:val="0047023B"/>
    <w:rsid w:val="0047248D"/>
    <w:rsid w:val="004731E9"/>
    <w:rsid w:val="00473E00"/>
    <w:rsid w:val="0047478B"/>
    <w:rsid w:val="0047518D"/>
    <w:rsid w:val="00475539"/>
    <w:rsid w:val="004755A9"/>
    <w:rsid w:val="00475921"/>
    <w:rsid w:val="0047665E"/>
    <w:rsid w:val="00481011"/>
    <w:rsid w:val="00481EA9"/>
    <w:rsid w:val="00482052"/>
    <w:rsid w:val="004820F1"/>
    <w:rsid w:val="00482A00"/>
    <w:rsid w:val="00482A33"/>
    <w:rsid w:val="004849EB"/>
    <w:rsid w:val="004858E2"/>
    <w:rsid w:val="0048699E"/>
    <w:rsid w:val="00486EE3"/>
    <w:rsid w:val="00490B09"/>
    <w:rsid w:val="00492202"/>
    <w:rsid w:val="00493432"/>
    <w:rsid w:val="00495381"/>
    <w:rsid w:val="00496049"/>
    <w:rsid w:val="0049758D"/>
    <w:rsid w:val="00497B17"/>
    <w:rsid w:val="004A0006"/>
    <w:rsid w:val="004A37A5"/>
    <w:rsid w:val="004A37CD"/>
    <w:rsid w:val="004A4D73"/>
    <w:rsid w:val="004A4DE8"/>
    <w:rsid w:val="004A4F13"/>
    <w:rsid w:val="004A5ECE"/>
    <w:rsid w:val="004A74A3"/>
    <w:rsid w:val="004B00E3"/>
    <w:rsid w:val="004B055B"/>
    <w:rsid w:val="004B2806"/>
    <w:rsid w:val="004B5508"/>
    <w:rsid w:val="004B5737"/>
    <w:rsid w:val="004B78B8"/>
    <w:rsid w:val="004C0297"/>
    <w:rsid w:val="004C1919"/>
    <w:rsid w:val="004C2147"/>
    <w:rsid w:val="004C3514"/>
    <w:rsid w:val="004C415D"/>
    <w:rsid w:val="004C4869"/>
    <w:rsid w:val="004C64A5"/>
    <w:rsid w:val="004C6F98"/>
    <w:rsid w:val="004C781E"/>
    <w:rsid w:val="004C7D5F"/>
    <w:rsid w:val="004D1FC1"/>
    <w:rsid w:val="004D2F67"/>
    <w:rsid w:val="004D3004"/>
    <w:rsid w:val="004D39DA"/>
    <w:rsid w:val="004D751F"/>
    <w:rsid w:val="004E0EFF"/>
    <w:rsid w:val="004E42F2"/>
    <w:rsid w:val="004E4E6C"/>
    <w:rsid w:val="004E5963"/>
    <w:rsid w:val="004E7F12"/>
    <w:rsid w:val="004E7F20"/>
    <w:rsid w:val="004F0585"/>
    <w:rsid w:val="004F0931"/>
    <w:rsid w:val="004F0A4F"/>
    <w:rsid w:val="004F0A8A"/>
    <w:rsid w:val="004F0CB0"/>
    <w:rsid w:val="004F19C5"/>
    <w:rsid w:val="004F29F9"/>
    <w:rsid w:val="004F3051"/>
    <w:rsid w:val="004F36E7"/>
    <w:rsid w:val="004F4BE5"/>
    <w:rsid w:val="004F4F85"/>
    <w:rsid w:val="004F7602"/>
    <w:rsid w:val="004F7AEB"/>
    <w:rsid w:val="00500950"/>
    <w:rsid w:val="00500EDE"/>
    <w:rsid w:val="00501469"/>
    <w:rsid w:val="00501780"/>
    <w:rsid w:val="00501818"/>
    <w:rsid w:val="00501F79"/>
    <w:rsid w:val="0050530F"/>
    <w:rsid w:val="0050554F"/>
    <w:rsid w:val="005069F9"/>
    <w:rsid w:val="00506C2B"/>
    <w:rsid w:val="0051500C"/>
    <w:rsid w:val="005162A3"/>
    <w:rsid w:val="005169CA"/>
    <w:rsid w:val="005172FE"/>
    <w:rsid w:val="00523A5A"/>
    <w:rsid w:val="0052434D"/>
    <w:rsid w:val="00524A79"/>
    <w:rsid w:val="005269D9"/>
    <w:rsid w:val="00530E2C"/>
    <w:rsid w:val="00533A17"/>
    <w:rsid w:val="00535ACE"/>
    <w:rsid w:val="005371B8"/>
    <w:rsid w:val="00541939"/>
    <w:rsid w:val="00541C4B"/>
    <w:rsid w:val="00541F7A"/>
    <w:rsid w:val="00543ADB"/>
    <w:rsid w:val="00544517"/>
    <w:rsid w:val="00545AA8"/>
    <w:rsid w:val="0054774C"/>
    <w:rsid w:val="00550B9C"/>
    <w:rsid w:val="0055101E"/>
    <w:rsid w:val="00553527"/>
    <w:rsid w:val="00554DD0"/>
    <w:rsid w:val="00556297"/>
    <w:rsid w:val="00556605"/>
    <w:rsid w:val="00557342"/>
    <w:rsid w:val="005605CE"/>
    <w:rsid w:val="00561230"/>
    <w:rsid w:val="00564B2E"/>
    <w:rsid w:val="005651F1"/>
    <w:rsid w:val="00566086"/>
    <w:rsid w:val="0056730E"/>
    <w:rsid w:val="00567DEA"/>
    <w:rsid w:val="0057048D"/>
    <w:rsid w:val="00570B28"/>
    <w:rsid w:val="00571441"/>
    <w:rsid w:val="00571818"/>
    <w:rsid w:val="00573760"/>
    <w:rsid w:val="0057384B"/>
    <w:rsid w:val="0057494D"/>
    <w:rsid w:val="00574FEA"/>
    <w:rsid w:val="005757E7"/>
    <w:rsid w:val="005767C9"/>
    <w:rsid w:val="00576976"/>
    <w:rsid w:val="005773E8"/>
    <w:rsid w:val="00580C27"/>
    <w:rsid w:val="005819D8"/>
    <w:rsid w:val="00586004"/>
    <w:rsid w:val="005863DC"/>
    <w:rsid w:val="00587718"/>
    <w:rsid w:val="00587949"/>
    <w:rsid w:val="0058799E"/>
    <w:rsid w:val="00587FA3"/>
    <w:rsid w:val="0059218B"/>
    <w:rsid w:val="00592FAE"/>
    <w:rsid w:val="00593B7B"/>
    <w:rsid w:val="00595A42"/>
    <w:rsid w:val="005964AC"/>
    <w:rsid w:val="005A1059"/>
    <w:rsid w:val="005A16EA"/>
    <w:rsid w:val="005A2FAE"/>
    <w:rsid w:val="005A437A"/>
    <w:rsid w:val="005A49BB"/>
    <w:rsid w:val="005A59A5"/>
    <w:rsid w:val="005A5AA9"/>
    <w:rsid w:val="005A5EF5"/>
    <w:rsid w:val="005B0805"/>
    <w:rsid w:val="005B5BEE"/>
    <w:rsid w:val="005C1E27"/>
    <w:rsid w:val="005C2A5B"/>
    <w:rsid w:val="005C35CD"/>
    <w:rsid w:val="005C4A44"/>
    <w:rsid w:val="005C4D6D"/>
    <w:rsid w:val="005C526A"/>
    <w:rsid w:val="005C66DB"/>
    <w:rsid w:val="005C7094"/>
    <w:rsid w:val="005C764B"/>
    <w:rsid w:val="005C7A77"/>
    <w:rsid w:val="005C7D53"/>
    <w:rsid w:val="005D125C"/>
    <w:rsid w:val="005D31B4"/>
    <w:rsid w:val="005D3C01"/>
    <w:rsid w:val="005D5BA9"/>
    <w:rsid w:val="005D623B"/>
    <w:rsid w:val="005D6941"/>
    <w:rsid w:val="005D6B44"/>
    <w:rsid w:val="005D78E8"/>
    <w:rsid w:val="005E2C3C"/>
    <w:rsid w:val="005E2F95"/>
    <w:rsid w:val="005E3C51"/>
    <w:rsid w:val="005E3F1C"/>
    <w:rsid w:val="005E419F"/>
    <w:rsid w:val="005E5122"/>
    <w:rsid w:val="005E524A"/>
    <w:rsid w:val="005E5BE6"/>
    <w:rsid w:val="005E6A2C"/>
    <w:rsid w:val="005E6DDA"/>
    <w:rsid w:val="005E774E"/>
    <w:rsid w:val="005F09F1"/>
    <w:rsid w:val="005F47F6"/>
    <w:rsid w:val="006000A3"/>
    <w:rsid w:val="006002B7"/>
    <w:rsid w:val="00600C6F"/>
    <w:rsid w:val="00604A40"/>
    <w:rsid w:val="00606083"/>
    <w:rsid w:val="00606482"/>
    <w:rsid w:val="006100D9"/>
    <w:rsid w:val="00611AB4"/>
    <w:rsid w:val="00612349"/>
    <w:rsid w:val="00612E16"/>
    <w:rsid w:val="00614825"/>
    <w:rsid w:val="00614E67"/>
    <w:rsid w:val="00615828"/>
    <w:rsid w:val="00615B53"/>
    <w:rsid w:val="00616069"/>
    <w:rsid w:val="00616A62"/>
    <w:rsid w:val="00616CFA"/>
    <w:rsid w:val="0062017B"/>
    <w:rsid w:val="00620806"/>
    <w:rsid w:val="006223C2"/>
    <w:rsid w:val="00622D9E"/>
    <w:rsid w:val="00632B7B"/>
    <w:rsid w:val="006338FF"/>
    <w:rsid w:val="0063449D"/>
    <w:rsid w:val="00634FE9"/>
    <w:rsid w:val="00635169"/>
    <w:rsid w:val="00635B26"/>
    <w:rsid w:val="00636671"/>
    <w:rsid w:val="006366D9"/>
    <w:rsid w:val="00637773"/>
    <w:rsid w:val="0064003C"/>
    <w:rsid w:val="0064016D"/>
    <w:rsid w:val="006404FA"/>
    <w:rsid w:val="00641424"/>
    <w:rsid w:val="00641E6E"/>
    <w:rsid w:val="006459E4"/>
    <w:rsid w:val="00650D13"/>
    <w:rsid w:val="00650D31"/>
    <w:rsid w:val="00650FA0"/>
    <w:rsid w:val="006510D7"/>
    <w:rsid w:val="00654D3B"/>
    <w:rsid w:val="00660681"/>
    <w:rsid w:val="0066517A"/>
    <w:rsid w:val="00665B7B"/>
    <w:rsid w:val="0067147E"/>
    <w:rsid w:val="00672C61"/>
    <w:rsid w:val="00672C9F"/>
    <w:rsid w:val="0067334F"/>
    <w:rsid w:val="00673410"/>
    <w:rsid w:val="00674421"/>
    <w:rsid w:val="00681065"/>
    <w:rsid w:val="00682781"/>
    <w:rsid w:val="00682ADE"/>
    <w:rsid w:val="006831EE"/>
    <w:rsid w:val="00684221"/>
    <w:rsid w:val="006856D7"/>
    <w:rsid w:val="00685BD1"/>
    <w:rsid w:val="006863C9"/>
    <w:rsid w:val="00686CDD"/>
    <w:rsid w:val="00687EC2"/>
    <w:rsid w:val="0069004F"/>
    <w:rsid w:val="006903E4"/>
    <w:rsid w:val="0069294C"/>
    <w:rsid w:val="006952AB"/>
    <w:rsid w:val="00695A64"/>
    <w:rsid w:val="00695C47"/>
    <w:rsid w:val="006969DA"/>
    <w:rsid w:val="006A1438"/>
    <w:rsid w:val="006A16B7"/>
    <w:rsid w:val="006A1C34"/>
    <w:rsid w:val="006A27DB"/>
    <w:rsid w:val="006A3400"/>
    <w:rsid w:val="006A4BBC"/>
    <w:rsid w:val="006B0E75"/>
    <w:rsid w:val="006B1223"/>
    <w:rsid w:val="006B1DDC"/>
    <w:rsid w:val="006B3B66"/>
    <w:rsid w:val="006B4028"/>
    <w:rsid w:val="006B7E40"/>
    <w:rsid w:val="006C07FB"/>
    <w:rsid w:val="006C1937"/>
    <w:rsid w:val="006C22DE"/>
    <w:rsid w:val="006C6568"/>
    <w:rsid w:val="006C6B48"/>
    <w:rsid w:val="006C6CE9"/>
    <w:rsid w:val="006C71A1"/>
    <w:rsid w:val="006C7A54"/>
    <w:rsid w:val="006D2C62"/>
    <w:rsid w:val="006D375C"/>
    <w:rsid w:val="006D5EE2"/>
    <w:rsid w:val="006D648B"/>
    <w:rsid w:val="006E07D8"/>
    <w:rsid w:val="006E0958"/>
    <w:rsid w:val="006E19B9"/>
    <w:rsid w:val="006E5213"/>
    <w:rsid w:val="006E60DB"/>
    <w:rsid w:val="006E761C"/>
    <w:rsid w:val="006F000C"/>
    <w:rsid w:val="006F11CB"/>
    <w:rsid w:val="006F2155"/>
    <w:rsid w:val="006F2F03"/>
    <w:rsid w:val="00702B27"/>
    <w:rsid w:val="00703EA2"/>
    <w:rsid w:val="00704249"/>
    <w:rsid w:val="007046F7"/>
    <w:rsid w:val="00704C71"/>
    <w:rsid w:val="00712A7C"/>
    <w:rsid w:val="00713BE8"/>
    <w:rsid w:val="00721609"/>
    <w:rsid w:val="00721760"/>
    <w:rsid w:val="00721A31"/>
    <w:rsid w:val="00721B04"/>
    <w:rsid w:val="0072264B"/>
    <w:rsid w:val="00722991"/>
    <w:rsid w:val="00724374"/>
    <w:rsid w:val="007267A1"/>
    <w:rsid w:val="007268D3"/>
    <w:rsid w:val="00726C38"/>
    <w:rsid w:val="0073194D"/>
    <w:rsid w:val="00731F81"/>
    <w:rsid w:val="00732DA2"/>
    <w:rsid w:val="00736A5B"/>
    <w:rsid w:val="007377A5"/>
    <w:rsid w:val="0074066A"/>
    <w:rsid w:val="00741615"/>
    <w:rsid w:val="007421B4"/>
    <w:rsid w:val="0074297B"/>
    <w:rsid w:val="00746395"/>
    <w:rsid w:val="00746B5E"/>
    <w:rsid w:val="00750AD7"/>
    <w:rsid w:val="007557F7"/>
    <w:rsid w:val="00761531"/>
    <w:rsid w:val="00761B3C"/>
    <w:rsid w:val="007620E5"/>
    <w:rsid w:val="00762E70"/>
    <w:rsid w:val="00763334"/>
    <w:rsid w:val="007640AE"/>
    <w:rsid w:val="00766ABF"/>
    <w:rsid w:val="00767C45"/>
    <w:rsid w:val="007703B5"/>
    <w:rsid w:val="00772078"/>
    <w:rsid w:val="00774A1A"/>
    <w:rsid w:val="0077516B"/>
    <w:rsid w:val="007760BF"/>
    <w:rsid w:val="00776F2A"/>
    <w:rsid w:val="007802F2"/>
    <w:rsid w:val="0078078A"/>
    <w:rsid w:val="00783D2C"/>
    <w:rsid w:val="00786F43"/>
    <w:rsid w:val="00791FE7"/>
    <w:rsid w:val="00793A0E"/>
    <w:rsid w:val="007954E9"/>
    <w:rsid w:val="00795C3A"/>
    <w:rsid w:val="007973F3"/>
    <w:rsid w:val="00797A9D"/>
    <w:rsid w:val="007A00D0"/>
    <w:rsid w:val="007A0C19"/>
    <w:rsid w:val="007A1E39"/>
    <w:rsid w:val="007A35AA"/>
    <w:rsid w:val="007A4398"/>
    <w:rsid w:val="007A4951"/>
    <w:rsid w:val="007A5EB4"/>
    <w:rsid w:val="007A628B"/>
    <w:rsid w:val="007A6B53"/>
    <w:rsid w:val="007A6D6C"/>
    <w:rsid w:val="007A71A5"/>
    <w:rsid w:val="007A7AA5"/>
    <w:rsid w:val="007B0FC0"/>
    <w:rsid w:val="007B1D65"/>
    <w:rsid w:val="007B2B4C"/>
    <w:rsid w:val="007B2ED8"/>
    <w:rsid w:val="007B4479"/>
    <w:rsid w:val="007B58D4"/>
    <w:rsid w:val="007C1105"/>
    <w:rsid w:val="007C2153"/>
    <w:rsid w:val="007C321C"/>
    <w:rsid w:val="007C5947"/>
    <w:rsid w:val="007C658D"/>
    <w:rsid w:val="007C683B"/>
    <w:rsid w:val="007C7132"/>
    <w:rsid w:val="007C7FAC"/>
    <w:rsid w:val="007D03CB"/>
    <w:rsid w:val="007D514A"/>
    <w:rsid w:val="007D5C73"/>
    <w:rsid w:val="007D61FF"/>
    <w:rsid w:val="007D7B18"/>
    <w:rsid w:val="007E18B4"/>
    <w:rsid w:val="007E229C"/>
    <w:rsid w:val="007E2E7D"/>
    <w:rsid w:val="007E3D6E"/>
    <w:rsid w:val="007E7D9A"/>
    <w:rsid w:val="007F156B"/>
    <w:rsid w:val="007F23AA"/>
    <w:rsid w:val="007F42AE"/>
    <w:rsid w:val="007F490B"/>
    <w:rsid w:val="007F79EA"/>
    <w:rsid w:val="00800F51"/>
    <w:rsid w:val="0080122E"/>
    <w:rsid w:val="00801BB7"/>
    <w:rsid w:val="00801F46"/>
    <w:rsid w:val="00803A55"/>
    <w:rsid w:val="00804E43"/>
    <w:rsid w:val="00806667"/>
    <w:rsid w:val="00807A5D"/>
    <w:rsid w:val="00811995"/>
    <w:rsid w:val="00811B5E"/>
    <w:rsid w:val="008126F8"/>
    <w:rsid w:val="00812C12"/>
    <w:rsid w:val="00812E36"/>
    <w:rsid w:val="00812F99"/>
    <w:rsid w:val="008156F2"/>
    <w:rsid w:val="00815DE4"/>
    <w:rsid w:val="00817D2C"/>
    <w:rsid w:val="00822C71"/>
    <w:rsid w:val="008232CE"/>
    <w:rsid w:val="008237A6"/>
    <w:rsid w:val="00823BBE"/>
    <w:rsid w:val="00825AC8"/>
    <w:rsid w:val="00826466"/>
    <w:rsid w:val="0082652A"/>
    <w:rsid w:val="0083045F"/>
    <w:rsid w:val="00830568"/>
    <w:rsid w:val="00834FBD"/>
    <w:rsid w:val="0083506D"/>
    <w:rsid w:val="00835654"/>
    <w:rsid w:val="00836026"/>
    <w:rsid w:val="008364A3"/>
    <w:rsid w:val="008368CD"/>
    <w:rsid w:val="00836A94"/>
    <w:rsid w:val="00840068"/>
    <w:rsid w:val="008403FD"/>
    <w:rsid w:val="00840FD9"/>
    <w:rsid w:val="0084201A"/>
    <w:rsid w:val="008430E2"/>
    <w:rsid w:val="008443AD"/>
    <w:rsid w:val="008455AD"/>
    <w:rsid w:val="00847983"/>
    <w:rsid w:val="00850CB3"/>
    <w:rsid w:val="00851653"/>
    <w:rsid w:val="00852C51"/>
    <w:rsid w:val="00853901"/>
    <w:rsid w:val="00854AF1"/>
    <w:rsid w:val="008557C9"/>
    <w:rsid w:val="00856674"/>
    <w:rsid w:val="0086493F"/>
    <w:rsid w:val="00865D0F"/>
    <w:rsid w:val="00866F0E"/>
    <w:rsid w:val="008676E5"/>
    <w:rsid w:val="00871639"/>
    <w:rsid w:val="008719CA"/>
    <w:rsid w:val="00871CE9"/>
    <w:rsid w:val="00872FB0"/>
    <w:rsid w:val="008740EA"/>
    <w:rsid w:val="0087475F"/>
    <w:rsid w:val="00875AE2"/>
    <w:rsid w:val="00877FCD"/>
    <w:rsid w:val="008807D1"/>
    <w:rsid w:val="0088193D"/>
    <w:rsid w:val="00881C5C"/>
    <w:rsid w:val="008820C6"/>
    <w:rsid w:val="00883775"/>
    <w:rsid w:val="00885DAD"/>
    <w:rsid w:val="0088668A"/>
    <w:rsid w:val="0089080C"/>
    <w:rsid w:val="0089298E"/>
    <w:rsid w:val="00895378"/>
    <w:rsid w:val="0089595B"/>
    <w:rsid w:val="00895C1B"/>
    <w:rsid w:val="00897AF5"/>
    <w:rsid w:val="008A253D"/>
    <w:rsid w:val="008A27D2"/>
    <w:rsid w:val="008A4BA2"/>
    <w:rsid w:val="008A6ADF"/>
    <w:rsid w:val="008A6DD7"/>
    <w:rsid w:val="008A72B2"/>
    <w:rsid w:val="008B0163"/>
    <w:rsid w:val="008B0361"/>
    <w:rsid w:val="008B20F1"/>
    <w:rsid w:val="008B21DB"/>
    <w:rsid w:val="008B3367"/>
    <w:rsid w:val="008B3D6B"/>
    <w:rsid w:val="008B5C80"/>
    <w:rsid w:val="008B606F"/>
    <w:rsid w:val="008B7543"/>
    <w:rsid w:val="008C3592"/>
    <w:rsid w:val="008C3681"/>
    <w:rsid w:val="008C4D8D"/>
    <w:rsid w:val="008C5FA2"/>
    <w:rsid w:val="008C69BE"/>
    <w:rsid w:val="008C6AE2"/>
    <w:rsid w:val="008D1088"/>
    <w:rsid w:val="008D5038"/>
    <w:rsid w:val="008D6142"/>
    <w:rsid w:val="008D64D8"/>
    <w:rsid w:val="008D6967"/>
    <w:rsid w:val="008D6BD0"/>
    <w:rsid w:val="008D7017"/>
    <w:rsid w:val="008E16A7"/>
    <w:rsid w:val="008E33A2"/>
    <w:rsid w:val="008E34D2"/>
    <w:rsid w:val="008E4236"/>
    <w:rsid w:val="008E55BB"/>
    <w:rsid w:val="008E7052"/>
    <w:rsid w:val="008E715F"/>
    <w:rsid w:val="008F1529"/>
    <w:rsid w:val="008F1815"/>
    <w:rsid w:val="008F1C6C"/>
    <w:rsid w:val="008F3D30"/>
    <w:rsid w:val="008F5757"/>
    <w:rsid w:val="008F5B4F"/>
    <w:rsid w:val="008F6E76"/>
    <w:rsid w:val="008F755B"/>
    <w:rsid w:val="00900A9F"/>
    <w:rsid w:val="009023EA"/>
    <w:rsid w:val="00903979"/>
    <w:rsid w:val="00905F45"/>
    <w:rsid w:val="00906B40"/>
    <w:rsid w:val="00907E70"/>
    <w:rsid w:val="00910625"/>
    <w:rsid w:val="0091097C"/>
    <w:rsid w:val="00912457"/>
    <w:rsid w:val="00913A76"/>
    <w:rsid w:val="0091447F"/>
    <w:rsid w:val="00915A17"/>
    <w:rsid w:val="00917BE0"/>
    <w:rsid w:val="0092085B"/>
    <w:rsid w:val="009209B1"/>
    <w:rsid w:val="0092319D"/>
    <w:rsid w:val="00924533"/>
    <w:rsid w:val="00926BE2"/>
    <w:rsid w:val="00927126"/>
    <w:rsid w:val="009306D3"/>
    <w:rsid w:val="00932B16"/>
    <w:rsid w:val="00933EC9"/>
    <w:rsid w:val="0093595A"/>
    <w:rsid w:val="00935A4D"/>
    <w:rsid w:val="0093687C"/>
    <w:rsid w:val="00937465"/>
    <w:rsid w:val="009403F2"/>
    <w:rsid w:val="009407EB"/>
    <w:rsid w:val="0094509D"/>
    <w:rsid w:val="00945355"/>
    <w:rsid w:val="00945805"/>
    <w:rsid w:val="00945C1B"/>
    <w:rsid w:val="00947251"/>
    <w:rsid w:val="009476C8"/>
    <w:rsid w:val="00947F47"/>
    <w:rsid w:val="009507C4"/>
    <w:rsid w:val="00951AB9"/>
    <w:rsid w:val="00952679"/>
    <w:rsid w:val="00953A79"/>
    <w:rsid w:val="00953C76"/>
    <w:rsid w:val="00953E1B"/>
    <w:rsid w:val="009545E1"/>
    <w:rsid w:val="009550D8"/>
    <w:rsid w:val="009553E3"/>
    <w:rsid w:val="0096092A"/>
    <w:rsid w:val="00961A36"/>
    <w:rsid w:val="0096244E"/>
    <w:rsid w:val="009625F0"/>
    <w:rsid w:val="009632DE"/>
    <w:rsid w:val="00963649"/>
    <w:rsid w:val="00963B29"/>
    <w:rsid w:val="00965E16"/>
    <w:rsid w:val="00966953"/>
    <w:rsid w:val="00967DE9"/>
    <w:rsid w:val="009728AF"/>
    <w:rsid w:val="0097701C"/>
    <w:rsid w:val="00977A8D"/>
    <w:rsid w:val="00980B2B"/>
    <w:rsid w:val="00981464"/>
    <w:rsid w:val="009815ED"/>
    <w:rsid w:val="00983449"/>
    <w:rsid w:val="00986D17"/>
    <w:rsid w:val="009870D9"/>
    <w:rsid w:val="00987381"/>
    <w:rsid w:val="00987990"/>
    <w:rsid w:val="0099045E"/>
    <w:rsid w:val="00990882"/>
    <w:rsid w:val="00991140"/>
    <w:rsid w:val="00992099"/>
    <w:rsid w:val="0099220B"/>
    <w:rsid w:val="00993345"/>
    <w:rsid w:val="009934C6"/>
    <w:rsid w:val="00993615"/>
    <w:rsid w:val="009936C1"/>
    <w:rsid w:val="00993851"/>
    <w:rsid w:val="00995271"/>
    <w:rsid w:val="009954D0"/>
    <w:rsid w:val="0099567A"/>
    <w:rsid w:val="0099613E"/>
    <w:rsid w:val="009978A2"/>
    <w:rsid w:val="009A1F50"/>
    <w:rsid w:val="009A2750"/>
    <w:rsid w:val="009A3203"/>
    <w:rsid w:val="009A4423"/>
    <w:rsid w:val="009A4AE8"/>
    <w:rsid w:val="009B18A1"/>
    <w:rsid w:val="009B5FFA"/>
    <w:rsid w:val="009B6806"/>
    <w:rsid w:val="009C177F"/>
    <w:rsid w:val="009C1F2B"/>
    <w:rsid w:val="009C32CC"/>
    <w:rsid w:val="009C3675"/>
    <w:rsid w:val="009C3E15"/>
    <w:rsid w:val="009C41E3"/>
    <w:rsid w:val="009C7924"/>
    <w:rsid w:val="009D0AA4"/>
    <w:rsid w:val="009D23C6"/>
    <w:rsid w:val="009D3189"/>
    <w:rsid w:val="009D3AAE"/>
    <w:rsid w:val="009D484B"/>
    <w:rsid w:val="009D527B"/>
    <w:rsid w:val="009D5815"/>
    <w:rsid w:val="009D5E2D"/>
    <w:rsid w:val="009D6520"/>
    <w:rsid w:val="009E1B38"/>
    <w:rsid w:val="009E1EB0"/>
    <w:rsid w:val="009E2032"/>
    <w:rsid w:val="009E26CA"/>
    <w:rsid w:val="009E560E"/>
    <w:rsid w:val="009E5721"/>
    <w:rsid w:val="009E6911"/>
    <w:rsid w:val="009F0767"/>
    <w:rsid w:val="009F1176"/>
    <w:rsid w:val="009F1369"/>
    <w:rsid w:val="009F18A0"/>
    <w:rsid w:val="009F320B"/>
    <w:rsid w:val="009F3955"/>
    <w:rsid w:val="009F44F2"/>
    <w:rsid w:val="009F6325"/>
    <w:rsid w:val="009F6D5B"/>
    <w:rsid w:val="00A04103"/>
    <w:rsid w:val="00A049A5"/>
    <w:rsid w:val="00A04EFD"/>
    <w:rsid w:val="00A06C1B"/>
    <w:rsid w:val="00A074E1"/>
    <w:rsid w:val="00A1095F"/>
    <w:rsid w:val="00A131DF"/>
    <w:rsid w:val="00A15821"/>
    <w:rsid w:val="00A15E1C"/>
    <w:rsid w:val="00A16032"/>
    <w:rsid w:val="00A21025"/>
    <w:rsid w:val="00A21DA7"/>
    <w:rsid w:val="00A231AC"/>
    <w:rsid w:val="00A231F7"/>
    <w:rsid w:val="00A236E9"/>
    <w:rsid w:val="00A258E9"/>
    <w:rsid w:val="00A30998"/>
    <w:rsid w:val="00A311D7"/>
    <w:rsid w:val="00A327D5"/>
    <w:rsid w:val="00A33F85"/>
    <w:rsid w:val="00A351F5"/>
    <w:rsid w:val="00A355A8"/>
    <w:rsid w:val="00A372C3"/>
    <w:rsid w:val="00A37540"/>
    <w:rsid w:val="00A37847"/>
    <w:rsid w:val="00A407BA"/>
    <w:rsid w:val="00A40FAF"/>
    <w:rsid w:val="00A4145C"/>
    <w:rsid w:val="00A4201A"/>
    <w:rsid w:val="00A42EB8"/>
    <w:rsid w:val="00A43176"/>
    <w:rsid w:val="00A43C30"/>
    <w:rsid w:val="00A44425"/>
    <w:rsid w:val="00A455E9"/>
    <w:rsid w:val="00A45B5A"/>
    <w:rsid w:val="00A4701A"/>
    <w:rsid w:val="00A47148"/>
    <w:rsid w:val="00A50806"/>
    <w:rsid w:val="00A51811"/>
    <w:rsid w:val="00A5363D"/>
    <w:rsid w:val="00A53F12"/>
    <w:rsid w:val="00A54C3B"/>
    <w:rsid w:val="00A56C62"/>
    <w:rsid w:val="00A57D70"/>
    <w:rsid w:val="00A62C1A"/>
    <w:rsid w:val="00A635A8"/>
    <w:rsid w:val="00A63D16"/>
    <w:rsid w:val="00A64D9F"/>
    <w:rsid w:val="00A6732D"/>
    <w:rsid w:val="00A67680"/>
    <w:rsid w:val="00A70805"/>
    <w:rsid w:val="00A71373"/>
    <w:rsid w:val="00A71B13"/>
    <w:rsid w:val="00A72F0C"/>
    <w:rsid w:val="00A736C5"/>
    <w:rsid w:val="00A742C9"/>
    <w:rsid w:val="00A744B9"/>
    <w:rsid w:val="00A76EDC"/>
    <w:rsid w:val="00A77053"/>
    <w:rsid w:val="00A8135A"/>
    <w:rsid w:val="00A82A12"/>
    <w:rsid w:val="00A82E2C"/>
    <w:rsid w:val="00A83B2B"/>
    <w:rsid w:val="00A83E79"/>
    <w:rsid w:val="00A84E20"/>
    <w:rsid w:val="00A865AF"/>
    <w:rsid w:val="00A86E7D"/>
    <w:rsid w:val="00A904CA"/>
    <w:rsid w:val="00A91761"/>
    <w:rsid w:val="00A9370E"/>
    <w:rsid w:val="00A949BB"/>
    <w:rsid w:val="00A95E81"/>
    <w:rsid w:val="00A964E1"/>
    <w:rsid w:val="00A9686C"/>
    <w:rsid w:val="00A977C0"/>
    <w:rsid w:val="00AA0FC3"/>
    <w:rsid w:val="00AA6501"/>
    <w:rsid w:val="00AA7652"/>
    <w:rsid w:val="00AA787F"/>
    <w:rsid w:val="00AB0F70"/>
    <w:rsid w:val="00AB2F4C"/>
    <w:rsid w:val="00AB35BB"/>
    <w:rsid w:val="00AB43DD"/>
    <w:rsid w:val="00AB51F7"/>
    <w:rsid w:val="00AB5A5E"/>
    <w:rsid w:val="00AB6187"/>
    <w:rsid w:val="00AB6265"/>
    <w:rsid w:val="00AB65F9"/>
    <w:rsid w:val="00AC0F1F"/>
    <w:rsid w:val="00AC2EFD"/>
    <w:rsid w:val="00AC3440"/>
    <w:rsid w:val="00AC5D17"/>
    <w:rsid w:val="00AD2377"/>
    <w:rsid w:val="00AD2561"/>
    <w:rsid w:val="00AD32A4"/>
    <w:rsid w:val="00AD5E45"/>
    <w:rsid w:val="00AD66D4"/>
    <w:rsid w:val="00AD6777"/>
    <w:rsid w:val="00AD6ED8"/>
    <w:rsid w:val="00AE03E5"/>
    <w:rsid w:val="00AE10D4"/>
    <w:rsid w:val="00AE1109"/>
    <w:rsid w:val="00AE11F6"/>
    <w:rsid w:val="00AE30AF"/>
    <w:rsid w:val="00AE3B13"/>
    <w:rsid w:val="00AE4227"/>
    <w:rsid w:val="00AE4F14"/>
    <w:rsid w:val="00AE6205"/>
    <w:rsid w:val="00AF26A4"/>
    <w:rsid w:val="00AF2768"/>
    <w:rsid w:val="00AF429F"/>
    <w:rsid w:val="00AF440F"/>
    <w:rsid w:val="00AF6545"/>
    <w:rsid w:val="00B0210E"/>
    <w:rsid w:val="00B028FF"/>
    <w:rsid w:val="00B029D5"/>
    <w:rsid w:val="00B02CCE"/>
    <w:rsid w:val="00B0429E"/>
    <w:rsid w:val="00B04524"/>
    <w:rsid w:val="00B051D2"/>
    <w:rsid w:val="00B05C2C"/>
    <w:rsid w:val="00B06101"/>
    <w:rsid w:val="00B06FFD"/>
    <w:rsid w:val="00B10C91"/>
    <w:rsid w:val="00B11BB9"/>
    <w:rsid w:val="00B13068"/>
    <w:rsid w:val="00B13C05"/>
    <w:rsid w:val="00B1433A"/>
    <w:rsid w:val="00B14D57"/>
    <w:rsid w:val="00B15DC4"/>
    <w:rsid w:val="00B16A23"/>
    <w:rsid w:val="00B16C86"/>
    <w:rsid w:val="00B1751B"/>
    <w:rsid w:val="00B1781F"/>
    <w:rsid w:val="00B2070F"/>
    <w:rsid w:val="00B24205"/>
    <w:rsid w:val="00B31F01"/>
    <w:rsid w:val="00B32362"/>
    <w:rsid w:val="00B32BE2"/>
    <w:rsid w:val="00B337B8"/>
    <w:rsid w:val="00B37E07"/>
    <w:rsid w:val="00B4061D"/>
    <w:rsid w:val="00B41476"/>
    <w:rsid w:val="00B45AA5"/>
    <w:rsid w:val="00B47990"/>
    <w:rsid w:val="00B47AF2"/>
    <w:rsid w:val="00B47B3B"/>
    <w:rsid w:val="00B50A0F"/>
    <w:rsid w:val="00B50B81"/>
    <w:rsid w:val="00B52D13"/>
    <w:rsid w:val="00B52E22"/>
    <w:rsid w:val="00B541D2"/>
    <w:rsid w:val="00B55F23"/>
    <w:rsid w:val="00B60E7B"/>
    <w:rsid w:val="00B61027"/>
    <w:rsid w:val="00B61092"/>
    <w:rsid w:val="00B61852"/>
    <w:rsid w:val="00B62E61"/>
    <w:rsid w:val="00B63177"/>
    <w:rsid w:val="00B64668"/>
    <w:rsid w:val="00B66673"/>
    <w:rsid w:val="00B676FC"/>
    <w:rsid w:val="00B701FB"/>
    <w:rsid w:val="00B7047B"/>
    <w:rsid w:val="00B709B9"/>
    <w:rsid w:val="00B724DC"/>
    <w:rsid w:val="00B72977"/>
    <w:rsid w:val="00B72B0D"/>
    <w:rsid w:val="00B72EC1"/>
    <w:rsid w:val="00B73427"/>
    <w:rsid w:val="00B76E15"/>
    <w:rsid w:val="00B82902"/>
    <w:rsid w:val="00B841C8"/>
    <w:rsid w:val="00B85262"/>
    <w:rsid w:val="00B860BE"/>
    <w:rsid w:val="00B86E9B"/>
    <w:rsid w:val="00B8706A"/>
    <w:rsid w:val="00B913A8"/>
    <w:rsid w:val="00B917ED"/>
    <w:rsid w:val="00B92383"/>
    <w:rsid w:val="00B92439"/>
    <w:rsid w:val="00B96927"/>
    <w:rsid w:val="00B97432"/>
    <w:rsid w:val="00B976CE"/>
    <w:rsid w:val="00B979B7"/>
    <w:rsid w:val="00BA1F28"/>
    <w:rsid w:val="00BA21A9"/>
    <w:rsid w:val="00BA2B63"/>
    <w:rsid w:val="00BA4A29"/>
    <w:rsid w:val="00BA63ED"/>
    <w:rsid w:val="00BA6901"/>
    <w:rsid w:val="00BA6EF0"/>
    <w:rsid w:val="00BB11B6"/>
    <w:rsid w:val="00BB26EB"/>
    <w:rsid w:val="00BB4A6B"/>
    <w:rsid w:val="00BB6794"/>
    <w:rsid w:val="00BC042F"/>
    <w:rsid w:val="00BC1163"/>
    <w:rsid w:val="00BC13F7"/>
    <w:rsid w:val="00BC237A"/>
    <w:rsid w:val="00BC404C"/>
    <w:rsid w:val="00BC5C93"/>
    <w:rsid w:val="00BC70A4"/>
    <w:rsid w:val="00BC7BDA"/>
    <w:rsid w:val="00BD1AB2"/>
    <w:rsid w:val="00BD3596"/>
    <w:rsid w:val="00BD544C"/>
    <w:rsid w:val="00BD6468"/>
    <w:rsid w:val="00BD6B14"/>
    <w:rsid w:val="00BE2D5E"/>
    <w:rsid w:val="00BE31EF"/>
    <w:rsid w:val="00BE3D17"/>
    <w:rsid w:val="00BE44CA"/>
    <w:rsid w:val="00BE5B97"/>
    <w:rsid w:val="00BE5DCF"/>
    <w:rsid w:val="00BE61D5"/>
    <w:rsid w:val="00BF08D9"/>
    <w:rsid w:val="00BF247A"/>
    <w:rsid w:val="00BF2F4F"/>
    <w:rsid w:val="00BF39EB"/>
    <w:rsid w:val="00BF5700"/>
    <w:rsid w:val="00BF7D82"/>
    <w:rsid w:val="00C00C58"/>
    <w:rsid w:val="00C0199E"/>
    <w:rsid w:val="00C02BDE"/>
    <w:rsid w:val="00C02EA5"/>
    <w:rsid w:val="00C03E5A"/>
    <w:rsid w:val="00C04D5A"/>
    <w:rsid w:val="00C05422"/>
    <w:rsid w:val="00C05BF1"/>
    <w:rsid w:val="00C06E4A"/>
    <w:rsid w:val="00C07A82"/>
    <w:rsid w:val="00C10585"/>
    <w:rsid w:val="00C10A4E"/>
    <w:rsid w:val="00C10EC4"/>
    <w:rsid w:val="00C11D0A"/>
    <w:rsid w:val="00C122E3"/>
    <w:rsid w:val="00C1254F"/>
    <w:rsid w:val="00C13B07"/>
    <w:rsid w:val="00C13B1B"/>
    <w:rsid w:val="00C13E1F"/>
    <w:rsid w:val="00C144D7"/>
    <w:rsid w:val="00C14C8A"/>
    <w:rsid w:val="00C15781"/>
    <w:rsid w:val="00C160B4"/>
    <w:rsid w:val="00C16EB9"/>
    <w:rsid w:val="00C209DC"/>
    <w:rsid w:val="00C20CD6"/>
    <w:rsid w:val="00C21159"/>
    <w:rsid w:val="00C22A13"/>
    <w:rsid w:val="00C22E11"/>
    <w:rsid w:val="00C2429E"/>
    <w:rsid w:val="00C266C9"/>
    <w:rsid w:val="00C27E3E"/>
    <w:rsid w:val="00C3074A"/>
    <w:rsid w:val="00C30861"/>
    <w:rsid w:val="00C32456"/>
    <w:rsid w:val="00C36006"/>
    <w:rsid w:val="00C36FAA"/>
    <w:rsid w:val="00C37A37"/>
    <w:rsid w:val="00C37EF5"/>
    <w:rsid w:val="00C4012C"/>
    <w:rsid w:val="00C40437"/>
    <w:rsid w:val="00C41C84"/>
    <w:rsid w:val="00C4361E"/>
    <w:rsid w:val="00C43678"/>
    <w:rsid w:val="00C4473A"/>
    <w:rsid w:val="00C44FFC"/>
    <w:rsid w:val="00C45169"/>
    <w:rsid w:val="00C45416"/>
    <w:rsid w:val="00C45B2C"/>
    <w:rsid w:val="00C500E1"/>
    <w:rsid w:val="00C5289B"/>
    <w:rsid w:val="00C53FC7"/>
    <w:rsid w:val="00C547D3"/>
    <w:rsid w:val="00C55498"/>
    <w:rsid w:val="00C57157"/>
    <w:rsid w:val="00C577D6"/>
    <w:rsid w:val="00C57A38"/>
    <w:rsid w:val="00C62B47"/>
    <w:rsid w:val="00C637E7"/>
    <w:rsid w:val="00C6701E"/>
    <w:rsid w:val="00C67816"/>
    <w:rsid w:val="00C71E6F"/>
    <w:rsid w:val="00C7249D"/>
    <w:rsid w:val="00C74055"/>
    <w:rsid w:val="00C748C6"/>
    <w:rsid w:val="00C75E39"/>
    <w:rsid w:val="00C803F3"/>
    <w:rsid w:val="00C806C1"/>
    <w:rsid w:val="00C808C5"/>
    <w:rsid w:val="00C823E7"/>
    <w:rsid w:val="00C826D2"/>
    <w:rsid w:val="00C83D9A"/>
    <w:rsid w:val="00C84BEC"/>
    <w:rsid w:val="00C869EF"/>
    <w:rsid w:val="00C87E0D"/>
    <w:rsid w:val="00C91120"/>
    <w:rsid w:val="00C96A78"/>
    <w:rsid w:val="00CA118E"/>
    <w:rsid w:val="00CA17EF"/>
    <w:rsid w:val="00CA1B94"/>
    <w:rsid w:val="00CA3DCC"/>
    <w:rsid w:val="00CA6E13"/>
    <w:rsid w:val="00CB05B2"/>
    <w:rsid w:val="00CB103D"/>
    <w:rsid w:val="00CB11D9"/>
    <w:rsid w:val="00CB5811"/>
    <w:rsid w:val="00CB61D7"/>
    <w:rsid w:val="00CB64EE"/>
    <w:rsid w:val="00CB6767"/>
    <w:rsid w:val="00CB6A21"/>
    <w:rsid w:val="00CB7A19"/>
    <w:rsid w:val="00CC06E2"/>
    <w:rsid w:val="00CC0E72"/>
    <w:rsid w:val="00CC218F"/>
    <w:rsid w:val="00CC45FD"/>
    <w:rsid w:val="00CD1A5A"/>
    <w:rsid w:val="00CD24A1"/>
    <w:rsid w:val="00CD3E94"/>
    <w:rsid w:val="00CD4FFC"/>
    <w:rsid w:val="00CD534C"/>
    <w:rsid w:val="00CD699E"/>
    <w:rsid w:val="00CD76CC"/>
    <w:rsid w:val="00CE09FA"/>
    <w:rsid w:val="00CE1F59"/>
    <w:rsid w:val="00CE2126"/>
    <w:rsid w:val="00CE24C9"/>
    <w:rsid w:val="00CE3D2C"/>
    <w:rsid w:val="00CE5159"/>
    <w:rsid w:val="00CE5C38"/>
    <w:rsid w:val="00CE5F3C"/>
    <w:rsid w:val="00CF07CE"/>
    <w:rsid w:val="00CF0DFA"/>
    <w:rsid w:val="00CF109A"/>
    <w:rsid w:val="00CF3A7F"/>
    <w:rsid w:val="00CF631A"/>
    <w:rsid w:val="00CF7783"/>
    <w:rsid w:val="00D02300"/>
    <w:rsid w:val="00D03C59"/>
    <w:rsid w:val="00D03FD0"/>
    <w:rsid w:val="00D0462A"/>
    <w:rsid w:val="00D107A5"/>
    <w:rsid w:val="00D1151E"/>
    <w:rsid w:val="00D12A39"/>
    <w:rsid w:val="00D12B46"/>
    <w:rsid w:val="00D138B4"/>
    <w:rsid w:val="00D1654F"/>
    <w:rsid w:val="00D165A0"/>
    <w:rsid w:val="00D1728F"/>
    <w:rsid w:val="00D203E1"/>
    <w:rsid w:val="00D21DC6"/>
    <w:rsid w:val="00D23621"/>
    <w:rsid w:val="00D25D87"/>
    <w:rsid w:val="00D26944"/>
    <w:rsid w:val="00D269FA"/>
    <w:rsid w:val="00D30EC9"/>
    <w:rsid w:val="00D30F99"/>
    <w:rsid w:val="00D328C3"/>
    <w:rsid w:val="00D33201"/>
    <w:rsid w:val="00D369D4"/>
    <w:rsid w:val="00D37FD0"/>
    <w:rsid w:val="00D41F12"/>
    <w:rsid w:val="00D451AC"/>
    <w:rsid w:val="00D45F9F"/>
    <w:rsid w:val="00D46210"/>
    <w:rsid w:val="00D46573"/>
    <w:rsid w:val="00D4698F"/>
    <w:rsid w:val="00D46E9F"/>
    <w:rsid w:val="00D47232"/>
    <w:rsid w:val="00D51AD7"/>
    <w:rsid w:val="00D523D0"/>
    <w:rsid w:val="00D53464"/>
    <w:rsid w:val="00D55EC2"/>
    <w:rsid w:val="00D56D7B"/>
    <w:rsid w:val="00D6084E"/>
    <w:rsid w:val="00D60B55"/>
    <w:rsid w:val="00D61A00"/>
    <w:rsid w:val="00D64AB5"/>
    <w:rsid w:val="00D64D17"/>
    <w:rsid w:val="00D654D6"/>
    <w:rsid w:val="00D6635F"/>
    <w:rsid w:val="00D66626"/>
    <w:rsid w:val="00D67931"/>
    <w:rsid w:val="00D7386C"/>
    <w:rsid w:val="00D73E98"/>
    <w:rsid w:val="00D75223"/>
    <w:rsid w:val="00D75224"/>
    <w:rsid w:val="00D75898"/>
    <w:rsid w:val="00D759D4"/>
    <w:rsid w:val="00D76583"/>
    <w:rsid w:val="00D765AE"/>
    <w:rsid w:val="00D76797"/>
    <w:rsid w:val="00D80641"/>
    <w:rsid w:val="00D81DFB"/>
    <w:rsid w:val="00D84A5C"/>
    <w:rsid w:val="00D84B4E"/>
    <w:rsid w:val="00D84B6C"/>
    <w:rsid w:val="00D85F13"/>
    <w:rsid w:val="00D8708A"/>
    <w:rsid w:val="00D9036A"/>
    <w:rsid w:val="00D904BB"/>
    <w:rsid w:val="00DA2EF1"/>
    <w:rsid w:val="00DB0448"/>
    <w:rsid w:val="00DB1051"/>
    <w:rsid w:val="00DB194D"/>
    <w:rsid w:val="00DB1DED"/>
    <w:rsid w:val="00DB4F21"/>
    <w:rsid w:val="00DB5147"/>
    <w:rsid w:val="00DB7F6F"/>
    <w:rsid w:val="00DC068E"/>
    <w:rsid w:val="00DC08A1"/>
    <w:rsid w:val="00DC17B4"/>
    <w:rsid w:val="00DC2583"/>
    <w:rsid w:val="00DC39E0"/>
    <w:rsid w:val="00DC42E5"/>
    <w:rsid w:val="00DD0ABF"/>
    <w:rsid w:val="00DD3DAB"/>
    <w:rsid w:val="00DD40AA"/>
    <w:rsid w:val="00DD4A08"/>
    <w:rsid w:val="00DD5945"/>
    <w:rsid w:val="00DD744F"/>
    <w:rsid w:val="00DE01C4"/>
    <w:rsid w:val="00DE41C6"/>
    <w:rsid w:val="00DE5630"/>
    <w:rsid w:val="00DF17D6"/>
    <w:rsid w:val="00DF39B7"/>
    <w:rsid w:val="00DF4229"/>
    <w:rsid w:val="00DF50DB"/>
    <w:rsid w:val="00DF7283"/>
    <w:rsid w:val="00E010C8"/>
    <w:rsid w:val="00E0183D"/>
    <w:rsid w:val="00E04BF2"/>
    <w:rsid w:val="00E05979"/>
    <w:rsid w:val="00E062ED"/>
    <w:rsid w:val="00E103BB"/>
    <w:rsid w:val="00E12B2D"/>
    <w:rsid w:val="00E12BDB"/>
    <w:rsid w:val="00E1500D"/>
    <w:rsid w:val="00E15439"/>
    <w:rsid w:val="00E15685"/>
    <w:rsid w:val="00E157EF"/>
    <w:rsid w:val="00E1779E"/>
    <w:rsid w:val="00E2102C"/>
    <w:rsid w:val="00E212B3"/>
    <w:rsid w:val="00E24282"/>
    <w:rsid w:val="00E25543"/>
    <w:rsid w:val="00E3024A"/>
    <w:rsid w:val="00E30ECD"/>
    <w:rsid w:val="00E31A94"/>
    <w:rsid w:val="00E32883"/>
    <w:rsid w:val="00E3297F"/>
    <w:rsid w:val="00E33FE9"/>
    <w:rsid w:val="00E3473D"/>
    <w:rsid w:val="00E37136"/>
    <w:rsid w:val="00E41CA3"/>
    <w:rsid w:val="00E42CCC"/>
    <w:rsid w:val="00E42D40"/>
    <w:rsid w:val="00E4301D"/>
    <w:rsid w:val="00E43EC0"/>
    <w:rsid w:val="00E46FBA"/>
    <w:rsid w:val="00E47835"/>
    <w:rsid w:val="00E47D1C"/>
    <w:rsid w:val="00E50131"/>
    <w:rsid w:val="00E5130B"/>
    <w:rsid w:val="00E52949"/>
    <w:rsid w:val="00E529FF"/>
    <w:rsid w:val="00E53AA3"/>
    <w:rsid w:val="00E54698"/>
    <w:rsid w:val="00E61DAE"/>
    <w:rsid w:val="00E6281F"/>
    <w:rsid w:val="00E62AC8"/>
    <w:rsid w:val="00E633B2"/>
    <w:rsid w:val="00E70275"/>
    <w:rsid w:val="00E71613"/>
    <w:rsid w:val="00E721A7"/>
    <w:rsid w:val="00E72FB3"/>
    <w:rsid w:val="00E737B0"/>
    <w:rsid w:val="00E76730"/>
    <w:rsid w:val="00E80805"/>
    <w:rsid w:val="00E8107A"/>
    <w:rsid w:val="00E8159C"/>
    <w:rsid w:val="00E82C1D"/>
    <w:rsid w:val="00E83F14"/>
    <w:rsid w:val="00E85BEC"/>
    <w:rsid w:val="00E87CB5"/>
    <w:rsid w:val="00E94F7D"/>
    <w:rsid w:val="00E977E0"/>
    <w:rsid w:val="00EA0405"/>
    <w:rsid w:val="00EA05D3"/>
    <w:rsid w:val="00EA21CB"/>
    <w:rsid w:val="00EA63FD"/>
    <w:rsid w:val="00EA6B8C"/>
    <w:rsid w:val="00EB17E4"/>
    <w:rsid w:val="00EB1F5E"/>
    <w:rsid w:val="00EB37C5"/>
    <w:rsid w:val="00EB488B"/>
    <w:rsid w:val="00EB4AB9"/>
    <w:rsid w:val="00EC29E5"/>
    <w:rsid w:val="00EC2BA7"/>
    <w:rsid w:val="00EC2EB2"/>
    <w:rsid w:val="00ED10E9"/>
    <w:rsid w:val="00ED1313"/>
    <w:rsid w:val="00ED626F"/>
    <w:rsid w:val="00ED6DFF"/>
    <w:rsid w:val="00ED70BC"/>
    <w:rsid w:val="00ED71B9"/>
    <w:rsid w:val="00EE032D"/>
    <w:rsid w:val="00EE299B"/>
    <w:rsid w:val="00EE2BFC"/>
    <w:rsid w:val="00EE3306"/>
    <w:rsid w:val="00EE4D96"/>
    <w:rsid w:val="00EE5F34"/>
    <w:rsid w:val="00EE6204"/>
    <w:rsid w:val="00EE7DD1"/>
    <w:rsid w:val="00EF1AD5"/>
    <w:rsid w:val="00EF2D34"/>
    <w:rsid w:val="00EF3835"/>
    <w:rsid w:val="00EF4B13"/>
    <w:rsid w:val="00F015A3"/>
    <w:rsid w:val="00F01D27"/>
    <w:rsid w:val="00F02FD6"/>
    <w:rsid w:val="00F04765"/>
    <w:rsid w:val="00F0580D"/>
    <w:rsid w:val="00F0584E"/>
    <w:rsid w:val="00F05DFB"/>
    <w:rsid w:val="00F12338"/>
    <w:rsid w:val="00F12986"/>
    <w:rsid w:val="00F12D58"/>
    <w:rsid w:val="00F16BB2"/>
    <w:rsid w:val="00F221EF"/>
    <w:rsid w:val="00F22814"/>
    <w:rsid w:val="00F25358"/>
    <w:rsid w:val="00F254CE"/>
    <w:rsid w:val="00F25725"/>
    <w:rsid w:val="00F25978"/>
    <w:rsid w:val="00F25C74"/>
    <w:rsid w:val="00F26B25"/>
    <w:rsid w:val="00F30A25"/>
    <w:rsid w:val="00F32024"/>
    <w:rsid w:val="00F323D0"/>
    <w:rsid w:val="00F3251D"/>
    <w:rsid w:val="00F3356A"/>
    <w:rsid w:val="00F3396D"/>
    <w:rsid w:val="00F33A8D"/>
    <w:rsid w:val="00F33FC4"/>
    <w:rsid w:val="00F345B3"/>
    <w:rsid w:val="00F35BF4"/>
    <w:rsid w:val="00F378D0"/>
    <w:rsid w:val="00F433E9"/>
    <w:rsid w:val="00F4396E"/>
    <w:rsid w:val="00F44ED8"/>
    <w:rsid w:val="00F45275"/>
    <w:rsid w:val="00F45A49"/>
    <w:rsid w:val="00F46C23"/>
    <w:rsid w:val="00F47568"/>
    <w:rsid w:val="00F475E4"/>
    <w:rsid w:val="00F47CB9"/>
    <w:rsid w:val="00F503A0"/>
    <w:rsid w:val="00F510A1"/>
    <w:rsid w:val="00F53F28"/>
    <w:rsid w:val="00F5406C"/>
    <w:rsid w:val="00F54E76"/>
    <w:rsid w:val="00F5736A"/>
    <w:rsid w:val="00F61BD8"/>
    <w:rsid w:val="00F622F7"/>
    <w:rsid w:val="00F6303A"/>
    <w:rsid w:val="00F631C7"/>
    <w:rsid w:val="00F63CD2"/>
    <w:rsid w:val="00F643CD"/>
    <w:rsid w:val="00F648B5"/>
    <w:rsid w:val="00F64E33"/>
    <w:rsid w:val="00F658DA"/>
    <w:rsid w:val="00F65A18"/>
    <w:rsid w:val="00F66FEF"/>
    <w:rsid w:val="00F67018"/>
    <w:rsid w:val="00F676BC"/>
    <w:rsid w:val="00F711F0"/>
    <w:rsid w:val="00F7273E"/>
    <w:rsid w:val="00F72BA4"/>
    <w:rsid w:val="00F73DEA"/>
    <w:rsid w:val="00F75CD8"/>
    <w:rsid w:val="00F76422"/>
    <w:rsid w:val="00F77228"/>
    <w:rsid w:val="00F8274C"/>
    <w:rsid w:val="00F83564"/>
    <w:rsid w:val="00F83F5B"/>
    <w:rsid w:val="00F849BA"/>
    <w:rsid w:val="00F84D5E"/>
    <w:rsid w:val="00F8584E"/>
    <w:rsid w:val="00F85A05"/>
    <w:rsid w:val="00F86AAF"/>
    <w:rsid w:val="00F86FB5"/>
    <w:rsid w:val="00F87A56"/>
    <w:rsid w:val="00F913E8"/>
    <w:rsid w:val="00F95075"/>
    <w:rsid w:val="00F952CA"/>
    <w:rsid w:val="00F95F79"/>
    <w:rsid w:val="00F963AC"/>
    <w:rsid w:val="00F9757A"/>
    <w:rsid w:val="00FA0B61"/>
    <w:rsid w:val="00FA43EA"/>
    <w:rsid w:val="00FA4818"/>
    <w:rsid w:val="00FA566D"/>
    <w:rsid w:val="00FA59CD"/>
    <w:rsid w:val="00FA6E43"/>
    <w:rsid w:val="00FA724D"/>
    <w:rsid w:val="00FA7674"/>
    <w:rsid w:val="00FA7CA2"/>
    <w:rsid w:val="00FB0A46"/>
    <w:rsid w:val="00FB1112"/>
    <w:rsid w:val="00FB2F83"/>
    <w:rsid w:val="00FB3EFC"/>
    <w:rsid w:val="00FB60DF"/>
    <w:rsid w:val="00FB6AA8"/>
    <w:rsid w:val="00FB78CC"/>
    <w:rsid w:val="00FC2C1D"/>
    <w:rsid w:val="00FC35EF"/>
    <w:rsid w:val="00FC3CEE"/>
    <w:rsid w:val="00FC51CB"/>
    <w:rsid w:val="00FC5E0F"/>
    <w:rsid w:val="00FC6225"/>
    <w:rsid w:val="00FC6CFA"/>
    <w:rsid w:val="00FC72AE"/>
    <w:rsid w:val="00FC7A59"/>
    <w:rsid w:val="00FC7DB0"/>
    <w:rsid w:val="00FD00A5"/>
    <w:rsid w:val="00FD1303"/>
    <w:rsid w:val="00FD3049"/>
    <w:rsid w:val="00FD4753"/>
    <w:rsid w:val="00FD763F"/>
    <w:rsid w:val="00FE045B"/>
    <w:rsid w:val="00FE0AE4"/>
    <w:rsid w:val="00FE2054"/>
    <w:rsid w:val="00FE300B"/>
    <w:rsid w:val="00FE4859"/>
    <w:rsid w:val="00FE57C5"/>
    <w:rsid w:val="00FE6B0C"/>
    <w:rsid w:val="00FE6E61"/>
    <w:rsid w:val="00FE7C4B"/>
    <w:rsid w:val="00FF341D"/>
    <w:rsid w:val="00FF43CD"/>
    <w:rsid w:val="00FF4C15"/>
    <w:rsid w:val="00FF5198"/>
    <w:rsid w:val="00FF6C44"/>
    <w:rsid w:val="011DDA01"/>
    <w:rsid w:val="02480E26"/>
    <w:rsid w:val="04433B78"/>
    <w:rsid w:val="0561C7A9"/>
    <w:rsid w:val="06DBC20E"/>
    <w:rsid w:val="0B6ADEC7"/>
    <w:rsid w:val="134C421C"/>
    <w:rsid w:val="1430FF59"/>
    <w:rsid w:val="14A06319"/>
    <w:rsid w:val="186F63D8"/>
    <w:rsid w:val="1A435081"/>
    <w:rsid w:val="1B09CFA6"/>
    <w:rsid w:val="1BDF20E2"/>
    <w:rsid w:val="1E78EF77"/>
    <w:rsid w:val="24A4DCCD"/>
    <w:rsid w:val="2620EADD"/>
    <w:rsid w:val="302C17F7"/>
    <w:rsid w:val="3099F602"/>
    <w:rsid w:val="30C81862"/>
    <w:rsid w:val="310AC2F9"/>
    <w:rsid w:val="316A3778"/>
    <w:rsid w:val="31F00209"/>
    <w:rsid w:val="323980EC"/>
    <w:rsid w:val="34344505"/>
    <w:rsid w:val="37CFF543"/>
    <w:rsid w:val="3A1F40DA"/>
    <w:rsid w:val="402ABB58"/>
    <w:rsid w:val="40B88B83"/>
    <w:rsid w:val="4272808C"/>
    <w:rsid w:val="484441F6"/>
    <w:rsid w:val="499DAC19"/>
    <w:rsid w:val="49D0AC17"/>
    <w:rsid w:val="4BA2639F"/>
    <w:rsid w:val="4D6CE245"/>
    <w:rsid w:val="4F6E6E80"/>
    <w:rsid w:val="50C3124B"/>
    <w:rsid w:val="53A6DF27"/>
    <w:rsid w:val="56B80E2C"/>
    <w:rsid w:val="5890698D"/>
    <w:rsid w:val="5A2A0251"/>
    <w:rsid w:val="5E47A071"/>
    <w:rsid w:val="60956E9C"/>
    <w:rsid w:val="6106E7D4"/>
    <w:rsid w:val="62080A33"/>
    <w:rsid w:val="626228DE"/>
    <w:rsid w:val="62629217"/>
    <w:rsid w:val="6458690F"/>
    <w:rsid w:val="64FDDBBA"/>
    <w:rsid w:val="66F49820"/>
    <w:rsid w:val="6874E33F"/>
    <w:rsid w:val="69EC084B"/>
    <w:rsid w:val="6E44B183"/>
    <w:rsid w:val="6F984A05"/>
    <w:rsid w:val="72626636"/>
    <w:rsid w:val="740B1552"/>
    <w:rsid w:val="7B6B38E6"/>
    <w:rsid w:val="7D252DEF"/>
    <w:rsid w:val="7D33D3F8"/>
    <w:rsid w:val="7E17554F"/>
    <w:rsid w:val="7F0CEFB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75887"/>
  <w15:docId w15:val="{D79FB341-3CF6-4E4E-B0B8-A597B7FD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8E"/>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color w:val="262626"/>
      <w:sz w:val="40"/>
      <w:szCs w:val="40"/>
    </w:rPr>
  </w:style>
  <w:style w:type="paragraph" w:styleId="Heading2">
    <w:name w:val="heading 2"/>
    <w:basedOn w:val="Normal"/>
    <w:next w:val="Normal"/>
    <w:uiPriority w:val="9"/>
    <w:unhideWhenUsed/>
    <w:qFormat/>
    <w:rsid w:val="003C4EC0"/>
    <w:pPr>
      <w:keepNext/>
      <w:keepLines/>
      <w:numPr>
        <w:ilvl w:val="1"/>
        <w:numId w:val="2"/>
      </w:numPr>
      <w:outlineLvl w:val="1"/>
    </w:pPr>
    <w:rPr>
      <w:rFonts w:ascii="Times New Roman" w:hAnsi="Times New Roman" w:cs="Times New Roman"/>
      <w:color w:val="ED7D31"/>
      <w:sz w:val="36"/>
      <w:szCs w:val="36"/>
    </w:rPr>
  </w:style>
  <w:style w:type="paragraph" w:styleId="Heading3">
    <w:name w:val="heading 3"/>
    <w:basedOn w:val="Normal"/>
    <w:next w:val="Normal"/>
    <w:uiPriority w:val="9"/>
    <w:unhideWhenUsed/>
    <w:qFormat/>
    <w:rsid w:val="00FE57C5"/>
    <w:pPr>
      <w:numPr>
        <w:ilvl w:val="2"/>
        <w:numId w:val="2"/>
      </w:numPr>
      <w:jc w:val="both"/>
      <w:outlineLvl w:val="2"/>
    </w:pPr>
    <w:rPr>
      <w:rFonts w:asciiTheme="majorHAnsi" w:hAnsiTheme="majorHAnsi" w:cs="Times New Roman"/>
      <w:color w:val="C45911"/>
      <w:sz w:val="32"/>
      <w:szCs w:val="28"/>
    </w:rPr>
  </w:style>
  <w:style w:type="paragraph" w:styleId="Heading4">
    <w:name w:val="heading 4"/>
    <w:basedOn w:val="Normal"/>
    <w:next w:val="Normal"/>
    <w:uiPriority w:val="9"/>
    <w:semiHidden/>
    <w:unhideWhenUsed/>
    <w:qFormat/>
    <w:pPr>
      <w:keepNext/>
      <w:keepLines/>
      <w:spacing w:before="80" w:after="0" w:line="240" w:lineRule="auto"/>
      <w:outlineLvl w:val="3"/>
    </w:pPr>
    <w:rPr>
      <w:i/>
      <w:color w:val="84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color w:val="C5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i/>
      <w:color w:val="843C0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color w:val="262626"/>
      <w:sz w:val="96"/>
      <w:szCs w:val="96"/>
    </w:rPr>
  </w:style>
  <w:style w:type="paragraph" w:styleId="Subtitle">
    <w:name w:val="Subtitle"/>
    <w:basedOn w:val="Normal"/>
    <w:next w:val="Normal"/>
    <w:uiPriority w:val="11"/>
    <w:qFormat/>
    <w:pPr>
      <w:spacing w:after="240"/>
    </w:pPr>
    <w:rPr>
      <w:smallCaps/>
      <w:color w:val="404040"/>
      <w:sz w:val="28"/>
      <w:szCs w:val="28"/>
    </w:r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CellMar>
        <w:top w:w="113" w:type="dxa"/>
        <w:bottom w:w="113" w:type="dxa"/>
      </w:tblCellMar>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pPr>
      <w:spacing w:after="0" w:line="240" w:lineRule="auto"/>
    </w:pPr>
    <w:tblPr>
      <w:tblStyleRowBandSize w:val="1"/>
      <w:tblStyleColBandSize w:val="1"/>
    </w:tblPr>
  </w:style>
  <w:style w:type="table" w:customStyle="1" w:styleId="24">
    <w:name w:val="24"/>
    <w:basedOn w:val="TableNormal"/>
    <w:pPr>
      <w:spacing w:after="0" w:line="240" w:lineRule="auto"/>
    </w:pPr>
    <w:tblPr>
      <w:tblStyleRowBandSize w:val="1"/>
      <w:tblStyleColBandSize w:val="1"/>
    </w:tblPr>
  </w:style>
  <w:style w:type="table" w:customStyle="1" w:styleId="23">
    <w:name w:val="23"/>
    <w:basedOn w:val="TableNormal"/>
    <w:pPr>
      <w:spacing w:after="0" w:line="240" w:lineRule="auto"/>
    </w:pPr>
    <w:tblPr>
      <w:tblStyleRowBandSize w:val="1"/>
      <w:tblStyleColBandSize w:val="1"/>
    </w:tblPr>
  </w:style>
  <w:style w:type="table" w:customStyle="1" w:styleId="22">
    <w:name w:val="22"/>
    <w:basedOn w:val="TableNormal"/>
    <w:pPr>
      <w:spacing w:after="0" w:line="240" w:lineRule="auto"/>
    </w:pPr>
    <w:tblPr>
      <w:tblStyleRowBandSize w:val="1"/>
      <w:tblStyleColBandSize w:val="1"/>
      <w:tblCellMar>
        <w:top w:w="113" w:type="dxa"/>
        <w:bottom w:w="113" w:type="dxa"/>
      </w:tblCellMar>
    </w:tblPr>
  </w:style>
  <w:style w:type="table" w:customStyle="1" w:styleId="21">
    <w:name w:val="21"/>
    <w:basedOn w:val="TableNormal"/>
    <w:pPr>
      <w:spacing w:after="0" w:line="240" w:lineRule="auto"/>
    </w:pPr>
    <w:tblPr>
      <w:tblStyleRowBandSize w:val="1"/>
      <w:tblStyleColBandSize w:val="1"/>
      <w:tblCellMar>
        <w:top w:w="113" w:type="dxa"/>
        <w:bottom w:w="113" w:type="dxa"/>
      </w:tblCellMar>
    </w:tblPr>
  </w:style>
  <w:style w:type="table" w:customStyle="1" w:styleId="20">
    <w:name w:val="20"/>
    <w:basedOn w:val="TableNormal"/>
    <w:pPr>
      <w:spacing w:after="0" w:line="240" w:lineRule="auto"/>
    </w:pPr>
    <w:tblPr>
      <w:tblStyleRowBandSize w:val="1"/>
      <w:tblStyleColBandSize w:val="1"/>
      <w:tblCellMar>
        <w:top w:w="113" w:type="dxa"/>
        <w:bottom w:w="113" w:type="dxa"/>
      </w:tblCellMar>
    </w:tblPr>
  </w:style>
  <w:style w:type="table" w:customStyle="1" w:styleId="19">
    <w:name w:val="19"/>
    <w:basedOn w:val="TableNormal"/>
    <w:pPr>
      <w:spacing w:after="0" w:line="240" w:lineRule="auto"/>
    </w:pPr>
    <w:tblPr>
      <w:tblStyleRowBandSize w:val="1"/>
      <w:tblStyleColBandSize w:val="1"/>
      <w:tblCellMar>
        <w:top w:w="113" w:type="dxa"/>
        <w:bottom w:w="113" w:type="dxa"/>
      </w:tblCellMar>
    </w:tblPr>
  </w:style>
  <w:style w:type="table" w:customStyle="1" w:styleId="18">
    <w:name w:val="18"/>
    <w:basedOn w:val="TableNormal"/>
    <w:pPr>
      <w:spacing w:after="0" w:line="240" w:lineRule="auto"/>
    </w:pPr>
    <w:tblPr>
      <w:tblStyleRowBandSize w:val="1"/>
      <w:tblStyleColBandSize w:val="1"/>
      <w:tblCellMar>
        <w:top w:w="113" w:type="dxa"/>
        <w:bottom w:w="113" w:type="dxa"/>
      </w:tblCellMar>
    </w:tblPr>
  </w:style>
  <w:style w:type="table" w:customStyle="1" w:styleId="17">
    <w:name w:val="17"/>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1B01"/>
    <w:rPr>
      <w:b/>
      <w:bCs/>
    </w:rPr>
  </w:style>
  <w:style w:type="character" w:customStyle="1" w:styleId="CommentSubjectChar">
    <w:name w:val="Comment Subject Char"/>
    <w:basedOn w:val="CommentTextChar"/>
    <w:link w:val="CommentSubject"/>
    <w:uiPriority w:val="99"/>
    <w:semiHidden/>
    <w:rsid w:val="00411B01"/>
    <w:rPr>
      <w:b/>
      <w:bCs/>
      <w:sz w:val="20"/>
      <w:szCs w:val="20"/>
    </w:rPr>
  </w:style>
  <w:style w:type="paragraph" w:styleId="BalloonText">
    <w:name w:val="Balloon Text"/>
    <w:basedOn w:val="Normal"/>
    <w:link w:val="BalloonTextChar"/>
    <w:uiPriority w:val="99"/>
    <w:semiHidden/>
    <w:unhideWhenUsed/>
    <w:rsid w:val="009F3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55"/>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B72977"/>
    <w:pPr>
      <w:ind w:left="720"/>
      <w:contextualSpacing/>
    </w:pPr>
  </w:style>
  <w:style w:type="paragraph" w:styleId="NoSpacing">
    <w:name w:val="No Spacing"/>
    <w:uiPriority w:val="1"/>
    <w:qFormat/>
    <w:rsid w:val="00091307"/>
    <w:pPr>
      <w:spacing w:after="0" w:line="240" w:lineRule="auto"/>
    </w:pPr>
  </w:style>
  <w:style w:type="table" w:customStyle="1" w:styleId="TableGrid1">
    <w:name w:val="Table Grid1"/>
    <w:basedOn w:val="TableNormal"/>
    <w:next w:val="TableGrid"/>
    <w:uiPriority w:val="59"/>
    <w:rsid w:val="0089080C"/>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6017"/>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781E"/>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21B4"/>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2E2C"/>
    <w:pPr>
      <w:spacing w:after="0" w:line="240" w:lineRule="auto"/>
    </w:pPr>
  </w:style>
  <w:style w:type="character" w:styleId="Hyperlink">
    <w:name w:val="Hyperlink"/>
    <w:basedOn w:val="DefaultParagraphFont"/>
    <w:uiPriority w:val="99"/>
    <w:unhideWhenUsed/>
    <w:rsid w:val="0064016D"/>
    <w:rPr>
      <w:color w:val="0000FF" w:themeColor="hyperlink"/>
      <w:u w:val="single"/>
    </w:rPr>
  </w:style>
  <w:style w:type="paragraph" w:styleId="Header">
    <w:name w:val="header"/>
    <w:basedOn w:val="Normal"/>
    <w:link w:val="HeaderChar"/>
    <w:uiPriority w:val="99"/>
    <w:unhideWhenUsed/>
    <w:rsid w:val="001602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0251"/>
  </w:style>
  <w:style w:type="paragraph" w:styleId="Footer">
    <w:name w:val="footer"/>
    <w:basedOn w:val="Normal"/>
    <w:link w:val="FooterChar"/>
    <w:uiPriority w:val="99"/>
    <w:unhideWhenUsed/>
    <w:rsid w:val="001602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0251"/>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363AA3"/>
  </w:style>
  <w:style w:type="paragraph" w:styleId="TOCHeading">
    <w:name w:val="TOC Heading"/>
    <w:basedOn w:val="Heading1"/>
    <w:next w:val="Normal"/>
    <w:uiPriority w:val="39"/>
    <w:unhideWhenUsed/>
    <w:qFormat/>
    <w:rsid w:val="00682ADE"/>
    <w:pPr>
      <w:pBdr>
        <w:bottom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82ADE"/>
    <w:pPr>
      <w:spacing w:after="100"/>
    </w:pPr>
  </w:style>
  <w:style w:type="paragraph" w:styleId="TOC2">
    <w:name w:val="toc 2"/>
    <w:basedOn w:val="Normal"/>
    <w:next w:val="Normal"/>
    <w:autoRedefine/>
    <w:uiPriority w:val="39"/>
    <w:unhideWhenUsed/>
    <w:rsid w:val="00682ADE"/>
    <w:pPr>
      <w:spacing w:after="100"/>
      <w:ind w:left="220"/>
    </w:pPr>
  </w:style>
  <w:style w:type="paragraph" w:styleId="TOC3">
    <w:name w:val="toc 3"/>
    <w:basedOn w:val="Normal"/>
    <w:next w:val="Normal"/>
    <w:autoRedefine/>
    <w:uiPriority w:val="39"/>
    <w:unhideWhenUsed/>
    <w:rsid w:val="00682ADE"/>
    <w:pPr>
      <w:spacing w:after="100"/>
      <w:ind w:left="440"/>
    </w:pPr>
  </w:style>
  <w:style w:type="paragraph" w:customStyle="1" w:styleId="Default">
    <w:name w:val="Default"/>
    <w:rsid w:val="000D6CF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BA4A29"/>
    <w:pPr>
      <w:spacing w:after="0" w:line="240" w:lineRule="auto"/>
    </w:pPr>
    <w:rPr>
      <w:sz w:val="20"/>
      <w:szCs w:val="20"/>
    </w:rPr>
  </w:style>
  <w:style w:type="character" w:customStyle="1" w:styleId="FootnoteTextChar">
    <w:name w:val="Footnote Text Char"/>
    <w:basedOn w:val="DefaultParagraphFont"/>
    <w:link w:val="FootnoteText"/>
    <w:uiPriority w:val="99"/>
    <w:rsid w:val="00BA4A29"/>
    <w:rPr>
      <w:sz w:val="20"/>
      <w:szCs w:val="20"/>
    </w:rPr>
  </w:style>
  <w:style w:type="character" w:styleId="FootnoteReference">
    <w:name w:val="footnote reference"/>
    <w:basedOn w:val="DefaultParagraphFont"/>
    <w:uiPriority w:val="99"/>
    <w:semiHidden/>
    <w:unhideWhenUsed/>
    <w:rsid w:val="00BA4A29"/>
    <w:rPr>
      <w:vertAlign w:val="superscript"/>
    </w:rPr>
  </w:style>
  <w:style w:type="character" w:styleId="FollowedHyperlink">
    <w:name w:val="FollowedHyperlink"/>
    <w:basedOn w:val="DefaultParagraphFont"/>
    <w:uiPriority w:val="99"/>
    <w:semiHidden/>
    <w:unhideWhenUsed/>
    <w:rsid w:val="00F47CB9"/>
    <w:rPr>
      <w:color w:val="800080" w:themeColor="followedHyperlink"/>
      <w:u w:val="single"/>
    </w:rPr>
  </w:style>
  <w:style w:type="character" w:customStyle="1" w:styleId="ui-provider">
    <w:name w:val="ui-provider"/>
    <w:basedOn w:val="DefaultParagraphFont"/>
    <w:rsid w:val="00E04BF2"/>
  </w:style>
  <w:style w:type="paragraph" w:styleId="NormalWeb">
    <w:name w:val="Normal (Web)"/>
    <w:basedOn w:val="Normal"/>
    <w:uiPriority w:val="99"/>
    <w:semiHidden/>
    <w:unhideWhenUsed/>
    <w:rsid w:val="00854A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rijeenospominjanje1">
    <w:name w:val="Neriješeno spominjanje1"/>
    <w:basedOn w:val="DefaultParagraphFont"/>
    <w:uiPriority w:val="99"/>
    <w:semiHidden/>
    <w:unhideWhenUsed/>
    <w:rsid w:val="00F254CE"/>
    <w:rPr>
      <w:color w:val="605E5C"/>
      <w:shd w:val="clear" w:color="auto" w:fill="E1DFDD"/>
    </w:rPr>
  </w:style>
  <w:style w:type="table" w:customStyle="1" w:styleId="36">
    <w:name w:val="36"/>
    <w:basedOn w:val="TableNormal"/>
    <w:rsid w:val="00364FDB"/>
    <w:pPr>
      <w:spacing w:after="0" w:line="240" w:lineRule="auto"/>
    </w:pPr>
    <w:tblPr>
      <w:tblStyleRowBandSize w:val="1"/>
      <w:tblStyleColBandSize w:val="1"/>
    </w:tblPr>
  </w:style>
  <w:style w:type="table" w:customStyle="1" w:styleId="TableGrid41">
    <w:name w:val="Table Grid41"/>
    <w:basedOn w:val="TableNormal"/>
    <w:next w:val="TableGrid"/>
    <w:uiPriority w:val="59"/>
    <w:rsid w:val="003D5F08"/>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eNormal"/>
    <w:rsid w:val="002B3FEA"/>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9D484B"/>
    <w:rPr>
      <w:color w:val="605E5C"/>
      <w:shd w:val="clear" w:color="auto" w:fill="E1DFDD"/>
    </w:rPr>
  </w:style>
  <w:style w:type="table" w:customStyle="1" w:styleId="TableGrid5">
    <w:name w:val="Table Grid5"/>
    <w:basedOn w:val="TableNormal"/>
    <w:next w:val="TableGrid"/>
    <w:uiPriority w:val="59"/>
    <w:rsid w:val="00A9686C"/>
    <w:pPr>
      <w:spacing w:after="0" w:line="240" w:lineRule="auto"/>
    </w:pPr>
    <w:rPr>
      <w:rFonts w:eastAsia="Yu Mincho" w:cs="Arial"/>
      <w:sz w:val="21"/>
      <w:szCs w:val="2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689">
      <w:bodyDiv w:val="1"/>
      <w:marLeft w:val="0"/>
      <w:marRight w:val="0"/>
      <w:marTop w:val="0"/>
      <w:marBottom w:val="0"/>
      <w:divBdr>
        <w:top w:val="none" w:sz="0" w:space="0" w:color="auto"/>
        <w:left w:val="none" w:sz="0" w:space="0" w:color="auto"/>
        <w:bottom w:val="none" w:sz="0" w:space="0" w:color="auto"/>
        <w:right w:val="none" w:sz="0" w:space="0" w:color="auto"/>
      </w:divBdr>
    </w:div>
    <w:div w:id="176578018">
      <w:bodyDiv w:val="1"/>
      <w:marLeft w:val="0"/>
      <w:marRight w:val="0"/>
      <w:marTop w:val="0"/>
      <w:marBottom w:val="0"/>
      <w:divBdr>
        <w:top w:val="none" w:sz="0" w:space="0" w:color="auto"/>
        <w:left w:val="none" w:sz="0" w:space="0" w:color="auto"/>
        <w:bottom w:val="none" w:sz="0" w:space="0" w:color="auto"/>
        <w:right w:val="none" w:sz="0" w:space="0" w:color="auto"/>
      </w:divBdr>
    </w:div>
    <w:div w:id="331762311">
      <w:bodyDiv w:val="1"/>
      <w:marLeft w:val="0"/>
      <w:marRight w:val="0"/>
      <w:marTop w:val="0"/>
      <w:marBottom w:val="0"/>
      <w:divBdr>
        <w:top w:val="none" w:sz="0" w:space="0" w:color="auto"/>
        <w:left w:val="none" w:sz="0" w:space="0" w:color="auto"/>
        <w:bottom w:val="none" w:sz="0" w:space="0" w:color="auto"/>
        <w:right w:val="none" w:sz="0" w:space="0" w:color="auto"/>
      </w:divBdr>
    </w:div>
    <w:div w:id="541676431">
      <w:bodyDiv w:val="1"/>
      <w:marLeft w:val="0"/>
      <w:marRight w:val="0"/>
      <w:marTop w:val="0"/>
      <w:marBottom w:val="0"/>
      <w:divBdr>
        <w:top w:val="none" w:sz="0" w:space="0" w:color="auto"/>
        <w:left w:val="none" w:sz="0" w:space="0" w:color="auto"/>
        <w:bottom w:val="none" w:sz="0" w:space="0" w:color="auto"/>
        <w:right w:val="none" w:sz="0" w:space="0" w:color="auto"/>
      </w:divBdr>
    </w:div>
    <w:div w:id="641886509">
      <w:bodyDiv w:val="1"/>
      <w:marLeft w:val="0"/>
      <w:marRight w:val="0"/>
      <w:marTop w:val="0"/>
      <w:marBottom w:val="0"/>
      <w:divBdr>
        <w:top w:val="none" w:sz="0" w:space="0" w:color="auto"/>
        <w:left w:val="none" w:sz="0" w:space="0" w:color="auto"/>
        <w:bottom w:val="none" w:sz="0" w:space="0" w:color="auto"/>
        <w:right w:val="none" w:sz="0" w:space="0" w:color="auto"/>
      </w:divBdr>
    </w:div>
    <w:div w:id="718864642">
      <w:bodyDiv w:val="1"/>
      <w:marLeft w:val="0"/>
      <w:marRight w:val="0"/>
      <w:marTop w:val="0"/>
      <w:marBottom w:val="0"/>
      <w:divBdr>
        <w:top w:val="none" w:sz="0" w:space="0" w:color="auto"/>
        <w:left w:val="none" w:sz="0" w:space="0" w:color="auto"/>
        <w:bottom w:val="none" w:sz="0" w:space="0" w:color="auto"/>
        <w:right w:val="none" w:sz="0" w:space="0" w:color="auto"/>
      </w:divBdr>
    </w:div>
    <w:div w:id="778642509">
      <w:bodyDiv w:val="1"/>
      <w:marLeft w:val="0"/>
      <w:marRight w:val="0"/>
      <w:marTop w:val="0"/>
      <w:marBottom w:val="0"/>
      <w:divBdr>
        <w:top w:val="none" w:sz="0" w:space="0" w:color="auto"/>
        <w:left w:val="none" w:sz="0" w:space="0" w:color="auto"/>
        <w:bottom w:val="none" w:sz="0" w:space="0" w:color="auto"/>
        <w:right w:val="none" w:sz="0" w:space="0" w:color="auto"/>
      </w:divBdr>
    </w:div>
    <w:div w:id="941954196">
      <w:bodyDiv w:val="1"/>
      <w:marLeft w:val="0"/>
      <w:marRight w:val="0"/>
      <w:marTop w:val="0"/>
      <w:marBottom w:val="0"/>
      <w:divBdr>
        <w:top w:val="none" w:sz="0" w:space="0" w:color="auto"/>
        <w:left w:val="none" w:sz="0" w:space="0" w:color="auto"/>
        <w:bottom w:val="none" w:sz="0" w:space="0" w:color="auto"/>
        <w:right w:val="none" w:sz="0" w:space="0" w:color="auto"/>
      </w:divBdr>
    </w:div>
    <w:div w:id="1154370432">
      <w:bodyDiv w:val="1"/>
      <w:marLeft w:val="0"/>
      <w:marRight w:val="0"/>
      <w:marTop w:val="0"/>
      <w:marBottom w:val="0"/>
      <w:divBdr>
        <w:top w:val="none" w:sz="0" w:space="0" w:color="auto"/>
        <w:left w:val="none" w:sz="0" w:space="0" w:color="auto"/>
        <w:bottom w:val="none" w:sz="0" w:space="0" w:color="auto"/>
        <w:right w:val="none" w:sz="0" w:space="0" w:color="auto"/>
      </w:divBdr>
    </w:div>
    <w:div w:id="1187139221">
      <w:bodyDiv w:val="1"/>
      <w:marLeft w:val="0"/>
      <w:marRight w:val="0"/>
      <w:marTop w:val="0"/>
      <w:marBottom w:val="0"/>
      <w:divBdr>
        <w:top w:val="none" w:sz="0" w:space="0" w:color="auto"/>
        <w:left w:val="none" w:sz="0" w:space="0" w:color="auto"/>
        <w:bottom w:val="none" w:sz="0" w:space="0" w:color="auto"/>
        <w:right w:val="none" w:sz="0" w:space="0" w:color="auto"/>
      </w:divBdr>
    </w:div>
    <w:div w:id="1513184815">
      <w:bodyDiv w:val="1"/>
      <w:marLeft w:val="0"/>
      <w:marRight w:val="0"/>
      <w:marTop w:val="0"/>
      <w:marBottom w:val="0"/>
      <w:divBdr>
        <w:top w:val="none" w:sz="0" w:space="0" w:color="auto"/>
        <w:left w:val="none" w:sz="0" w:space="0" w:color="auto"/>
        <w:bottom w:val="none" w:sz="0" w:space="0" w:color="auto"/>
        <w:right w:val="none" w:sz="0" w:space="0" w:color="auto"/>
      </w:divBdr>
    </w:div>
    <w:div w:id="1773738277">
      <w:bodyDiv w:val="1"/>
      <w:marLeft w:val="0"/>
      <w:marRight w:val="0"/>
      <w:marTop w:val="0"/>
      <w:marBottom w:val="0"/>
      <w:divBdr>
        <w:top w:val="none" w:sz="0" w:space="0" w:color="auto"/>
        <w:left w:val="none" w:sz="0" w:space="0" w:color="auto"/>
        <w:bottom w:val="none" w:sz="0" w:space="0" w:color="auto"/>
        <w:right w:val="none" w:sz="0" w:space="0" w:color="auto"/>
      </w:divBdr>
    </w:div>
    <w:div w:id="2059279566">
      <w:bodyDiv w:val="1"/>
      <w:marLeft w:val="0"/>
      <w:marRight w:val="0"/>
      <w:marTop w:val="0"/>
      <w:marBottom w:val="0"/>
      <w:divBdr>
        <w:top w:val="none" w:sz="0" w:space="0" w:color="auto"/>
        <w:left w:val="none" w:sz="0" w:space="0" w:color="auto"/>
        <w:bottom w:val="none" w:sz="0" w:space="0" w:color="auto"/>
        <w:right w:val="none" w:sz="0" w:space="0" w:color="auto"/>
      </w:divBdr>
    </w:div>
    <w:div w:id="2106266844">
      <w:bodyDiv w:val="1"/>
      <w:marLeft w:val="0"/>
      <w:marRight w:val="0"/>
      <w:marTop w:val="0"/>
      <w:marBottom w:val="0"/>
      <w:divBdr>
        <w:top w:val="none" w:sz="0" w:space="0" w:color="auto"/>
        <w:left w:val="none" w:sz="0" w:space="0" w:color="auto"/>
        <w:bottom w:val="none" w:sz="0" w:space="0" w:color="auto"/>
        <w:right w:val="none" w:sz="0" w:space="0" w:color="auto"/>
      </w:divBdr>
    </w:div>
    <w:div w:id="2116944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ukturnifondovi.hr/wp-content/uploads/2023/08/Program-Ucinkoviti-ljudski-potencijali-2021.-2027.-_verzija-2.0.pdf" TargetMode="External"/><Relationship Id="rId18" Type="http://schemas.openxmlformats.org/officeDocument/2006/relationships/hyperlink" Target="https://www.hzjz.hr/wp-content/uploads/2023/09/Izvjesce_o_osobama_s_invaliditetom_2023-1.pdf" TargetMode="External"/><Relationship Id="rId26" Type="http://schemas.openxmlformats.org/officeDocument/2006/relationships/hyperlink" Target="file:///C:\Users\fmilicevic.MSPM\AppData\Local\Microsoft\Windows\INetCache\Content.Outlook\EL0LXQ15\CELEX_12016P_TXT_HR_TXT.pdf"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eur-lex.europa.eu/legal-content/HR/TXT/PDF/?uri=CELEX:52019XG0607(03)&amp;from=FR" TargetMode="External"/><Relationship Id="rId34" Type="http://schemas.openxmlformats.org/officeDocument/2006/relationships/hyperlink" Target="https://esf.hr/esfplus/pravilnici-i-upute/" TargetMode="External"/><Relationship Id="rId7" Type="http://schemas.openxmlformats.org/officeDocument/2006/relationships/settings" Target="settings.xml"/><Relationship Id="rId12" Type="http://schemas.openxmlformats.org/officeDocument/2006/relationships/hyperlink" Target="https://eur-lex.europa.eu/HR/legal-content/glossary/european-pillar-of-social-rights.html" TargetMode="External"/><Relationship Id="rId17" Type="http://schemas.openxmlformats.org/officeDocument/2006/relationships/hyperlink" Target="https://dijete.hr/hr/izvjesce-o-radu-pravobraniteljice-za-djecu-u-2023-godini/" TargetMode="External"/><Relationship Id="rId25" Type="http://schemas.openxmlformats.org/officeDocument/2006/relationships/hyperlink" Target="https://narodne-novine.nn.hr/clanci/sluzbeni/2023_07_86_1344.html" TargetMode="External"/><Relationship Id="rId33" Type="http://schemas.openxmlformats.org/officeDocument/2006/relationships/hyperlink" Target="mailto:EUfondovi@mints.h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rodne-novine.nn.hr/clanci/sluzbeni/2019_07_69_1394.html" TargetMode="External"/><Relationship Id="rId20" Type="http://schemas.openxmlformats.org/officeDocument/2006/relationships/hyperlink" Target="https://europa.eu/eurobarometer/surveys/detail/2668" TargetMode="External"/><Relationship Id="rId29" Type="http://schemas.openxmlformats.org/officeDocument/2006/relationships/hyperlink" Target="https://ekohezija.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xml"/><Relationship Id="rId32" Type="http://schemas.openxmlformats.org/officeDocument/2006/relationships/hyperlink" Target="https://ekohezija.gov.hr/"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mrosp.gov.hr/UserDocsImages/dokumenti/Glavno%20tajni%C5%A1tvo/Godi%C5%A1nji%20planovi%20i%20strate%C5%A1ka%20izvje%C5%A1%C4%87a/Nacionalni%20plan%20izjedna%C4%8Davanja%20mogu%C4%87nosti%20za%20osobe%20s%20invaliditetom%20za%20razdoblje%20od%202021%20do%202027.%20godine.pdf" TargetMode="External"/><Relationship Id="rId23" Type="http://schemas.openxmlformats.org/officeDocument/2006/relationships/header" Target="header2.xml"/><Relationship Id="rId28" Type="http://schemas.openxmlformats.org/officeDocument/2006/relationships/hyperlink" Target="https://esf.hr/esfplu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ur-lex.europa.eu/legal-content/HR/TXT/PDF/?uri=CELEX:52021DC0101" TargetMode="External"/><Relationship Id="rId31" Type="http://schemas.openxmlformats.org/officeDocument/2006/relationships/hyperlink" Target="https://ekohezija.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lada.gov.hr/UserDocsImages/ZPPI/Dokumenti%20Vlada/Program%20Vlade%20Republike%20Hrvatske%20za%20mandat%202020.%20-%202024..pdf" TargetMode="External"/><Relationship Id="rId22" Type="http://schemas.openxmlformats.org/officeDocument/2006/relationships/hyperlink" Target="https://www.hpo.hr/fdsak3jnFsk1Kfa/dokumenti/STRATEGIJA-HPO-FINAL-2_2022.pdf" TargetMode="External"/><Relationship Id="rId27" Type="http://schemas.openxmlformats.org/officeDocument/2006/relationships/hyperlink" Target="file:///C:\Users\fmilicevic.MSPM\AppData\Local\Microsoft\Windows\INetCache\Content.Outlook\EL0LXQ15\Zakon%20o%20potvr&#273;ivanju%20Konvencije%20o%20pravima%20osoba%20s%20invaliditetom%20i%20Fakultativnog%20protokola%20uz%20Konvenciju%20o%20pravima%20osoba%20s%20invaliditetom.html" TargetMode="External"/><Relationship Id="rId30" Type="http://schemas.openxmlformats.org/officeDocument/2006/relationships/hyperlink" Target="https://eufondovi.gov.hr/wp-content/uploads/2023/11/Korisnicke-upute_prijava_V.1.0.pdf" TargetMode="External"/><Relationship Id="rId35" Type="http://schemas.openxmlformats.org/officeDocument/2006/relationships/hyperlink" Target="https://esf.hr/esfpl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2SddOq+9ltGwozgpZxJj/kmg==">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ppZC4xcHhlendjMgloLjNhczRwb2oyCWguNDl4MmlrNTIJaC4ycDJjc3J5MgloLjE0N24yenIyCWguM283YWxuazIJaC4yM2NrdnZkMghoLmlodjYzNjIJaC4zMmhpb3F6MgloLjFobXN5eXMyCWguNDFtZ2htbDIJaC4yZ3JxcnVlMglpZC52eDEyMjcyCWguM2Z3b2txMDIJaC4xdjF5dXh0MgloLjRmMW1kbG0yCWguMnU2d250ZjIJaC4xOWM2eTE4MgloLjN0YnVncDEyCWguMjhoNHF3dTIIaC5ubWYxNG4yCmlkLjM3bTJqc2cyCmlk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4AGofChRzdWdnZXN0LmJnbzQyc2MxZnZrNRIHSFBPIEhQT2ofChRzdWdnZXN0Ljd2enFneXBqdG8xZxIHSFBPIEhQT2ofChRzdWdnZXN0LnB1M29sMTJ3dnkxaxIHSFBPIEhQT2ofChRzdWdnZXN0LnV6OWcxN2d0d3d5NxIHSFBPIEhQT2ofChRzdWdnZXN0LnQ1YW9ucHRoODM3MxIHSFBPIEhQT2ofChRzdWdnZXN0LmkyNmkzemZub3l3cBIHSFBPIEhQT2oeChNzdWdnZXN0LjltcXZid2huaHduEgdIUE8gSFBPah4KE3N1Z2dlc3Quc3U3ZHBxdzdtMmsSB0hQTyBIUE9yITFCX0RaR25SVEVLYXFuYW9aQkE5Q3JDeTVUelNIWF9nR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5" ma:contentTypeDescription="Create a new document." ma:contentTypeScope="" ma:versionID="7e5cd10324ad82e8063a6a17500ce1b0">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16e21f51588c0709785c761945ceff5d"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901F-19EC-4A33-8691-B629B963F59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73B80FA-FD6C-4BC5-9E37-669D4745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03B2B-9E72-4786-B0A0-2D10F898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61</Pages>
  <Words>16535</Words>
  <Characters>94251</Characters>
  <Application>Microsoft Office Word</Application>
  <DocSecurity>0</DocSecurity>
  <Lines>785</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MINTS</cp:lastModifiedBy>
  <cp:revision>60</cp:revision>
  <cp:lastPrinted>2024-07-09T09:00:00Z</cp:lastPrinted>
  <dcterms:created xsi:type="dcterms:W3CDTF">2024-07-19T09:32:00Z</dcterms:created>
  <dcterms:modified xsi:type="dcterms:W3CDTF">2024-07-25T12:39:00Z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ies>
</file>