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7F567778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projektnog prijedloga u postupku dodjele bespovratnih sredstava</w:t>
      </w:r>
      <w:r w:rsidR="004F22E7">
        <w:rPr>
          <w:rFonts w:eastAsia="Times New Roman" w:cstheme="minorHAnsi"/>
          <w:sz w:val="24"/>
          <w:szCs w:val="24"/>
        </w:rPr>
        <w:t xml:space="preserve"> Poziva na dostavu projektnog prijedloga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F77234">
        <w:rPr>
          <w:sz w:val="24"/>
          <w:u w:val="single"/>
        </w:rPr>
        <w:t>Mapiranje vještina za zelenu i digitalnu tranziciju</w:t>
      </w:r>
      <w:bookmarkStart w:id="0" w:name="_Hlk146545313"/>
      <w:r w:rsidR="00F77234">
        <w:rPr>
          <w:sz w:val="24"/>
          <w:u w:val="single"/>
        </w:rPr>
        <w:t>, SF.1.4.02.</w:t>
      </w:r>
      <w:bookmarkEnd w:id="0"/>
      <w:r w:rsidR="004F22E7">
        <w:rPr>
          <w:sz w:val="24"/>
          <w:u w:val="single"/>
        </w:rPr>
        <w:t>01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411E7F07" w:rsidR="006D68F8" w:rsidRDefault="00A3632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59FDE06D" w14:textId="77777777" w:rsidR="0055680C" w:rsidRPr="0055680C" w:rsidRDefault="0055680C" w:rsidP="0055680C">
      <w:pPr>
        <w:pStyle w:val="Odlomakpopisa"/>
        <w:rPr>
          <w:rFonts w:eastAsia="Times New Roman" w:cstheme="minorHAnsi"/>
          <w:sz w:val="24"/>
          <w:szCs w:val="24"/>
        </w:rPr>
      </w:pPr>
    </w:p>
    <w:p w14:paraId="24513228" w14:textId="22914A47" w:rsidR="0055680C" w:rsidRPr="00D03E15" w:rsidRDefault="0055680C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5680C">
        <w:rPr>
          <w:rFonts w:eastAsia="Times New Roman" w:cstheme="minorHAnsi"/>
          <w:sz w:val="24"/>
          <w:szCs w:val="24"/>
        </w:rPr>
        <w:t>projekt je u trenutku podnošenja projektnog prijedloga fizički i financijski završen</w:t>
      </w:r>
      <w:r>
        <w:rPr>
          <w:rFonts w:eastAsia="Times New Roman" w:cstheme="minorHAnsi"/>
          <w:sz w:val="24"/>
          <w:szCs w:val="24"/>
        </w:rPr>
        <w:t>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Pr="00B961DD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111F0A49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</w:t>
      </w:r>
      <w:proofErr w:type="spellStart"/>
      <w:r w:rsidR="004F3433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="004F3433">
        <w:rPr>
          <w:rFonts w:eastAsia="Cambria" w:cstheme="minorHAnsi"/>
          <w:bCs/>
          <w:iCs/>
          <w:sz w:val="24"/>
          <w:szCs w:val="24"/>
        </w:rPr>
        <w:t xml:space="preserve">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66C8FD07" w14:textId="2095A24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271E0160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0C4343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>a)</w:t>
      </w:r>
      <w:r w:rsidR="004F3433" w:rsidRPr="000C4343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0C4343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0C4343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>b)</w:t>
      </w:r>
      <w:r w:rsidR="004F3433" w:rsidRPr="000C4343">
        <w:rPr>
          <w:rFonts w:eastAsia="Cambria" w:cstheme="minorHAnsi"/>
          <w:bCs/>
          <w:iCs/>
          <w:sz w:val="24"/>
          <w:szCs w:val="24"/>
        </w:rPr>
        <w:t xml:space="preserve"> </w:t>
      </w:r>
      <w:r w:rsidRPr="000C4343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>c)</w:t>
      </w:r>
      <w:r w:rsidR="004F3433" w:rsidRPr="000C4343">
        <w:rPr>
          <w:rFonts w:eastAsia="Cambria" w:cstheme="minorHAnsi"/>
          <w:bCs/>
          <w:iCs/>
          <w:sz w:val="24"/>
          <w:szCs w:val="24"/>
        </w:rPr>
        <w:t xml:space="preserve"> </w:t>
      </w:r>
      <w:r w:rsidRPr="000C4343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1B1C02D6" w:rsidR="00DB7250" w:rsidRPr="000C4343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>d)</w:t>
      </w:r>
      <w:r w:rsidR="004F3433" w:rsidRPr="000C4343">
        <w:rPr>
          <w:rFonts w:eastAsia="Cambria" w:cstheme="minorHAnsi"/>
          <w:bCs/>
          <w:iCs/>
          <w:sz w:val="24"/>
          <w:szCs w:val="24"/>
        </w:rPr>
        <w:t xml:space="preserve"> </w:t>
      </w:r>
      <w:r w:rsidRPr="000C4343">
        <w:rPr>
          <w:rFonts w:eastAsia="Cambria" w:cstheme="minorHAnsi"/>
          <w:bCs/>
          <w:iCs/>
          <w:sz w:val="24"/>
          <w:szCs w:val="24"/>
        </w:rPr>
        <w:t>Prijavitelj će uz pomoć partnera koordinirati odnosno organizirati provedbu projekta i izvještavati o provedbi;</w:t>
      </w:r>
    </w:p>
    <w:p w14:paraId="6A2519C4" w14:textId="1558EA25" w:rsidR="00DB7250" w:rsidRDefault="00DB7250" w:rsidP="000C4343">
      <w:pPr>
        <w:shd w:val="clear" w:color="auto" w:fill="FFFFFF" w:themeFill="background1"/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C4343">
        <w:rPr>
          <w:rFonts w:eastAsia="Cambria" w:cstheme="minorHAnsi"/>
          <w:bCs/>
          <w:iCs/>
          <w:sz w:val="24"/>
          <w:szCs w:val="24"/>
        </w:rPr>
        <w:t>e)</w:t>
      </w:r>
      <w:r w:rsidR="004F3433" w:rsidRPr="000C4343">
        <w:rPr>
          <w:rFonts w:eastAsia="Cambria" w:cstheme="minorHAnsi"/>
          <w:bCs/>
          <w:iCs/>
          <w:sz w:val="24"/>
          <w:szCs w:val="24"/>
        </w:rPr>
        <w:t xml:space="preserve"> </w:t>
      </w:r>
      <w:r w:rsidRPr="000C4343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BA1A" w14:textId="77777777" w:rsidR="00693D11" w:rsidRDefault="00693D11" w:rsidP="00EC4A16">
      <w:pPr>
        <w:spacing w:after="0" w:line="240" w:lineRule="auto"/>
      </w:pPr>
      <w:r>
        <w:separator/>
      </w:r>
    </w:p>
  </w:endnote>
  <w:endnote w:type="continuationSeparator" w:id="0">
    <w:p w14:paraId="1C758EBB" w14:textId="77777777" w:rsidR="00693D11" w:rsidRDefault="00693D11" w:rsidP="00EC4A16">
      <w:pPr>
        <w:spacing w:after="0" w:line="240" w:lineRule="auto"/>
      </w:pPr>
      <w:r>
        <w:continuationSeparator/>
      </w:r>
    </w:p>
  </w:endnote>
  <w:endnote w:type="continuationNotice" w:id="1">
    <w:p w14:paraId="1D5A08F3" w14:textId="77777777" w:rsidR="00693D11" w:rsidRDefault="00693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39C8" w14:textId="77777777" w:rsidR="00693D11" w:rsidRDefault="00693D11" w:rsidP="00EC4A16">
      <w:pPr>
        <w:spacing w:after="0" w:line="240" w:lineRule="auto"/>
      </w:pPr>
      <w:r>
        <w:separator/>
      </w:r>
    </w:p>
  </w:footnote>
  <w:footnote w:type="continuationSeparator" w:id="0">
    <w:p w14:paraId="3E91DDA0" w14:textId="77777777" w:rsidR="00693D11" w:rsidRDefault="00693D11" w:rsidP="00EC4A16">
      <w:pPr>
        <w:spacing w:after="0" w:line="240" w:lineRule="auto"/>
      </w:pPr>
      <w:r>
        <w:continuationSeparator/>
      </w:r>
    </w:p>
  </w:footnote>
  <w:footnote w:type="continuationNotice" w:id="1">
    <w:p w14:paraId="1F5B0685" w14:textId="77777777" w:rsidR="00693D11" w:rsidRDefault="00693D11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>3</w:t>
      </w:r>
      <w:r w:rsidR="00342013" w:rsidRPr="00882DDA">
        <w:rPr>
          <w:rStyle w:val="Referencafusnot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Tekstfusnote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626AB"/>
    <w:rsid w:val="0006498B"/>
    <w:rsid w:val="00073059"/>
    <w:rsid w:val="00087634"/>
    <w:rsid w:val="000917AF"/>
    <w:rsid w:val="00096401"/>
    <w:rsid w:val="00097826"/>
    <w:rsid w:val="000A0258"/>
    <w:rsid w:val="000B682A"/>
    <w:rsid w:val="000C4343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93C41"/>
    <w:rsid w:val="00197C5F"/>
    <w:rsid w:val="001A243C"/>
    <w:rsid w:val="001A5D82"/>
    <w:rsid w:val="001B564C"/>
    <w:rsid w:val="001D351E"/>
    <w:rsid w:val="001E1840"/>
    <w:rsid w:val="001F22EA"/>
    <w:rsid w:val="00200876"/>
    <w:rsid w:val="00201472"/>
    <w:rsid w:val="002017F2"/>
    <w:rsid w:val="00202D1D"/>
    <w:rsid w:val="00211A51"/>
    <w:rsid w:val="002204CD"/>
    <w:rsid w:val="00225A13"/>
    <w:rsid w:val="00240DF8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C2935"/>
    <w:rsid w:val="004D44CD"/>
    <w:rsid w:val="004D47FF"/>
    <w:rsid w:val="004D7CAB"/>
    <w:rsid w:val="004E2371"/>
    <w:rsid w:val="004F12D2"/>
    <w:rsid w:val="004F22E7"/>
    <w:rsid w:val="004F3433"/>
    <w:rsid w:val="004F5B7B"/>
    <w:rsid w:val="00500071"/>
    <w:rsid w:val="005029D5"/>
    <w:rsid w:val="00506288"/>
    <w:rsid w:val="005066A0"/>
    <w:rsid w:val="0051565A"/>
    <w:rsid w:val="005157B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680C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7C9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77234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05b30205-fe2f-4743-bd75-9f81d23784c5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27bdec4-4d68-4266-9695-4dc5926a403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1804</Words>
  <Characters>10287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MROSP - PT1</cp:lastModifiedBy>
  <cp:revision>93</cp:revision>
  <cp:lastPrinted>2019-03-20T19:15:00Z</cp:lastPrinted>
  <dcterms:created xsi:type="dcterms:W3CDTF">2023-02-24T15:40:00Z</dcterms:created>
  <dcterms:modified xsi:type="dcterms:W3CDTF">2023-12-06T11:57:00Z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